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18"/>
        <w:gridCol w:w="199"/>
        <w:gridCol w:w="3770"/>
        <w:gridCol w:w="383"/>
        <w:gridCol w:w="4436"/>
      </w:tblGrid>
      <w:tr w:rsidR="00572440" w:rsidRPr="0012245A" w14:paraId="49BE9DC7" w14:textId="77777777" w:rsidTr="00692D01">
        <w:trPr>
          <w:cantSplit/>
        </w:trPr>
        <w:tc>
          <w:tcPr>
            <w:tcW w:w="1418" w:type="dxa"/>
            <w:vMerge w:val="restart"/>
          </w:tcPr>
          <w:p w14:paraId="5F968868" w14:textId="77777777" w:rsidR="00572440" w:rsidRPr="0012245A" w:rsidRDefault="00572440" w:rsidP="005724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240"/>
              <w:jc w:val="center"/>
              <w:rPr>
                <w:rFonts w:eastAsia="Batang"/>
                <w:b/>
                <w:bCs/>
                <w:sz w:val="26"/>
              </w:rPr>
            </w:pPr>
            <w:bookmarkStart w:id="0" w:name="dsg" w:colFirst="1" w:colLast="1"/>
            <w:bookmarkStart w:id="1" w:name="dtableau"/>
            <w:r w:rsidRPr="00FD6002">
              <w:rPr>
                <w:noProof/>
                <w:sz w:val="20"/>
                <w:lang w:eastAsia="zh-CN"/>
              </w:rPr>
              <w:drawing>
                <wp:inline distT="0" distB="0" distL="0" distR="0" wp14:anchorId="61A3D751" wp14:editId="65883929">
                  <wp:extent cx="647700" cy="828675"/>
                  <wp:effectExtent l="0" t="0" r="0" b="0"/>
                  <wp:docPr id="3" name="Picture 3" title="IT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r\campos\TSB-Reference\Logos\ITU\sigleITU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-12987"/>
                          <a:stretch/>
                        </pic:blipFill>
                        <pic:spPr bwMode="auto">
                          <a:xfrm>
                            <a:off x="0" y="0"/>
                            <a:ext cx="6477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14:paraId="2CFBD8E5" w14:textId="77777777" w:rsidR="00572440" w:rsidRPr="00572440" w:rsidRDefault="00572440" w:rsidP="005724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SimSun"/>
                <w:sz w:val="16"/>
                <w:szCs w:val="16"/>
              </w:rPr>
            </w:pPr>
            <w:r w:rsidRPr="00572440">
              <w:rPr>
                <w:rFonts w:eastAsia="SimSun"/>
                <w:sz w:val="16"/>
                <w:szCs w:val="16"/>
              </w:rPr>
              <w:t>INTERNATIONAL TELECOMMUNICATION UNION</w:t>
            </w:r>
          </w:p>
          <w:p w14:paraId="54BC9E3C" w14:textId="77777777" w:rsidR="00572440" w:rsidRPr="00572440" w:rsidRDefault="00572440" w:rsidP="005724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SimSun"/>
                <w:b/>
                <w:bCs/>
                <w:sz w:val="26"/>
                <w:szCs w:val="26"/>
              </w:rPr>
            </w:pPr>
            <w:r w:rsidRPr="00572440">
              <w:rPr>
                <w:rFonts w:eastAsia="SimSun"/>
                <w:b/>
                <w:bCs/>
                <w:sz w:val="26"/>
                <w:szCs w:val="26"/>
              </w:rPr>
              <w:t>TELECOMMUNICATION</w:t>
            </w:r>
            <w:r w:rsidRPr="00572440">
              <w:rPr>
                <w:rFonts w:eastAsia="SimSun"/>
                <w:b/>
                <w:bCs/>
                <w:sz w:val="26"/>
                <w:szCs w:val="26"/>
              </w:rPr>
              <w:br/>
              <w:t>STANDARDIZATION SECTOR</w:t>
            </w:r>
          </w:p>
          <w:p w14:paraId="630F43DA" w14:textId="77777777" w:rsidR="00572440" w:rsidRPr="0012245A" w:rsidRDefault="00572440" w:rsidP="005724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sz w:val="20"/>
              </w:rPr>
            </w:pPr>
            <w:r w:rsidRPr="00572440">
              <w:rPr>
                <w:rFonts w:eastAsia="SimSun"/>
                <w:sz w:val="20"/>
              </w:rPr>
              <w:t xml:space="preserve">STUDY PERIOD </w:t>
            </w:r>
            <w:bookmarkStart w:id="2" w:name="dstudyperiod"/>
            <w:r w:rsidRPr="00572440">
              <w:rPr>
                <w:rFonts w:eastAsia="SimSun"/>
                <w:sz w:val="20"/>
              </w:rPr>
              <w:t>2017-2020</w:t>
            </w:r>
            <w:bookmarkEnd w:id="2"/>
          </w:p>
        </w:tc>
        <w:tc>
          <w:tcPr>
            <w:tcW w:w="4819" w:type="dxa"/>
            <w:gridSpan w:val="2"/>
          </w:tcPr>
          <w:p w14:paraId="5BAAFD27" w14:textId="77777777" w:rsidR="00572440" w:rsidRPr="00692D01" w:rsidRDefault="00692D01" w:rsidP="00D023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jc w:val="right"/>
              <w:rPr>
                <w:rFonts w:eastAsia="Batang"/>
                <w:b/>
                <w:bCs/>
                <w:smallCaps/>
                <w:szCs w:val="24"/>
              </w:rPr>
            </w:pPr>
            <w:r w:rsidRPr="00692D01">
              <w:rPr>
                <w:rFonts w:eastAsia="SimSun"/>
                <w:b/>
                <w:bCs/>
                <w:szCs w:val="24"/>
              </w:rPr>
              <w:t>FOCUS GROUP ON TECHNOLOGIES FOR NETWORK 2030</w:t>
            </w:r>
          </w:p>
        </w:tc>
      </w:tr>
      <w:tr w:rsidR="00572440" w:rsidRPr="0012245A" w14:paraId="0BCDC9FD" w14:textId="77777777" w:rsidTr="00692D01">
        <w:trPr>
          <w:cantSplit/>
          <w:trHeight w:val="461"/>
        </w:trPr>
        <w:tc>
          <w:tcPr>
            <w:tcW w:w="1418" w:type="dxa"/>
            <w:vMerge/>
          </w:tcPr>
          <w:p w14:paraId="30B7C89D" w14:textId="77777777" w:rsidR="00572440" w:rsidRPr="0012245A" w:rsidRDefault="00572440" w:rsidP="0012245A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smallCaps/>
                <w:sz w:val="20"/>
              </w:rPr>
            </w:pPr>
          </w:p>
        </w:tc>
        <w:tc>
          <w:tcPr>
            <w:tcW w:w="3969" w:type="dxa"/>
            <w:gridSpan w:val="2"/>
            <w:vMerge/>
          </w:tcPr>
          <w:p w14:paraId="15980967" w14:textId="77777777" w:rsidR="00572440" w:rsidRPr="0012245A" w:rsidRDefault="00572440" w:rsidP="0012245A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smallCaps/>
                <w:sz w:val="20"/>
              </w:rPr>
            </w:pPr>
            <w:bookmarkStart w:id="3" w:name="dnum" w:colFirst="1" w:colLast="1"/>
            <w:bookmarkEnd w:id="0"/>
          </w:p>
        </w:tc>
        <w:tc>
          <w:tcPr>
            <w:tcW w:w="4819" w:type="dxa"/>
            <w:gridSpan w:val="2"/>
            <w:tcBorders>
              <w:bottom w:val="nil"/>
            </w:tcBorders>
          </w:tcPr>
          <w:p w14:paraId="04AD6A25" w14:textId="77777777" w:rsidR="00572440" w:rsidRPr="0012245A" w:rsidRDefault="005611AE" w:rsidP="005724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jc w:val="right"/>
              <w:rPr>
                <w:rFonts w:eastAsia="Batang"/>
                <w:b/>
                <w:bCs/>
                <w:sz w:val="40"/>
              </w:rPr>
            </w:pPr>
            <w:r>
              <w:rPr>
                <w:rFonts w:eastAsia="SimSun"/>
                <w:b/>
                <w:bCs/>
                <w:sz w:val="28"/>
                <w:szCs w:val="28"/>
              </w:rPr>
              <w:t>NET2030</w:t>
            </w:r>
            <w:r w:rsidR="00572440" w:rsidRPr="00572440">
              <w:rPr>
                <w:rFonts w:eastAsia="SimSun"/>
                <w:b/>
                <w:bCs/>
                <w:sz w:val="28"/>
                <w:szCs w:val="28"/>
              </w:rPr>
              <w:t>-</w:t>
            </w:r>
            <w:r w:rsidR="00572440">
              <w:rPr>
                <w:rFonts w:eastAsia="SimSun"/>
                <w:b/>
                <w:bCs/>
                <w:sz w:val="28"/>
                <w:szCs w:val="28"/>
              </w:rPr>
              <w:t>I</w:t>
            </w:r>
            <w:r w:rsidR="00572440" w:rsidRPr="00572440">
              <w:rPr>
                <w:rFonts w:eastAsia="SimSun"/>
                <w:b/>
                <w:bCs/>
                <w:sz w:val="28"/>
                <w:szCs w:val="28"/>
              </w:rPr>
              <w:t>-</w:t>
            </w:r>
            <w:r w:rsidR="00572440" w:rsidRPr="00572440">
              <w:rPr>
                <w:rFonts w:eastAsia="SimSun"/>
                <w:b/>
                <w:bCs/>
                <w:sz w:val="28"/>
                <w:szCs w:val="28"/>
                <w:highlight w:val="yellow"/>
              </w:rPr>
              <w:t>xxx</w:t>
            </w:r>
          </w:p>
        </w:tc>
      </w:tr>
      <w:tr w:rsidR="00572440" w:rsidRPr="0012245A" w14:paraId="48D8E6F1" w14:textId="77777777" w:rsidTr="00692D01">
        <w:trPr>
          <w:cantSplit/>
          <w:trHeight w:val="355"/>
        </w:trPr>
        <w:tc>
          <w:tcPr>
            <w:tcW w:w="1418" w:type="dxa"/>
            <w:vMerge/>
            <w:tcBorders>
              <w:bottom w:val="single" w:sz="12" w:space="0" w:color="auto"/>
            </w:tcBorders>
          </w:tcPr>
          <w:p w14:paraId="70CA9964" w14:textId="77777777" w:rsidR="00572440" w:rsidRPr="0012245A" w:rsidRDefault="00572440" w:rsidP="0012245A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b/>
                <w:bCs/>
                <w:sz w:val="26"/>
              </w:rPr>
            </w:pPr>
          </w:p>
        </w:tc>
        <w:tc>
          <w:tcPr>
            <w:tcW w:w="3969" w:type="dxa"/>
            <w:gridSpan w:val="2"/>
            <w:vMerge/>
            <w:tcBorders>
              <w:bottom w:val="single" w:sz="12" w:space="0" w:color="auto"/>
            </w:tcBorders>
          </w:tcPr>
          <w:p w14:paraId="276B9128" w14:textId="77777777" w:rsidR="00572440" w:rsidRPr="0012245A" w:rsidRDefault="00572440" w:rsidP="0012245A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b/>
                <w:bCs/>
                <w:sz w:val="26"/>
              </w:rPr>
            </w:pPr>
            <w:bookmarkStart w:id="4" w:name="dorlang" w:colFirst="1" w:colLast="1"/>
            <w:bookmarkEnd w:id="3"/>
          </w:p>
        </w:tc>
        <w:tc>
          <w:tcPr>
            <w:tcW w:w="4819" w:type="dxa"/>
            <w:gridSpan w:val="2"/>
            <w:tcBorders>
              <w:bottom w:val="single" w:sz="12" w:space="0" w:color="auto"/>
            </w:tcBorders>
          </w:tcPr>
          <w:p w14:paraId="64AC80DF" w14:textId="77777777" w:rsidR="00572440" w:rsidRPr="00572440" w:rsidRDefault="00572440" w:rsidP="0012245A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jc w:val="right"/>
              <w:rPr>
                <w:rFonts w:eastAsia="Batang"/>
                <w:b/>
                <w:bCs/>
                <w:sz w:val="28"/>
              </w:rPr>
            </w:pPr>
            <w:r w:rsidRPr="00572440">
              <w:rPr>
                <w:rFonts w:eastAsia="Batang"/>
                <w:b/>
                <w:bCs/>
                <w:sz w:val="28"/>
              </w:rPr>
              <w:t>Original: English</w:t>
            </w:r>
          </w:p>
        </w:tc>
      </w:tr>
      <w:tr w:rsidR="0012245A" w:rsidRPr="0012245A" w14:paraId="109F8392" w14:textId="77777777" w:rsidTr="00692D01">
        <w:trPr>
          <w:cantSplit/>
          <w:trHeight w:val="357"/>
        </w:trPr>
        <w:tc>
          <w:tcPr>
            <w:tcW w:w="1617" w:type="dxa"/>
            <w:gridSpan w:val="2"/>
          </w:tcPr>
          <w:p w14:paraId="44209606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b/>
                <w:bCs/>
              </w:rPr>
            </w:pPr>
            <w:bookmarkStart w:id="5" w:name="dmeeting" w:colFirst="2" w:colLast="2"/>
            <w:bookmarkStart w:id="6" w:name="dbluepink" w:colFirst="1" w:colLast="1"/>
            <w:bookmarkEnd w:id="4"/>
            <w:r w:rsidRPr="0012245A">
              <w:rPr>
                <w:rFonts w:eastAsia="Batang"/>
                <w:b/>
                <w:bCs/>
              </w:rPr>
              <w:t>WG(s):</w:t>
            </w:r>
          </w:p>
        </w:tc>
        <w:tc>
          <w:tcPr>
            <w:tcW w:w="3770" w:type="dxa"/>
          </w:tcPr>
          <w:p w14:paraId="3128424A" w14:textId="2B6A7889" w:rsidR="0012245A" w:rsidRPr="0012245A" w:rsidRDefault="00C90B04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</w:rPr>
            </w:pPr>
            <w:r>
              <w:rPr>
                <w:rFonts w:eastAsia="Batang"/>
              </w:rPr>
              <w:t>SG3 Net2030 Architecture</w:t>
            </w:r>
          </w:p>
        </w:tc>
        <w:tc>
          <w:tcPr>
            <w:tcW w:w="4819" w:type="dxa"/>
            <w:gridSpan w:val="2"/>
          </w:tcPr>
          <w:p w14:paraId="7083F01D" w14:textId="77777777" w:rsidR="0012245A" w:rsidRPr="0012245A" w:rsidRDefault="00E61DEB" w:rsidP="00A27A6A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jc w:val="right"/>
              <w:rPr>
                <w:rFonts w:eastAsia="Batang"/>
              </w:rPr>
            </w:pPr>
            <w:r>
              <w:rPr>
                <w:rFonts w:eastAsia="Batang"/>
              </w:rPr>
              <w:t>Saint Petersburg, 21-23 May</w:t>
            </w:r>
            <w:r w:rsidR="00A27A6A">
              <w:rPr>
                <w:rFonts w:eastAsia="Batang"/>
              </w:rPr>
              <w:t xml:space="preserve"> 2019</w:t>
            </w:r>
          </w:p>
        </w:tc>
      </w:tr>
      <w:tr w:rsidR="0012245A" w:rsidRPr="0012245A" w14:paraId="2818A78E" w14:textId="77777777" w:rsidTr="00692D01">
        <w:trPr>
          <w:cantSplit/>
          <w:trHeight w:val="357"/>
        </w:trPr>
        <w:tc>
          <w:tcPr>
            <w:tcW w:w="10206" w:type="dxa"/>
            <w:gridSpan w:val="5"/>
          </w:tcPr>
          <w:p w14:paraId="52873568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jc w:val="center"/>
              <w:rPr>
                <w:rFonts w:eastAsia="Batang"/>
                <w:b/>
                <w:bCs/>
              </w:rPr>
            </w:pPr>
            <w:bookmarkStart w:id="7" w:name="dtitle" w:colFirst="0" w:colLast="0"/>
            <w:bookmarkEnd w:id="5"/>
            <w:bookmarkEnd w:id="6"/>
            <w:r w:rsidRPr="0012245A">
              <w:rPr>
                <w:rFonts w:eastAsia="Batang"/>
                <w:b/>
                <w:bCs/>
              </w:rPr>
              <w:t>INPUT DOCUMENT</w:t>
            </w:r>
          </w:p>
        </w:tc>
      </w:tr>
      <w:tr w:rsidR="0012245A" w:rsidRPr="0012245A" w14:paraId="609FFE2B" w14:textId="77777777" w:rsidTr="00692D01">
        <w:trPr>
          <w:cantSplit/>
          <w:trHeight w:val="357"/>
        </w:trPr>
        <w:tc>
          <w:tcPr>
            <w:tcW w:w="1617" w:type="dxa"/>
            <w:gridSpan w:val="2"/>
          </w:tcPr>
          <w:p w14:paraId="54E0C515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b/>
                <w:bCs/>
              </w:rPr>
            </w:pPr>
            <w:bookmarkStart w:id="8" w:name="dsource" w:colFirst="1" w:colLast="1"/>
            <w:bookmarkEnd w:id="7"/>
            <w:r w:rsidRPr="0012245A">
              <w:rPr>
                <w:rFonts w:eastAsia="Batang"/>
                <w:b/>
                <w:bCs/>
              </w:rPr>
              <w:t>Source:</w:t>
            </w:r>
          </w:p>
        </w:tc>
        <w:tc>
          <w:tcPr>
            <w:tcW w:w="8589" w:type="dxa"/>
            <w:gridSpan w:val="3"/>
          </w:tcPr>
          <w:p w14:paraId="4DF58FF1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</w:rPr>
            </w:pPr>
            <w:r w:rsidRPr="0012245A">
              <w:rPr>
                <w:rFonts w:eastAsia="Batang"/>
                <w:highlight w:val="yellow"/>
              </w:rPr>
              <w:t>Insert Source(s)</w:t>
            </w:r>
          </w:p>
        </w:tc>
      </w:tr>
      <w:tr w:rsidR="0012245A" w:rsidRPr="0012245A" w14:paraId="6F89A528" w14:textId="77777777" w:rsidTr="00692D01">
        <w:trPr>
          <w:cantSplit/>
          <w:trHeight w:val="357"/>
        </w:trPr>
        <w:tc>
          <w:tcPr>
            <w:tcW w:w="1617" w:type="dxa"/>
            <w:gridSpan w:val="2"/>
            <w:tcBorders>
              <w:bottom w:val="single" w:sz="12" w:space="0" w:color="auto"/>
            </w:tcBorders>
          </w:tcPr>
          <w:p w14:paraId="74E6ADDB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</w:rPr>
            </w:pPr>
            <w:bookmarkStart w:id="9" w:name="dtitle1" w:colFirst="1" w:colLast="1"/>
            <w:bookmarkEnd w:id="8"/>
            <w:r w:rsidRPr="0012245A">
              <w:rPr>
                <w:rFonts w:eastAsia="Batang"/>
                <w:b/>
                <w:bCs/>
              </w:rPr>
              <w:t>Title:</w:t>
            </w:r>
          </w:p>
        </w:tc>
        <w:tc>
          <w:tcPr>
            <w:tcW w:w="8589" w:type="dxa"/>
            <w:gridSpan w:val="3"/>
            <w:tcBorders>
              <w:bottom w:val="single" w:sz="12" w:space="0" w:color="auto"/>
            </w:tcBorders>
          </w:tcPr>
          <w:p w14:paraId="50A89C86" w14:textId="21A201BD" w:rsidR="0012245A" w:rsidRPr="0012245A" w:rsidRDefault="00C90B04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</w:rPr>
            </w:pPr>
            <w:r>
              <w:rPr>
                <w:rFonts w:eastAsia="Batang"/>
                <w:highlight w:val="yellow"/>
              </w:rPr>
              <w:t xml:space="preserve">Routing </w:t>
            </w:r>
          </w:p>
        </w:tc>
      </w:tr>
      <w:tr w:rsidR="0012245A" w:rsidRPr="0012245A" w14:paraId="0805F191" w14:textId="77777777" w:rsidTr="00692D01">
        <w:trPr>
          <w:cantSplit/>
          <w:trHeight w:val="357"/>
        </w:trPr>
        <w:tc>
          <w:tcPr>
            <w:tcW w:w="161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DFA1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60"/>
              <w:rPr>
                <w:rFonts w:eastAsia="Batang"/>
                <w:b/>
                <w:bCs/>
              </w:rPr>
            </w:pPr>
            <w:r w:rsidRPr="0012245A">
              <w:rPr>
                <w:rFonts w:eastAsia="Batang"/>
                <w:b/>
                <w:bCs/>
              </w:rPr>
              <w:t>Contact:</w:t>
            </w:r>
          </w:p>
        </w:tc>
        <w:tc>
          <w:tcPr>
            <w:tcW w:w="415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0D3CCCC7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highlight w:val="yellow"/>
              </w:rPr>
            </w:pPr>
            <w:r w:rsidRPr="0012245A">
              <w:rPr>
                <w:rFonts w:eastAsia="Batang"/>
                <w:highlight w:val="yellow"/>
              </w:rPr>
              <w:t>Insert contact name</w:t>
            </w:r>
          </w:p>
          <w:p w14:paraId="7088A4FD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eastAsia="Batang"/>
                <w:highlight w:val="yellow"/>
              </w:rPr>
            </w:pPr>
            <w:r w:rsidRPr="0012245A">
              <w:rPr>
                <w:rFonts w:eastAsia="Batang"/>
                <w:highlight w:val="yellow"/>
              </w:rPr>
              <w:t>Insert contact organization</w:t>
            </w:r>
          </w:p>
          <w:p w14:paraId="452E6EAD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eastAsia="Batang"/>
                <w:highlight w:val="yellow"/>
              </w:rPr>
            </w:pPr>
            <w:r w:rsidRPr="0012245A">
              <w:rPr>
                <w:rFonts w:eastAsia="Batang"/>
                <w:highlight w:val="yellow"/>
              </w:rPr>
              <w:t>Insert country</w:t>
            </w:r>
          </w:p>
        </w:tc>
        <w:tc>
          <w:tcPr>
            <w:tcW w:w="4436" w:type="dxa"/>
            <w:tcBorders>
              <w:top w:val="single" w:sz="12" w:space="0" w:color="auto"/>
              <w:bottom w:val="single" w:sz="12" w:space="0" w:color="auto"/>
            </w:tcBorders>
          </w:tcPr>
          <w:p w14:paraId="2158CAED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highlight w:val="yellow"/>
                <w:lang w:val="es-ES"/>
              </w:rPr>
            </w:pPr>
            <w:r w:rsidRPr="0012245A">
              <w:rPr>
                <w:rFonts w:eastAsia="Batang"/>
                <w:highlight w:val="yellow"/>
                <w:lang w:val="es-ES"/>
              </w:rPr>
              <w:t xml:space="preserve">Tel: </w:t>
            </w:r>
            <w:r w:rsidRPr="0012245A">
              <w:rPr>
                <w:rFonts w:eastAsia="Batang"/>
                <w:highlight w:val="yellow"/>
                <w:lang w:val="es-ES"/>
              </w:rPr>
              <w:tab/>
              <w:t>+xx</w:t>
            </w:r>
          </w:p>
          <w:p w14:paraId="666DA509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eastAsia="Batang"/>
                <w:highlight w:val="yellow"/>
                <w:lang w:val="fr-CH"/>
              </w:rPr>
            </w:pPr>
            <w:r w:rsidRPr="0012245A">
              <w:rPr>
                <w:rFonts w:eastAsia="Batang"/>
                <w:highlight w:val="yellow"/>
                <w:lang w:val="fr-CH"/>
              </w:rPr>
              <w:t xml:space="preserve">Fax: </w:t>
            </w:r>
            <w:r w:rsidRPr="0012245A">
              <w:rPr>
                <w:rFonts w:eastAsia="Batang"/>
                <w:highlight w:val="yellow"/>
                <w:lang w:val="fr-CH"/>
              </w:rPr>
              <w:tab/>
              <w:t>+xx</w:t>
            </w:r>
          </w:p>
          <w:p w14:paraId="17613A4A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eastAsia="Batang"/>
                <w:highlight w:val="yellow"/>
                <w:lang w:val="fr-CH"/>
              </w:rPr>
            </w:pPr>
            <w:r w:rsidRPr="0012245A">
              <w:rPr>
                <w:rFonts w:eastAsia="Batang"/>
                <w:highlight w:val="yellow"/>
                <w:lang w:val="fr-CH"/>
              </w:rPr>
              <w:t xml:space="preserve">Email: </w:t>
            </w:r>
            <w:r w:rsidRPr="0012245A">
              <w:rPr>
                <w:rFonts w:eastAsia="Batang"/>
                <w:highlight w:val="yellow"/>
                <w:lang w:val="fr-CH"/>
              </w:rPr>
              <w:tab/>
              <w:t>a@b.com</w:t>
            </w:r>
          </w:p>
        </w:tc>
      </w:tr>
      <w:tr w:rsidR="0012245A" w:rsidRPr="0012245A" w14:paraId="1A560312" w14:textId="77777777" w:rsidTr="00692D01">
        <w:trPr>
          <w:cantSplit/>
          <w:trHeight w:val="357"/>
        </w:trPr>
        <w:tc>
          <w:tcPr>
            <w:tcW w:w="161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11027E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60"/>
              <w:rPr>
                <w:rFonts w:eastAsia="Batang"/>
                <w:b/>
                <w:bCs/>
                <w:lang w:val="fr-CH"/>
              </w:rPr>
            </w:pPr>
            <w:r w:rsidRPr="0012245A">
              <w:rPr>
                <w:rFonts w:eastAsia="Batang"/>
                <w:b/>
                <w:bCs/>
              </w:rPr>
              <w:t>Contact:</w:t>
            </w:r>
          </w:p>
        </w:tc>
        <w:tc>
          <w:tcPr>
            <w:tcW w:w="4153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12998C2B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highlight w:val="yellow"/>
              </w:rPr>
            </w:pPr>
            <w:r w:rsidRPr="0012245A">
              <w:rPr>
                <w:rFonts w:eastAsia="Batang"/>
                <w:highlight w:val="yellow"/>
              </w:rPr>
              <w:t>Insert contact name</w:t>
            </w:r>
          </w:p>
          <w:p w14:paraId="27A312C8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eastAsia="Batang"/>
                <w:highlight w:val="yellow"/>
              </w:rPr>
            </w:pPr>
            <w:r w:rsidRPr="0012245A">
              <w:rPr>
                <w:rFonts w:eastAsia="Batang"/>
                <w:highlight w:val="yellow"/>
              </w:rPr>
              <w:t>Insert contact organization</w:t>
            </w:r>
          </w:p>
          <w:p w14:paraId="36144F3C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eastAsia="Batang"/>
                <w:highlight w:val="yellow"/>
                <w:lang w:val="fr-CH"/>
              </w:rPr>
            </w:pPr>
            <w:r w:rsidRPr="0012245A">
              <w:rPr>
                <w:rFonts w:eastAsia="Batang"/>
                <w:highlight w:val="yellow"/>
              </w:rPr>
              <w:t>Insert country</w:t>
            </w:r>
          </w:p>
        </w:tc>
        <w:tc>
          <w:tcPr>
            <w:tcW w:w="4436" w:type="dxa"/>
            <w:tcBorders>
              <w:top w:val="single" w:sz="12" w:space="0" w:color="auto"/>
              <w:bottom w:val="single" w:sz="12" w:space="0" w:color="auto"/>
            </w:tcBorders>
          </w:tcPr>
          <w:p w14:paraId="44307CB3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highlight w:val="yellow"/>
                <w:lang w:val="es-ES"/>
              </w:rPr>
            </w:pPr>
            <w:r w:rsidRPr="0012245A">
              <w:rPr>
                <w:rFonts w:eastAsia="Batang"/>
                <w:highlight w:val="yellow"/>
                <w:lang w:val="es-ES"/>
              </w:rPr>
              <w:t xml:space="preserve">Tel: </w:t>
            </w:r>
            <w:r w:rsidRPr="0012245A">
              <w:rPr>
                <w:rFonts w:eastAsia="Batang"/>
                <w:highlight w:val="yellow"/>
                <w:lang w:val="es-ES"/>
              </w:rPr>
              <w:tab/>
              <w:t>+xx</w:t>
            </w:r>
          </w:p>
          <w:p w14:paraId="132CB8F2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eastAsia="Batang"/>
                <w:highlight w:val="yellow"/>
                <w:lang w:val="fr-CH"/>
              </w:rPr>
            </w:pPr>
            <w:r w:rsidRPr="0012245A">
              <w:rPr>
                <w:rFonts w:eastAsia="Batang"/>
                <w:highlight w:val="yellow"/>
                <w:lang w:val="fr-CH"/>
              </w:rPr>
              <w:t xml:space="preserve">Fax: </w:t>
            </w:r>
            <w:r w:rsidRPr="0012245A">
              <w:rPr>
                <w:rFonts w:eastAsia="Batang"/>
                <w:highlight w:val="yellow"/>
                <w:lang w:val="fr-CH"/>
              </w:rPr>
              <w:tab/>
              <w:t>+xx</w:t>
            </w:r>
          </w:p>
          <w:p w14:paraId="35BFCE31" w14:textId="77777777" w:rsidR="0012245A" w:rsidRPr="0012245A" w:rsidRDefault="0012245A" w:rsidP="00486240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spacing w:before="0"/>
              <w:rPr>
                <w:rFonts w:eastAsia="Batang"/>
                <w:highlight w:val="yellow"/>
                <w:lang w:val="fr-CH"/>
              </w:rPr>
            </w:pPr>
            <w:r w:rsidRPr="0012245A">
              <w:rPr>
                <w:rFonts w:eastAsia="Batang"/>
                <w:highlight w:val="yellow"/>
                <w:lang w:val="fr-CH"/>
              </w:rPr>
              <w:t xml:space="preserve">Email: </w:t>
            </w:r>
            <w:r w:rsidRPr="0012245A">
              <w:rPr>
                <w:rFonts w:eastAsia="Batang"/>
                <w:highlight w:val="yellow"/>
                <w:lang w:val="fr-CH"/>
              </w:rPr>
              <w:tab/>
              <w:t>a@b.com</w:t>
            </w:r>
          </w:p>
        </w:tc>
      </w:tr>
      <w:bookmarkEnd w:id="1"/>
      <w:bookmarkEnd w:id="9"/>
    </w:tbl>
    <w:p w14:paraId="70C09823" w14:textId="77777777" w:rsidR="0012245A" w:rsidRPr="0012245A" w:rsidRDefault="0012245A" w:rsidP="0012245A">
      <w:pPr>
        <w:tabs>
          <w:tab w:val="left" w:pos="794"/>
          <w:tab w:val="left" w:pos="1191"/>
          <w:tab w:val="left" w:pos="1588"/>
          <w:tab w:val="left" w:pos="1985"/>
        </w:tabs>
        <w:rPr>
          <w:rFonts w:eastAsia="Batang"/>
          <w:lang w:val="fr-CH"/>
        </w:rPr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17"/>
        <w:gridCol w:w="8306"/>
      </w:tblGrid>
      <w:tr w:rsidR="0012245A" w:rsidRPr="0012245A" w14:paraId="4FD03614" w14:textId="77777777" w:rsidTr="00CD16E0">
        <w:trPr>
          <w:cantSplit/>
          <w:trHeight w:val="357"/>
        </w:trPr>
        <w:tc>
          <w:tcPr>
            <w:tcW w:w="1617" w:type="dxa"/>
            <w:vAlign w:val="center"/>
          </w:tcPr>
          <w:p w14:paraId="27996550" w14:textId="77777777" w:rsidR="0012245A" w:rsidRPr="0012245A" w:rsidRDefault="0012245A" w:rsidP="00947A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b/>
                <w:bCs/>
              </w:rPr>
            </w:pPr>
            <w:r w:rsidRPr="0012245A">
              <w:rPr>
                <w:rFonts w:eastAsia="Batang"/>
                <w:b/>
                <w:bCs/>
              </w:rPr>
              <w:t>Keywords:</w:t>
            </w:r>
          </w:p>
        </w:tc>
        <w:tc>
          <w:tcPr>
            <w:tcW w:w="8306" w:type="dxa"/>
          </w:tcPr>
          <w:p w14:paraId="42D0656F" w14:textId="442C573B" w:rsidR="0012245A" w:rsidRPr="0012245A" w:rsidRDefault="0074081E" w:rsidP="00947A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highlight w:val="yellow"/>
              </w:rPr>
            </w:pPr>
            <w:r w:rsidRPr="00C90B04">
              <w:rPr>
                <w:rFonts w:eastAsia="Batang"/>
              </w:rPr>
              <w:t xml:space="preserve">Network 2030, </w:t>
            </w:r>
            <w:r w:rsidR="00C90B04">
              <w:rPr>
                <w:rFonts w:eastAsia="Batang"/>
              </w:rPr>
              <w:t>network architecture, routing</w:t>
            </w:r>
          </w:p>
        </w:tc>
      </w:tr>
      <w:tr w:rsidR="0012245A" w:rsidRPr="0012245A" w14:paraId="429E358D" w14:textId="77777777" w:rsidTr="00CD16E0">
        <w:trPr>
          <w:cantSplit/>
          <w:trHeight w:val="357"/>
        </w:trPr>
        <w:tc>
          <w:tcPr>
            <w:tcW w:w="1617" w:type="dxa"/>
            <w:vAlign w:val="center"/>
          </w:tcPr>
          <w:p w14:paraId="01B7868B" w14:textId="77777777" w:rsidR="0012245A" w:rsidRPr="0012245A" w:rsidRDefault="0012245A" w:rsidP="00947A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</w:rPr>
            </w:pPr>
            <w:r w:rsidRPr="0012245A">
              <w:rPr>
                <w:rFonts w:eastAsia="Batang"/>
                <w:b/>
                <w:bCs/>
              </w:rPr>
              <w:t>Abstract:</w:t>
            </w:r>
          </w:p>
        </w:tc>
        <w:tc>
          <w:tcPr>
            <w:tcW w:w="8306" w:type="dxa"/>
          </w:tcPr>
          <w:p w14:paraId="78B13DD6" w14:textId="77777777" w:rsidR="0012245A" w:rsidRPr="0012245A" w:rsidRDefault="0012245A" w:rsidP="00947AE4">
            <w:pPr>
              <w:tabs>
                <w:tab w:val="left" w:pos="794"/>
                <w:tab w:val="left" w:pos="1191"/>
                <w:tab w:val="left" w:pos="1588"/>
                <w:tab w:val="left" w:pos="1985"/>
              </w:tabs>
              <w:rPr>
                <w:rFonts w:eastAsia="Batang"/>
                <w:highlight w:val="yellow"/>
              </w:rPr>
            </w:pPr>
            <w:r w:rsidRPr="0012245A">
              <w:rPr>
                <w:rFonts w:eastAsia="Batang"/>
                <w:highlight w:val="yellow"/>
              </w:rPr>
              <w:t>Insert an abstract, under 200 words, that describes the content of the document, including a clear summary of any proposals it contains.</w:t>
            </w:r>
          </w:p>
        </w:tc>
      </w:tr>
    </w:tbl>
    <w:p w14:paraId="4A7947E6" w14:textId="77777777" w:rsidR="0012245A" w:rsidRPr="0012245A" w:rsidRDefault="0012245A" w:rsidP="0012245A">
      <w:pPr>
        <w:tabs>
          <w:tab w:val="left" w:pos="794"/>
          <w:tab w:val="left" w:pos="1191"/>
          <w:tab w:val="left" w:pos="1588"/>
          <w:tab w:val="left" w:pos="1985"/>
        </w:tabs>
        <w:rPr>
          <w:rFonts w:eastAsia="Batang"/>
          <w:highlight w:val="yellow"/>
        </w:rPr>
      </w:pPr>
    </w:p>
    <w:p w14:paraId="29C82F0D" w14:textId="77777777" w:rsidR="0012245A" w:rsidRPr="0012245A" w:rsidRDefault="0012245A" w:rsidP="0012245A">
      <w:pPr>
        <w:tabs>
          <w:tab w:val="left" w:pos="794"/>
          <w:tab w:val="left" w:pos="1191"/>
          <w:tab w:val="left" w:pos="1588"/>
          <w:tab w:val="left" w:pos="1985"/>
        </w:tabs>
        <w:rPr>
          <w:rFonts w:eastAsia="Batang"/>
          <w:highlight w:val="yellow"/>
        </w:rPr>
      </w:pPr>
      <w:r w:rsidRPr="0012245A">
        <w:rPr>
          <w:rFonts w:eastAsia="Batang"/>
          <w:highlight w:val="yellow"/>
        </w:rPr>
        <w:t>[[Your text starts here.</w:t>
      </w:r>
    </w:p>
    <w:p w14:paraId="7FC1E028" w14:textId="77777777" w:rsidR="0012245A" w:rsidRPr="0012245A" w:rsidRDefault="0012245A" w:rsidP="0012245A">
      <w:pPr>
        <w:tabs>
          <w:tab w:val="left" w:pos="794"/>
          <w:tab w:val="left" w:pos="1191"/>
          <w:tab w:val="left" w:pos="1588"/>
          <w:tab w:val="left" w:pos="1985"/>
        </w:tabs>
        <w:rPr>
          <w:rFonts w:eastAsia="Batang"/>
          <w:highlight w:val="yellow"/>
        </w:rPr>
      </w:pPr>
      <w:r w:rsidRPr="0012245A">
        <w:rPr>
          <w:rFonts w:eastAsia="Batang"/>
          <w:highlight w:val="yellow"/>
        </w:rPr>
        <w:t>Before submitting this document:</w:t>
      </w:r>
    </w:p>
    <w:p w14:paraId="4BC167F3" w14:textId="77777777" w:rsidR="0012245A" w:rsidRPr="0012245A" w:rsidRDefault="0012245A" w:rsidP="0012245A">
      <w:pPr>
        <w:tabs>
          <w:tab w:val="left" w:pos="794"/>
          <w:tab w:val="left" w:pos="1191"/>
          <w:tab w:val="left" w:pos="1588"/>
          <w:tab w:val="left" w:pos="1985"/>
        </w:tabs>
        <w:spacing w:before="80"/>
        <w:ind w:left="794" w:hanging="794"/>
        <w:rPr>
          <w:rFonts w:eastAsia="Batang"/>
          <w:highlight w:val="yellow"/>
        </w:rPr>
      </w:pPr>
      <w:r w:rsidRPr="0012245A">
        <w:rPr>
          <w:rFonts w:eastAsia="Batang"/>
          <w:highlight w:val="yellow"/>
        </w:rPr>
        <w:t>–</w:t>
      </w:r>
      <w:r w:rsidRPr="0012245A">
        <w:rPr>
          <w:rFonts w:eastAsia="Batang"/>
          <w:highlight w:val="yellow"/>
        </w:rPr>
        <w:tab/>
        <w:t xml:space="preserve">Update the information highlighted in yellow above: </w:t>
      </w:r>
      <w:r w:rsidRPr="0012245A">
        <w:rPr>
          <w:rFonts w:eastAsia="Batang"/>
          <w:highlight w:val="yellow"/>
        </w:rPr>
        <w:br/>
        <w:t xml:space="preserve">document number (n), Question(s), source, title, and contact information. </w:t>
      </w:r>
    </w:p>
    <w:p w14:paraId="55BDB436" w14:textId="77777777" w:rsidR="0012245A" w:rsidRPr="0012245A" w:rsidRDefault="0012245A" w:rsidP="0012245A">
      <w:pPr>
        <w:tabs>
          <w:tab w:val="left" w:pos="794"/>
          <w:tab w:val="left" w:pos="1191"/>
          <w:tab w:val="left" w:pos="1588"/>
          <w:tab w:val="left" w:pos="1985"/>
        </w:tabs>
        <w:spacing w:before="80"/>
        <w:ind w:left="794" w:hanging="794"/>
        <w:rPr>
          <w:rFonts w:eastAsia="Batang"/>
          <w:highlight w:val="yellow"/>
        </w:rPr>
      </w:pPr>
      <w:r w:rsidRPr="0012245A">
        <w:rPr>
          <w:rFonts w:eastAsia="Batang"/>
          <w:highlight w:val="yellow"/>
        </w:rPr>
        <w:t>–</w:t>
      </w:r>
      <w:r w:rsidRPr="0012245A">
        <w:rPr>
          <w:rFonts w:eastAsia="Batang"/>
          <w:highlight w:val="yellow"/>
        </w:rPr>
        <w:tab/>
        <w:t>If you need more contact information rows, insert them by copy-and-pasting existing rows.</w:t>
      </w:r>
    </w:p>
    <w:p w14:paraId="69B75AC6" w14:textId="77777777" w:rsidR="0012245A" w:rsidRPr="0012245A" w:rsidRDefault="0012245A" w:rsidP="0012245A">
      <w:pPr>
        <w:tabs>
          <w:tab w:val="left" w:pos="794"/>
          <w:tab w:val="left" w:pos="1191"/>
          <w:tab w:val="left" w:pos="1588"/>
          <w:tab w:val="left" w:pos="1985"/>
        </w:tabs>
        <w:spacing w:before="80"/>
        <w:ind w:left="794" w:hanging="794"/>
        <w:rPr>
          <w:rFonts w:eastAsia="Batang"/>
          <w:highlight w:val="yellow"/>
        </w:rPr>
      </w:pPr>
      <w:r w:rsidRPr="0012245A">
        <w:rPr>
          <w:rFonts w:eastAsia="Batang"/>
          <w:highlight w:val="yellow"/>
        </w:rPr>
        <w:t>–</w:t>
      </w:r>
      <w:r w:rsidRPr="0012245A">
        <w:rPr>
          <w:rFonts w:eastAsia="Batang"/>
          <w:highlight w:val="yellow"/>
        </w:rPr>
        <w:tab/>
        <w:t>Make sure that “Track Changes” is turned off.</w:t>
      </w:r>
    </w:p>
    <w:p w14:paraId="3A2251FF" w14:textId="77777777" w:rsidR="0012245A" w:rsidRPr="0012245A" w:rsidRDefault="0012245A" w:rsidP="0012245A">
      <w:pPr>
        <w:tabs>
          <w:tab w:val="left" w:pos="794"/>
          <w:tab w:val="left" w:pos="1191"/>
          <w:tab w:val="left" w:pos="1588"/>
          <w:tab w:val="left" w:pos="1985"/>
        </w:tabs>
        <w:spacing w:before="80"/>
        <w:ind w:left="794" w:hanging="794"/>
        <w:rPr>
          <w:rFonts w:eastAsia="Batang"/>
          <w:highlight w:val="yellow"/>
        </w:rPr>
      </w:pPr>
      <w:r w:rsidRPr="0012245A">
        <w:rPr>
          <w:rFonts w:eastAsia="Batang"/>
          <w:highlight w:val="yellow"/>
        </w:rPr>
        <w:t>–</w:t>
      </w:r>
      <w:r w:rsidRPr="0012245A">
        <w:rPr>
          <w:rFonts w:eastAsia="Batang"/>
          <w:highlight w:val="yellow"/>
        </w:rPr>
        <w:tab/>
        <w:t>Remove any remaining yellow highlighting.</w:t>
      </w:r>
    </w:p>
    <w:p w14:paraId="51B064F9" w14:textId="77777777" w:rsidR="0012245A" w:rsidRPr="00CD16E0" w:rsidRDefault="0012245A" w:rsidP="0012245A">
      <w:pPr>
        <w:tabs>
          <w:tab w:val="left" w:pos="794"/>
          <w:tab w:val="left" w:pos="1191"/>
          <w:tab w:val="left" w:pos="1588"/>
          <w:tab w:val="left" w:pos="1985"/>
        </w:tabs>
        <w:rPr>
          <w:rFonts w:eastAsia="Batang"/>
          <w:highlight w:val="yellow"/>
        </w:rPr>
      </w:pPr>
      <w:r w:rsidRPr="00CD16E0">
        <w:rPr>
          <w:rFonts w:eastAsia="Batang"/>
          <w:highlight w:val="yellow"/>
        </w:rPr>
        <w:t>]]</w:t>
      </w:r>
    </w:p>
    <w:p w14:paraId="771E8D47" w14:textId="77777777" w:rsidR="0012245A" w:rsidRPr="00CD16E0" w:rsidRDefault="0012245A" w:rsidP="00AD6A4D">
      <w:r w:rsidRPr="00CD16E0">
        <w:br w:type="page"/>
      </w:r>
    </w:p>
    <w:p w14:paraId="6A1EE16A" w14:textId="77777777" w:rsidR="005C053E" w:rsidRPr="00CD16E0" w:rsidRDefault="005C053E" w:rsidP="00AD6A4D"/>
    <w:p w14:paraId="3DBA8CD4" w14:textId="77777777" w:rsidR="004A106E" w:rsidRPr="00CD16E0" w:rsidRDefault="00572440" w:rsidP="00AD6A4D">
      <w:pPr>
        <w:pStyle w:val="RecNo"/>
      </w:pPr>
      <w:r w:rsidRPr="00CD16E0">
        <w:t xml:space="preserve">Draft </w:t>
      </w:r>
      <w:r w:rsidR="004A106E" w:rsidRPr="00CD16E0">
        <w:t>Recommendation</w:t>
      </w:r>
      <w:r w:rsidR="009D235C" w:rsidRPr="00CD16E0">
        <w:t>/Supplement/Technical Report</w:t>
      </w:r>
      <w:r w:rsidR="004A106E" w:rsidRPr="00CD16E0">
        <w:t xml:space="preserve"> </w:t>
      </w:r>
      <w:r w:rsidR="005C053E" w:rsidRPr="00CD16E0">
        <w:t>ITU-T &lt;</w:t>
      </w:r>
      <w:r w:rsidR="004A106E" w:rsidRPr="00CD16E0">
        <w:t>No.&gt;</w:t>
      </w:r>
    </w:p>
    <w:p w14:paraId="38B97B61" w14:textId="77777777" w:rsidR="004A106E" w:rsidRPr="00EC2A42" w:rsidRDefault="004A106E" w:rsidP="004A106E">
      <w:pPr>
        <w:pStyle w:val="Rectitle"/>
      </w:pPr>
      <w:r w:rsidRPr="00EC2A42">
        <w:t>&lt;Recommendation</w:t>
      </w:r>
      <w:r w:rsidR="009D235C">
        <w:t>/Supplement/Technical Report</w:t>
      </w:r>
      <w:r w:rsidRPr="00EC2A42">
        <w:t xml:space="preserve"> title&gt;</w:t>
      </w:r>
    </w:p>
    <w:p w14:paraId="3EBF1453" w14:textId="77777777" w:rsidR="00B30DB7" w:rsidRDefault="00B30DB7" w:rsidP="00B30DB7">
      <w:pPr>
        <w:pStyle w:val="Note"/>
      </w:pPr>
      <w:r>
        <w:t>TSB NOTE – Replace “Recommendation” by “Supplement” or “Technical Report” as needed throughout. Technical Reports may follow a more flexible structure if desired, see:</w:t>
      </w:r>
      <w:r>
        <w:br/>
      </w:r>
      <w:hyperlink r:id="rId11" w:history="1">
        <w:r w:rsidRPr="00487682">
          <w:rPr>
            <w:rStyle w:val="Hyperlink"/>
          </w:rPr>
          <w:t>www.itu.int/en/ITU-T/studygroups/Documents/Technical_Report.docx</w:t>
        </w:r>
      </w:hyperlink>
      <w:r>
        <w:t xml:space="preserve"> </w:t>
      </w:r>
    </w:p>
    <w:p w14:paraId="437B970F" w14:textId="77777777" w:rsidR="004A106E" w:rsidRPr="00EC2A42" w:rsidRDefault="004A106E" w:rsidP="004A106E">
      <w:pPr>
        <w:pStyle w:val="Headingb"/>
      </w:pPr>
      <w:r w:rsidRPr="00EC2A42">
        <w:t>Summary</w:t>
      </w:r>
    </w:p>
    <w:p w14:paraId="775EEB4B" w14:textId="77777777" w:rsidR="004A106E" w:rsidRPr="00EC2A42" w:rsidRDefault="004A106E" w:rsidP="006E3981">
      <w:r w:rsidRPr="00EC2A42">
        <w:t>&lt;Mandatory&gt;</w:t>
      </w:r>
    </w:p>
    <w:p w14:paraId="0F759C14" w14:textId="77777777" w:rsidR="004A106E" w:rsidRPr="00EC2A42" w:rsidRDefault="004A106E" w:rsidP="004A106E">
      <w:pPr>
        <w:pStyle w:val="Headingb"/>
      </w:pPr>
      <w:r w:rsidRPr="00EC2A42">
        <w:t>Keywords</w:t>
      </w:r>
    </w:p>
    <w:p w14:paraId="2DF15A3F" w14:textId="77777777" w:rsidR="004A106E" w:rsidRPr="00EC2A42" w:rsidRDefault="004A106E" w:rsidP="008A6476">
      <w:r w:rsidRPr="00EC2A42">
        <w:t>&lt;</w:t>
      </w:r>
      <w:r w:rsidR="008A6476" w:rsidRPr="00EC2A42">
        <w:t>Mandatory</w:t>
      </w:r>
      <w:r w:rsidRPr="00EC2A42">
        <w:t>&gt;</w:t>
      </w:r>
    </w:p>
    <w:p w14:paraId="069FB926" w14:textId="4E5763AE" w:rsidR="004A106E" w:rsidRPr="00EC2A42" w:rsidRDefault="004A106E" w:rsidP="004A106E">
      <w:pPr>
        <w:pStyle w:val="Heading1"/>
      </w:pPr>
      <w:r w:rsidRPr="00EC2A42">
        <w:t>1</w:t>
      </w:r>
      <w:r w:rsidRPr="00EC2A42">
        <w:tab/>
      </w:r>
      <w:r w:rsidR="00C90B04">
        <w:t>List of Contributors</w:t>
      </w:r>
    </w:p>
    <w:p w14:paraId="388E9FAD" w14:textId="32D978F9" w:rsidR="004A106E" w:rsidRDefault="00C90B04" w:rsidP="004A106E">
      <w:pPr>
        <w:rPr>
          <w:lang w:val="en-US"/>
        </w:rPr>
      </w:pPr>
      <w:r>
        <w:rPr>
          <w:lang w:val="en-US"/>
        </w:rPr>
        <w:t>The following member of the FGNET2030 participated in the development of this document and have requested to be included in this list:</w:t>
      </w:r>
    </w:p>
    <w:p w14:paraId="52908484" w14:textId="77777777" w:rsidR="004A106E" w:rsidRPr="00EC2A42" w:rsidRDefault="004A106E" w:rsidP="009D235C">
      <w:pPr>
        <w:pStyle w:val="Heading1"/>
      </w:pPr>
      <w:r w:rsidRPr="00EC2A42">
        <w:t>2</w:t>
      </w:r>
      <w:r w:rsidRPr="00EC2A42">
        <w:tab/>
        <w:t>References</w:t>
      </w:r>
    </w:p>
    <w:p w14:paraId="370FCE0C" w14:textId="6F4B200A" w:rsidR="004A106E" w:rsidRPr="0012245A" w:rsidRDefault="00C90B04" w:rsidP="00C20FB0">
      <w:pPr>
        <w:pStyle w:val="Reftext"/>
        <w:rPr>
          <w:lang w:val="fr-CH"/>
        </w:rPr>
      </w:pPr>
      <w:r w:rsidRPr="0012245A">
        <w:rPr>
          <w:lang w:val="fr-CH"/>
        </w:rPr>
        <w:t xml:space="preserve"> </w:t>
      </w:r>
      <w:r w:rsidR="004A106E" w:rsidRPr="0012245A">
        <w:rPr>
          <w:lang w:val="fr-CH"/>
        </w:rPr>
        <w:t>[</w:t>
      </w:r>
      <w:r w:rsidR="00F31B0E" w:rsidRPr="0012245A">
        <w:rPr>
          <w:lang w:val="fr-CH"/>
        </w:rPr>
        <w:t xml:space="preserve">ITU-T </w:t>
      </w:r>
      <w:proofErr w:type="spellStart"/>
      <w:r w:rsidR="004A106E" w:rsidRPr="0012245A">
        <w:rPr>
          <w:lang w:val="fr-CH"/>
        </w:rPr>
        <w:t>X.yyy</w:t>
      </w:r>
      <w:proofErr w:type="spellEnd"/>
      <w:r w:rsidR="004A106E" w:rsidRPr="0012245A">
        <w:rPr>
          <w:lang w:val="fr-CH"/>
        </w:rPr>
        <w:t>]</w:t>
      </w:r>
      <w:r w:rsidR="004A106E" w:rsidRPr="0012245A">
        <w:rPr>
          <w:lang w:val="fr-CH"/>
        </w:rPr>
        <w:tab/>
      </w:r>
      <w:proofErr w:type="spellStart"/>
      <w:r w:rsidR="005D2541" w:rsidRPr="0012245A">
        <w:rPr>
          <w:lang w:val="fr-CH"/>
        </w:rPr>
        <w:t>R</w:t>
      </w:r>
      <w:r w:rsidR="004A106E" w:rsidRPr="0012245A">
        <w:rPr>
          <w:lang w:val="fr-CH"/>
        </w:rPr>
        <w:t>ecommendation</w:t>
      </w:r>
      <w:proofErr w:type="spellEnd"/>
      <w:r w:rsidR="004A106E" w:rsidRPr="0012245A">
        <w:rPr>
          <w:lang w:val="fr-CH"/>
        </w:rPr>
        <w:t xml:space="preserve"> </w:t>
      </w:r>
      <w:r w:rsidR="005D2541" w:rsidRPr="0012245A">
        <w:rPr>
          <w:lang w:val="fr-CH"/>
        </w:rPr>
        <w:t xml:space="preserve">ITU-T </w:t>
      </w:r>
      <w:proofErr w:type="spellStart"/>
      <w:r w:rsidR="004A106E" w:rsidRPr="0012245A">
        <w:rPr>
          <w:lang w:val="fr-CH"/>
        </w:rPr>
        <w:t>X.yyy</w:t>
      </w:r>
      <w:proofErr w:type="spellEnd"/>
      <w:r w:rsidR="004A106E" w:rsidRPr="0012245A">
        <w:rPr>
          <w:lang w:val="fr-CH"/>
        </w:rPr>
        <w:t xml:space="preserve"> (date)</w:t>
      </w:r>
      <w:r w:rsidR="00B774CF" w:rsidRPr="0012245A">
        <w:rPr>
          <w:lang w:val="fr-CH"/>
        </w:rPr>
        <w:t>,</w:t>
      </w:r>
      <w:r w:rsidR="004A106E" w:rsidRPr="0012245A">
        <w:rPr>
          <w:lang w:val="fr-CH"/>
        </w:rPr>
        <w:t xml:space="preserve"> </w:t>
      </w:r>
      <w:proofErr w:type="spellStart"/>
      <w:r w:rsidR="004A106E" w:rsidRPr="0012245A">
        <w:rPr>
          <w:i/>
          <w:iCs/>
          <w:lang w:val="fr-CH"/>
        </w:rPr>
        <w:t>Title</w:t>
      </w:r>
      <w:proofErr w:type="spellEnd"/>
      <w:r w:rsidR="005C053E" w:rsidRPr="0012245A">
        <w:rPr>
          <w:lang w:val="fr-CH"/>
        </w:rPr>
        <w:t>.</w:t>
      </w:r>
    </w:p>
    <w:p w14:paraId="74607AEC" w14:textId="43CECAE9" w:rsidR="004A106E" w:rsidRPr="00EC2A42" w:rsidRDefault="004A106E" w:rsidP="004A106E">
      <w:pPr>
        <w:pStyle w:val="Heading1"/>
      </w:pPr>
      <w:r w:rsidRPr="00EC2A42">
        <w:t>3</w:t>
      </w:r>
      <w:r w:rsidRPr="00EC2A42">
        <w:tab/>
      </w:r>
      <w:r w:rsidR="00C90B04">
        <w:t>Terminology</w:t>
      </w:r>
    </w:p>
    <w:p w14:paraId="5F56A172" w14:textId="5944A934" w:rsidR="004A106E" w:rsidRPr="00EC2A42" w:rsidRDefault="004A106E" w:rsidP="004A106E">
      <w:pPr>
        <w:pStyle w:val="Heading1"/>
      </w:pPr>
      <w:r w:rsidRPr="00EC2A42">
        <w:t>4</w:t>
      </w:r>
      <w:r w:rsidRPr="00EC2A42">
        <w:tab/>
      </w:r>
      <w:r w:rsidR="00C90B04">
        <w:t>Introduction</w:t>
      </w:r>
    </w:p>
    <w:p w14:paraId="197C85CE" w14:textId="77777777" w:rsidR="004A106E" w:rsidRPr="00EC2A42" w:rsidRDefault="004A106E" w:rsidP="004A106E">
      <w:r w:rsidRPr="00EC2A42">
        <w:t>This Recommendation uses the following abbreviations and acronyms:</w:t>
      </w:r>
    </w:p>
    <w:p w14:paraId="5925FF2F" w14:textId="77777777" w:rsidR="004A106E" w:rsidRPr="00EC2A42" w:rsidRDefault="004A106E" w:rsidP="006E3981">
      <w:r w:rsidRPr="00EC2A42">
        <w:t>&lt;</w:t>
      </w:r>
      <w:proofErr w:type="spellStart"/>
      <w:r w:rsidRPr="00EC2A42">
        <w:t>abbr</w:t>
      </w:r>
      <w:proofErr w:type="spellEnd"/>
      <w:r w:rsidRPr="00EC2A42">
        <w:t>&gt;</w:t>
      </w:r>
      <w:r w:rsidRPr="00EC2A42">
        <w:tab/>
        <w:t>&lt;</w:t>
      </w:r>
      <w:r w:rsidR="008A6476" w:rsidRPr="00EC2A42">
        <w:t>expansion</w:t>
      </w:r>
      <w:r w:rsidRPr="00EC2A42">
        <w:t>&gt;</w:t>
      </w:r>
    </w:p>
    <w:p w14:paraId="21BB95A1" w14:textId="364F0011" w:rsidR="004A106E" w:rsidRDefault="004A106E" w:rsidP="004A106E">
      <w:r w:rsidRPr="00EC2A42">
        <w:t>&lt;Include all abbreviations and acronyms used in this Recommendation&gt;</w:t>
      </w:r>
    </w:p>
    <w:p w14:paraId="0FC25B61" w14:textId="1C4BB71C" w:rsidR="0030384D" w:rsidRDefault="0030384D" w:rsidP="004A106E"/>
    <w:p w14:paraId="1FBC7C60" w14:textId="0621B74A" w:rsidR="00ED39B5" w:rsidRDefault="00ED39B5" w:rsidP="004A106E">
      <w:r>
        <w:t>This document focus on routing requirements for NET2030 based on the services and use cases outputs from sub-group 1 and 2.</w:t>
      </w:r>
    </w:p>
    <w:p w14:paraId="75A3DCE2" w14:textId="72B04488" w:rsidR="0030384D" w:rsidRDefault="0030384D" w:rsidP="0030384D">
      <w:pPr>
        <w:pStyle w:val="Heading1"/>
      </w:pPr>
      <w:r w:rsidRPr="00EC2A42">
        <w:t>5</w:t>
      </w:r>
      <w:r w:rsidRPr="00EC2A42">
        <w:tab/>
      </w:r>
      <w:r w:rsidR="006D49B7">
        <w:t>Routing in NET2030</w:t>
      </w:r>
    </w:p>
    <w:p w14:paraId="782DDA5D" w14:textId="5681438F" w:rsidR="0030384D" w:rsidRDefault="0030384D" w:rsidP="0030384D">
      <w:r>
        <w:t xml:space="preserve">Routing protocols play a very important role in today’s </w:t>
      </w:r>
      <w:r w:rsidR="00CA6E61">
        <w:t xml:space="preserve">networks and have evolved over years to meet the ever-changing requirements. With the new developments and use cases for NET2030, </w:t>
      </w:r>
      <w:r w:rsidR="00F13ACA">
        <w:t>existing routing protocols need to be improved and there will be new routing protocols to achieve the following goals on top of what’s already there today.</w:t>
      </w:r>
    </w:p>
    <w:p w14:paraId="6252D84C" w14:textId="4E767B9F" w:rsidR="003E6CE6" w:rsidRDefault="003E6CE6" w:rsidP="003E6CE6">
      <w:pPr>
        <w:pStyle w:val="ListParagraph"/>
        <w:numPr>
          <w:ilvl w:val="0"/>
          <w:numId w:val="14"/>
        </w:numPr>
        <w:ind w:left="360"/>
      </w:pPr>
      <w:r>
        <w:t>Predictive routing</w:t>
      </w:r>
    </w:p>
    <w:p w14:paraId="32716E6F" w14:textId="3D98C12B" w:rsidR="003E6CE6" w:rsidRDefault="003E6CE6" w:rsidP="003E6CE6">
      <w:pPr>
        <w:pStyle w:val="ListParagraph"/>
        <w:ind w:left="360"/>
      </w:pPr>
      <w:r>
        <w:t>Fast convergence has always been one merit for routing protocols</w:t>
      </w:r>
      <w:r w:rsidR="00095772">
        <w:t>. The reason for routing protocol to re-converge is</w:t>
      </w:r>
      <w:r>
        <w:t xml:space="preserve"> mainly due to network topology change caused by router or link failure, adding or removing routers. </w:t>
      </w:r>
    </w:p>
    <w:p w14:paraId="2BC5551F" w14:textId="0E106180" w:rsidR="003E6CE6" w:rsidRDefault="00095772" w:rsidP="00095772">
      <w:pPr>
        <w:pStyle w:val="ListParagraph"/>
        <w:ind w:left="360"/>
      </w:pPr>
      <w:r>
        <w:t xml:space="preserve">Predictive routing means the movement of a router/host is predictable, hence routing algorithm can predict the routes change. There is a category of new applications that may benefit from predictive routing, such as cars driving on highway, robots moving in a factory. </w:t>
      </w:r>
    </w:p>
    <w:p w14:paraId="25792BA4" w14:textId="77777777" w:rsidR="00095772" w:rsidRDefault="00095772" w:rsidP="00095772">
      <w:pPr>
        <w:pStyle w:val="ListParagraph"/>
        <w:ind w:left="360"/>
      </w:pPr>
    </w:p>
    <w:p w14:paraId="5CDF465E" w14:textId="348C0423" w:rsidR="003E6CE6" w:rsidRDefault="003E6CE6" w:rsidP="003E6CE6">
      <w:pPr>
        <w:pStyle w:val="ListParagraph"/>
        <w:numPr>
          <w:ilvl w:val="0"/>
          <w:numId w:val="14"/>
        </w:numPr>
        <w:ind w:left="360"/>
      </w:pPr>
      <w:r>
        <w:lastRenderedPageBreak/>
        <w:t>Domain specific routing protocol/algorithm</w:t>
      </w:r>
    </w:p>
    <w:p w14:paraId="7A8794D5" w14:textId="18601089" w:rsidR="00095772" w:rsidRDefault="00095772" w:rsidP="00095772">
      <w:pPr>
        <w:pStyle w:val="ListParagraph"/>
        <w:ind w:left="360"/>
      </w:pPr>
      <w:r>
        <w:t xml:space="preserve">There are new routing protocols being developed at IETF for data </w:t>
      </w:r>
      <w:proofErr w:type="spellStart"/>
      <w:r>
        <w:t>centers</w:t>
      </w:r>
      <w:proofErr w:type="spellEnd"/>
      <w:r>
        <w:t xml:space="preserve">, e.g. RIFT and LSVR. In the near future, there might be more domain specific cases that require </w:t>
      </w:r>
      <w:r w:rsidR="005148FE">
        <w:t>new routing protocols or algorithms, such as routing for satellite communications.</w:t>
      </w:r>
    </w:p>
    <w:p w14:paraId="38671330" w14:textId="77777777" w:rsidR="005148FE" w:rsidRDefault="005148FE" w:rsidP="00095772">
      <w:pPr>
        <w:pStyle w:val="ListParagraph"/>
        <w:ind w:left="360"/>
      </w:pPr>
    </w:p>
    <w:p w14:paraId="63CD89B7" w14:textId="6557F3D9" w:rsidR="003E6CE6" w:rsidRDefault="003E6CE6" w:rsidP="003E6CE6">
      <w:pPr>
        <w:pStyle w:val="ListParagraph"/>
        <w:numPr>
          <w:ilvl w:val="0"/>
          <w:numId w:val="14"/>
        </w:numPr>
        <w:ind w:left="360"/>
      </w:pPr>
      <w:r>
        <w:t>Application aware routing</w:t>
      </w:r>
    </w:p>
    <w:p w14:paraId="05F5D45B" w14:textId="77777777" w:rsidR="005148FE" w:rsidRPr="005148FE" w:rsidRDefault="005148FE" w:rsidP="005148FE">
      <w:pPr>
        <w:ind w:left="360"/>
        <w:rPr>
          <w:szCs w:val="24"/>
          <w:lang w:val="en-US" w:eastAsia="zh-CN"/>
        </w:rPr>
      </w:pPr>
      <w:r w:rsidRPr="005148FE">
        <w:rPr>
          <w:szCs w:val="24"/>
        </w:rPr>
        <w:t xml:space="preserve">Traditional routing protocols have been calculating best/shortest path based on metric, a relatively static calculation. New factors should be considered when calculate path, such as network resources (bandwidth, storage etc.), dynamic traffic distribution, service location. </w:t>
      </w:r>
    </w:p>
    <w:p w14:paraId="7A32BCBF" w14:textId="77777777" w:rsidR="005148FE" w:rsidRPr="005148FE" w:rsidRDefault="005148FE" w:rsidP="005148FE">
      <w:pPr>
        <w:pStyle w:val="ListParagraph"/>
        <w:ind w:left="360"/>
        <w:rPr>
          <w:lang w:val="en-US"/>
        </w:rPr>
      </w:pPr>
    </w:p>
    <w:p w14:paraId="183FE633" w14:textId="4D889609" w:rsidR="003E6CE6" w:rsidRDefault="005148FE" w:rsidP="003E6CE6">
      <w:pPr>
        <w:pStyle w:val="ListParagraph"/>
        <w:numPr>
          <w:ilvl w:val="0"/>
          <w:numId w:val="14"/>
        </w:numPr>
        <w:ind w:left="360"/>
      </w:pPr>
      <w:r>
        <w:t>S</w:t>
      </w:r>
      <w:r w:rsidR="003E6CE6">
        <w:t>ecurity</w:t>
      </w:r>
    </w:p>
    <w:p w14:paraId="40B4DD8A" w14:textId="6F421B9A" w:rsidR="0030384D" w:rsidRPr="006D49B7" w:rsidRDefault="005148FE" w:rsidP="006D49B7">
      <w:pPr>
        <w:ind w:left="360"/>
        <w:rPr>
          <w:szCs w:val="24"/>
          <w:lang w:val="en-US" w:eastAsia="zh-CN"/>
        </w:rPr>
      </w:pPr>
      <w:r w:rsidRPr="005148FE">
        <w:rPr>
          <w:szCs w:val="24"/>
        </w:rPr>
        <w:t xml:space="preserve">Routing protocols </w:t>
      </w:r>
      <w:r w:rsidRPr="005148FE">
        <w:rPr>
          <w:szCs w:val="24"/>
        </w:rPr>
        <w:t xml:space="preserve">have been running in a relatively benign environment, with the development of new applications and more hosts/IOTs are being added to the network, security is becoming more and more important. </w:t>
      </w:r>
    </w:p>
    <w:p w14:paraId="3467F604" w14:textId="5DAD6D44" w:rsidR="004A106E" w:rsidRPr="00EC2A42" w:rsidRDefault="00D86455" w:rsidP="00D86455">
      <w:pPr>
        <w:pStyle w:val="Heading1"/>
      </w:pPr>
      <w:r>
        <w:t>6</w:t>
      </w:r>
      <w:r w:rsidRPr="00EC2A42">
        <w:tab/>
      </w:r>
      <w:r w:rsidR="003D5497">
        <w:t>Requirements and Gaps</w:t>
      </w:r>
    </w:p>
    <w:p w14:paraId="1E9909B5" w14:textId="77777777" w:rsidR="006954ED" w:rsidRDefault="003D5497" w:rsidP="00211105">
      <w:pPr>
        <w:overflowPunct/>
        <w:autoSpaceDE/>
        <w:autoSpaceDN/>
        <w:adjustRightInd/>
        <w:textAlignment w:val="auto"/>
      </w:pPr>
      <w:r>
        <w:rPr>
          <w:rFonts w:hAnsi="Symbol"/>
        </w:rPr>
        <w:t></w:t>
      </w:r>
      <w:r>
        <w:t xml:space="preserve">  </w:t>
      </w:r>
    </w:p>
    <w:p w14:paraId="1C13A78F" w14:textId="6F9FE870" w:rsidR="006D49B7" w:rsidRPr="006D49B7" w:rsidRDefault="003D5497" w:rsidP="007A04E5">
      <w:pPr>
        <w:pStyle w:val="ListParagraph"/>
        <w:numPr>
          <w:ilvl w:val="0"/>
          <w:numId w:val="10"/>
        </w:numPr>
        <w:overflowPunct/>
        <w:autoSpaceDE/>
        <w:autoSpaceDN/>
        <w:adjustRightInd/>
        <w:contextualSpacing w:val="0"/>
        <w:textAlignment w:val="auto"/>
        <w:rPr>
          <w:lang w:val="en-US" w:eastAsia="zh-CN"/>
        </w:rPr>
      </w:pPr>
      <w:r>
        <w:t>Mobility</w:t>
      </w:r>
    </w:p>
    <w:p w14:paraId="438E0CE4" w14:textId="5629C912" w:rsidR="007A04E5" w:rsidRPr="006D49B7" w:rsidRDefault="003D5497" w:rsidP="006D49B7">
      <w:pPr>
        <w:overflowPunct/>
        <w:autoSpaceDE/>
        <w:autoSpaceDN/>
        <w:adjustRightInd/>
        <w:textAlignment w:val="auto"/>
        <w:rPr>
          <w:lang w:val="en-US" w:eastAsia="zh-CN"/>
        </w:rPr>
      </w:pPr>
      <w:r>
        <w:t xml:space="preserve">There have been different proposals trying to solve this problem. </w:t>
      </w:r>
    </w:p>
    <w:p w14:paraId="184EC4CD" w14:textId="77777777" w:rsidR="007A04E5" w:rsidRDefault="003D5497" w:rsidP="007A04E5">
      <w:pPr>
        <w:overflowPunct/>
        <w:autoSpaceDE/>
        <w:autoSpaceDN/>
        <w:adjustRightInd/>
        <w:textAlignment w:val="auto"/>
      </w:pPr>
      <w:r>
        <w:t>One category of solutions is about locator and id separation, and one example is LISP. (Experimental RFCs published by IETF:</w:t>
      </w:r>
      <w:r>
        <w:rPr>
          <w:rStyle w:val="apple-converted-space"/>
        </w:rPr>
        <w:t> </w:t>
      </w:r>
      <w:hyperlink r:id="rId12" w:history="1">
        <w:r w:rsidRPr="007A04E5">
          <w:rPr>
            <w:rStyle w:val="Hyperlink"/>
            <w:rFonts w:eastAsia="SimSun"/>
          </w:rPr>
          <w:t>https://datatracker.ietf.org/doc/rfc6830/</w:t>
        </w:r>
      </w:hyperlink>
      <w:r>
        <w:rPr>
          <w:rStyle w:val="apple-converted-space"/>
        </w:rPr>
        <w:t> </w:t>
      </w:r>
      <w:r>
        <w:t>) However due to its complexity etc., the deployment is limited. </w:t>
      </w:r>
    </w:p>
    <w:p w14:paraId="5194BB47" w14:textId="0AC73BD3" w:rsidR="003D5497" w:rsidRPr="007A04E5" w:rsidRDefault="007A04E5" w:rsidP="007A04E5">
      <w:pPr>
        <w:overflowPunct/>
        <w:autoSpaceDE/>
        <w:autoSpaceDN/>
        <w:adjustRightInd/>
        <w:textAlignment w:val="auto"/>
        <w:rPr>
          <w:lang w:val="en-US" w:eastAsia="zh-CN"/>
        </w:rPr>
      </w:pPr>
      <w:r>
        <w:t>In QUIC (</w:t>
      </w:r>
      <w:r w:rsidRPr="007A04E5">
        <w:t>https://datatracker.ietf.org/doc/draft-ietf-quic-transport/</w:t>
      </w:r>
      <w:r>
        <w:t xml:space="preserve">), a connection ID is used to ensure that changes in addressing at loser protocol layers (UDP, IP) don’t affect a QUIC connection.  </w:t>
      </w:r>
    </w:p>
    <w:p w14:paraId="3507FA9A" w14:textId="2BAC9D12" w:rsidR="006D49B7" w:rsidRDefault="006D49B7" w:rsidP="006D49B7">
      <w:pPr>
        <w:pStyle w:val="ListParagraph"/>
        <w:numPr>
          <w:ilvl w:val="0"/>
          <w:numId w:val="10"/>
        </w:numPr>
      </w:pPr>
      <w:r>
        <w:t>Security</w:t>
      </w:r>
      <w:r w:rsidR="003D5497">
        <w:t xml:space="preserve"> </w:t>
      </w:r>
    </w:p>
    <w:p w14:paraId="4AC90A92" w14:textId="733E386F" w:rsidR="00211105" w:rsidRDefault="003D5497" w:rsidP="00211105">
      <w:r>
        <w:t xml:space="preserve">Current routing protocols are built on the assumption of high degree of trust. IGPs are typically running within a controlled secured domain, and BGP connected with trusted </w:t>
      </w:r>
      <w:r w:rsidR="00211105">
        <w:t>neighbours</w:t>
      </w:r>
      <w:r>
        <w:t>. For NET2030 there are two possible solution directions (not exclusive of each other):</w:t>
      </w:r>
    </w:p>
    <w:p w14:paraId="4FC3B804" w14:textId="77777777" w:rsidR="003D5497" w:rsidRPr="00211105" w:rsidRDefault="003D5497" w:rsidP="00211105">
      <w:pPr>
        <w:numPr>
          <w:ilvl w:val="0"/>
          <w:numId w:val="11"/>
        </w:num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211105">
        <w:rPr>
          <w:color w:val="000000"/>
          <w:szCs w:val="24"/>
        </w:rPr>
        <w:t>Making existing routing protocols more secure by adding new authentication mechanisms/algorithms etc.</w:t>
      </w:r>
    </w:p>
    <w:p w14:paraId="22774706" w14:textId="77777777" w:rsidR="003D5497" w:rsidRPr="00211105" w:rsidRDefault="003D5497" w:rsidP="00211105">
      <w:pPr>
        <w:numPr>
          <w:ilvl w:val="0"/>
          <w:numId w:val="11"/>
        </w:numPr>
        <w:overflowPunct/>
        <w:autoSpaceDE/>
        <w:autoSpaceDN/>
        <w:adjustRightInd/>
        <w:textAlignment w:val="auto"/>
        <w:rPr>
          <w:color w:val="000000"/>
          <w:szCs w:val="24"/>
        </w:rPr>
      </w:pPr>
      <w:r w:rsidRPr="00211105">
        <w:rPr>
          <w:color w:val="000000"/>
          <w:szCs w:val="24"/>
        </w:rPr>
        <w:t>New secured protocol, e.g. SCION</w:t>
      </w:r>
    </w:p>
    <w:p w14:paraId="18EFB7D3" w14:textId="77777777" w:rsidR="006D49B7" w:rsidRDefault="003D5497" w:rsidP="00211105">
      <w:r>
        <w:rPr>
          <w:rFonts w:hAnsi="Symbol"/>
        </w:rPr>
        <w:t></w:t>
      </w:r>
      <w:r>
        <w:t xml:space="preserve">   Resilience</w:t>
      </w:r>
    </w:p>
    <w:p w14:paraId="111B9690" w14:textId="3F6BCE8D" w:rsidR="006954ED" w:rsidRDefault="006954ED" w:rsidP="00211105">
      <w:r>
        <w:t>In case of failures, routing protocol should be able to provide fast convergence and maintain an acceptable level of services (limited packet drops etc.)</w:t>
      </w:r>
    </w:p>
    <w:p w14:paraId="2866F919" w14:textId="77777777" w:rsidR="006D49B7" w:rsidRDefault="006954ED" w:rsidP="00211105">
      <w:pPr>
        <w:pStyle w:val="ListParagraph"/>
        <w:numPr>
          <w:ilvl w:val="0"/>
          <w:numId w:val="9"/>
        </w:numPr>
        <w:contextualSpacing w:val="0"/>
      </w:pPr>
      <w:r>
        <w:t>Manageability</w:t>
      </w:r>
      <w:r w:rsidR="001C5B0A">
        <w:t xml:space="preserve"> and easy operation</w:t>
      </w:r>
      <w:r>
        <w:t xml:space="preserve"> </w:t>
      </w:r>
    </w:p>
    <w:p w14:paraId="5441918B" w14:textId="17C2D4B6" w:rsidR="006954ED" w:rsidRDefault="006954ED" w:rsidP="006D49B7">
      <w:r>
        <w:t xml:space="preserve">Easy configuration and debugging. </w:t>
      </w:r>
      <w:r w:rsidR="00F06B31">
        <w:t>Currently</w:t>
      </w:r>
      <w:r w:rsidR="001C5B0A">
        <w:t>,</w:t>
      </w:r>
      <w:r w:rsidR="00F06B31">
        <w:t xml:space="preserve"> network management is focusing more on single device, and this will becom</w:t>
      </w:r>
      <w:r w:rsidR="001C5B0A">
        <w:t>e</w:t>
      </w:r>
      <w:r w:rsidR="00F06B31">
        <w:t xml:space="preserve"> harder to do </w:t>
      </w:r>
      <w:r w:rsidR="001C5B0A">
        <w:t xml:space="preserve">and more costly </w:t>
      </w:r>
      <w:r w:rsidR="00F06B31">
        <w:t xml:space="preserve">as the number of devices in the network </w:t>
      </w:r>
      <w:r w:rsidR="001C5B0A">
        <w:t xml:space="preserve">keeps </w:t>
      </w:r>
      <w:r w:rsidR="00F06B31">
        <w:t>grow</w:t>
      </w:r>
      <w:r w:rsidR="001C5B0A">
        <w:t>ing</w:t>
      </w:r>
      <w:r w:rsidR="00F06B31">
        <w:t xml:space="preserve">. </w:t>
      </w:r>
      <w:r w:rsidR="001C5B0A">
        <w:t xml:space="preserve">Future routing protocols should support Zero Touch Provisioning (ZTP), and real time state notifications to facilitate control plane telemetry. </w:t>
      </w:r>
    </w:p>
    <w:p w14:paraId="1D9F52BE" w14:textId="77777777" w:rsidR="006D49B7" w:rsidRDefault="006954ED" w:rsidP="00211105">
      <w:pPr>
        <w:pStyle w:val="ListParagraph"/>
        <w:numPr>
          <w:ilvl w:val="0"/>
          <w:numId w:val="9"/>
        </w:numPr>
        <w:contextualSpacing w:val="0"/>
      </w:pPr>
      <w:r>
        <w:t>Scalability</w:t>
      </w:r>
    </w:p>
    <w:p w14:paraId="290B3F00" w14:textId="1C26F55B" w:rsidR="006954ED" w:rsidRPr="006954ED" w:rsidRDefault="006954ED" w:rsidP="006D49B7">
      <w:r>
        <w:lastRenderedPageBreak/>
        <w:t>With IoT, the number of connected devices is expected to grow to billions</w:t>
      </w:r>
      <w:r w:rsidR="00211105">
        <w:t xml:space="preserve">, and it is common for a Data </w:t>
      </w:r>
      <w:proofErr w:type="spellStart"/>
      <w:r w:rsidR="00211105">
        <w:t>center</w:t>
      </w:r>
      <w:proofErr w:type="spellEnd"/>
      <w:r w:rsidR="00211105">
        <w:t xml:space="preserve"> network to have more than tens of thousands end points. </w:t>
      </w:r>
      <w:r>
        <w:t>Currently IGPs can only scale to thousand</w:t>
      </w:r>
      <w:r w:rsidR="001C5B0A">
        <w:t>s, and this should be increased to tens of thousands level by either evolving of existing protocols (OSPR</w:t>
      </w:r>
      <w:r w:rsidR="00211105">
        <w:t>/ISIS) or new routing protocols.</w:t>
      </w:r>
    </w:p>
    <w:p w14:paraId="7BA5E4C4" w14:textId="77777777" w:rsidR="00646240" w:rsidRPr="00646240" w:rsidRDefault="00A839BE" w:rsidP="00211105">
      <w:pPr>
        <w:pStyle w:val="ListParagraph"/>
        <w:numPr>
          <w:ilvl w:val="0"/>
          <w:numId w:val="9"/>
        </w:numPr>
        <w:contextualSpacing w:val="0"/>
      </w:pPr>
      <w:r w:rsidRPr="00A839BE">
        <w:rPr>
          <w:rFonts w:hAnsi="Symbol"/>
        </w:rPr>
        <w:t>Application driven routing</w:t>
      </w:r>
    </w:p>
    <w:p w14:paraId="1FB8AFB4" w14:textId="42B4DCF5" w:rsidR="00A839BE" w:rsidRDefault="00E7083D" w:rsidP="00646240">
      <w:r w:rsidRPr="00646240">
        <w:rPr>
          <w:rFonts w:hAnsi="Symbol"/>
        </w:rPr>
        <w:t>Based on the requirements from applications, routing protocols should be able to provide a path or a set of paths that satisfy the requirements</w:t>
      </w:r>
      <w:r w:rsidR="00211105" w:rsidRPr="00646240">
        <w:rPr>
          <w:rFonts w:hAnsi="Symbol"/>
        </w:rPr>
        <w:t xml:space="preserve">, such as going through a </w:t>
      </w:r>
      <w:r w:rsidR="00211105" w:rsidRPr="00646240">
        <w:rPr>
          <w:rFonts w:hAnsi="Symbol" w:hint="eastAsia"/>
        </w:rPr>
        <w:t>particular</w:t>
      </w:r>
      <w:r w:rsidR="00211105" w:rsidRPr="00646240">
        <w:rPr>
          <w:rFonts w:hAnsi="Symbol"/>
        </w:rPr>
        <w:t xml:space="preserve"> router for a service or meeting a minimum bandwidth requirement.</w:t>
      </w:r>
    </w:p>
    <w:p w14:paraId="371309D0" w14:textId="77777777" w:rsidR="00646240" w:rsidRDefault="003D5497" w:rsidP="00211105">
      <w:pPr>
        <w:pStyle w:val="ListParagraph"/>
        <w:numPr>
          <w:ilvl w:val="0"/>
          <w:numId w:val="12"/>
        </w:numPr>
        <w:contextualSpacing w:val="0"/>
      </w:pPr>
      <w:r>
        <w:t>Cloud interconnection</w:t>
      </w:r>
    </w:p>
    <w:p w14:paraId="0E5C75FF" w14:textId="373994ED" w:rsidR="003D5497" w:rsidRDefault="003D5497" w:rsidP="00646240">
      <w:r>
        <w:t>This is a new topic and the exact requirement is not clear, more research needs to be done. One example: someone might be connected to Verizon and using VNFs in Amazon, and storage in Google.</w:t>
      </w:r>
    </w:p>
    <w:p w14:paraId="16201939" w14:textId="6EA38A78" w:rsidR="00A839BE" w:rsidRDefault="00A839BE" w:rsidP="00211105">
      <w:pPr>
        <w:pStyle w:val="ListParagraph"/>
        <w:numPr>
          <w:ilvl w:val="0"/>
          <w:numId w:val="12"/>
        </w:numPr>
        <w:contextualSpacing w:val="0"/>
      </w:pPr>
      <w:r>
        <w:t>Cross domain service function chaining.</w:t>
      </w:r>
    </w:p>
    <w:p w14:paraId="5A710847" w14:textId="25850DEB" w:rsidR="004A106E" w:rsidRPr="00ED39B5" w:rsidRDefault="0030384D" w:rsidP="003D5497">
      <w:pPr>
        <w:pStyle w:val="Heading1"/>
        <w:rPr>
          <w:rFonts w:hint="eastAsia"/>
          <w:lang w:val="en-US" w:eastAsia="zh-CN"/>
        </w:rPr>
      </w:pPr>
      <w:bookmarkStart w:id="10" w:name="_GoBack"/>
      <w:bookmarkEnd w:id="10"/>
      <w:r>
        <w:t>7</w:t>
      </w:r>
      <w:r w:rsidR="004A106E" w:rsidRPr="00EC2A42">
        <w:tab/>
      </w:r>
      <w:r w:rsidR="000A4926">
        <w:t>New Routing Protocols</w:t>
      </w:r>
    </w:p>
    <w:p w14:paraId="66806FF8" w14:textId="10B5BDBB" w:rsidR="000A4926" w:rsidRDefault="000A4926" w:rsidP="000A4926">
      <w:pPr>
        <w:pStyle w:val="ListParagraph"/>
        <w:numPr>
          <w:ilvl w:val="0"/>
          <w:numId w:val="13"/>
        </w:numPr>
      </w:pPr>
      <w:r>
        <w:t>RIFT</w:t>
      </w:r>
    </w:p>
    <w:p w14:paraId="273C6A0E" w14:textId="6DA4D4AB" w:rsidR="000A4926" w:rsidRDefault="000A4926" w:rsidP="000A4926">
      <w:pPr>
        <w:pStyle w:val="ListParagraph"/>
        <w:numPr>
          <w:ilvl w:val="0"/>
          <w:numId w:val="13"/>
        </w:numPr>
      </w:pPr>
      <w:r>
        <w:t>LSVR</w:t>
      </w:r>
    </w:p>
    <w:p w14:paraId="677F8441" w14:textId="2A470542" w:rsidR="000A4926" w:rsidRPr="000A4926" w:rsidRDefault="000A4926" w:rsidP="000A4926">
      <w:pPr>
        <w:pStyle w:val="ListParagraph"/>
        <w:numPr>
          <w:ilvl w:val="0"/>
          <w:numId w:val="13"/>
        </w:numPr>
      </w:pPr>
      <w:r>
        <w:t>SCION</w:t>
      </w:r>
    </w:p>
    <w:p w14:paraId="14782688" w14:textId="77777777" w:rsidR="003352F5" w:rsidRPr="00EC2A42" w:rsidRDefault="004A106E" w:rsidP="004A106E">
      <w:pPr>
        <w:pStyle w:val="AnnexNotitle"/>
        <w:pageBreakBefore/>
      </w:pPr>
      <w:r w:rsidRPr="00EC2A42">
        <w:lastRenderedPageBreak/>
        <w:t>A</w:t>
      </w:r>
      <w:r w:rsidR="00701334" w:rsidRPr="00EC2A42">
        <w:t>nnex</w:t>
      </w:r>
      <w:r w:rsidRPr="00EC2A42">
        <w:t xml:space="preserve"> A</w:t>
      </w:r>
      <w:r w:rsidR="00701334" w:rsidRPr="00EC2A42">
        <w:br/>
      </w:r>
      <w:r w:rsidR="003352F5" w:rsidRPr="00EC2A42">
        <w:br/>
        <w:t>&lt;Annex Title&gt;</w:t>
      </w:r>
    </w:p>
    <w:p w14:paraId="606AF397" w14:textId="77777777" w:rsidR="004A106E" w:rsidRPr="00EC2A42" w:rsidRDefault="004A106E" w:rsidP="003352F5">
      <w:pPr>
        <w:jc w:val="center"/>
      </w:pPr>
      <w:r w:rsidRPr="00EC2A42">
        <w:t xml:space="preserve">(This </w:t>
      </w:r>
      <w:r w:rsidR="00701334" w:rsidRPr="00EC2A42">
        <w:t>a</w:t>
      </w:r>
      <w:r w:rsidRPr="00EC2A42">
        <w:t>nnex forms an integr</w:t>
      </w:r>
      <w:r w:rsidR="003352F5" w:rsidRPr="00EC2A42">
        <w:t>al part of this Recommendation</w:t>
      </w:r>
      <w:r w:rsidR="005D2541" w:rsidRPr="00EC2A42">
        <w:t>.</w:t>
      </w:r>
      <w:r w:rsidR="003352F5" w:rsidRPr="00EC2A42">
        <w:t>)</w:t>
      </w:r>
    </w:p>
    <w:p w14:paraId="020FCCF0" w14:textId="77777777" w:rsidR="004A106E" w:rsidRPr="00EC2A42" w:rsidRDefault="00701334" w:rsidP="004A106E">
      <w:r w:rsidRPr="00EC2A42">
        <w:t>&lt;Body of a</w:t>
      </w:r>
      <w:r w:rsidR="004A106E" w:rsidRPr="00EC2A42">
        <w:t>nnex A&gt;</w:t>
      </w:r>
    </w:p>
    <w:p w14:paraId="3335C7F0" w14:textId="77777777" w:rsidR="003352F5" w:rsidRPr="00EC2A42" w:rsidRDefault="004A106E" w:rsidP="004A106E">
      <w:pPr>
        <w:pStyle w:val="AppendixNotitle"/>
        <w:pageBreakBefore/>
      </w:pPr>
      <w:r w:rsidRPr="00EC2A42">
        <w:lastRenderedPageBreak/>
        <w:t>A</w:t>
      </w:r>
      <w:r w:rsidR="00701334" w:rsidRPr="00EC2A42">
        <w:t>ppendix</w:t>
      </w:r>
      <w:r w:rsidRPr="00EC2A42">
        <w:t xml:space="preserve"> I</w:t>
      </w:r>
      <w:r w:rsidR="00701334" w:rsidRPr="00EC2A42">
        <w:br/>
      </w:r>
      <w:r w:rsidR="003352F5" w:rsidRPr="00EC2A42">
        <w:br/>
        <w:t>&lt;Appendix Title&gt;</w:t>
      </w:r>
    </w:p>
    <w:p w14:paraId="3144173C" w14:textId="77777777" w:rsidR="004A106E" w:rsidRPr="00EC2A42" w:rsidRDefault="004A106E" w:rsidP="003352F5">
      <w:pPr>
        <w:jc w:val="center"/>
      </w:pPr>
      <w:r w:rsidRPr="00EC2A42">
        <w:t xml:space="preserve">(This </w:t>
      </w:r>
      <w:r w:rsidR="00701334" w:rsidRPr="00EC2A42">
        <w:t>a</w:t>
      </w:r>
      <w:r w:rsidRPr="00EC2A42">
        <w:t>ppendix does not form an integral part of this Recommendation</w:t>
      </w:r>
      <w:r w:rsidR="005D2541" w:rsidRPr="00EC2A42">
        <w:t>.</w:t>
      </w:r>
      <w:r w:rsidRPr="00EC2A42">
        <w:t>)</w:t>
      </w:r>
      <w:r w:rsidRPr="00EC2A42">
        <w:br/>
      </w:r>
    </w:p>
    <w:p w14:paraId="1C3C297F" w14:textId="77777777" w:rsidR="004A106E" w:rsidRPr="00EC2A42" w:rsidRDefault="00701334" w:rsidP="004A106E">
      <w:r w:rsidRPr="00EC2A42">
        <w:t>&lt;Body of a</w:t>
      </w:r>
      <w:r w:rsidR="004A106E" w:rsidRPr="00EC2A42">
        <w:t>ppendix I&gt;</w:t>
      </w:r>
    </w:p>
    <w:p w14:paraId="4B10B8AA" w14:textId="77777777" w:rsidR="004A106E" w:rsidRPr="00EC2A42" w:rsidRDefault="004A106E" w:rsidP="004A106E">
      <w:pPr>
        <w:pStyle w:val="AppendixNotitle"/>
        <w:pageBreakBefore/>
      </w:pPr>
      <w:r w:rsidRPr="00EC2A42">
        <w:lastRenderedPageBreak/>
        <w:t>Bibliography</w:t>
      </w:r>
    </w:p>
    <w:p w14:paraId="5B892F31" w14:textId="77777777" w:rsidR="004A106E" w:rsidRPr="00E61DEB" w:rsidRDefault="004A106E" w:rsidP="00C20FB0">
      <w:pPr>
        <w:pStyle w:val="Reftext"/>
        <w:rPr>
          <w:lang w:val="fr-CH"/>
        </w:rPr>
      </w:pPr>
      <w:r w:rsidRPr="00E61DEB">
        <w:rPr>
          <w:lang w:val="fr-CH"/>
        </w:rPr>
        <w:t>[</w:t>
      </w:r>
      <w:proofErr w:type="gramStart"/>
      <w:r w:rsidRPr="00E61DEB">
        <w:rPr>
          <w:lang w:val="fr-CH"/>
        </w:rPr>
        <w:t>b</w:t>
      </w:r>
      <w:proofErr w:type="gramEnd"/>
      <w:r w:rsidRPr="00E61DEB">
        <w:rPr>
          <w:lang w:val="fr-CH"/>
        </w:rPr>
        <w:t>-</w:t>
      </w:r>
      <w:r w:rsidR="00F31B0E" w:rsidRPr="00E61DEB">
        <w:rPr>
          <w:lang w:val="fr-CH"/>
        </w:rPr>
        <w:t xml:space="preserve">ITU-T </w:t>
      </w:r>
      <w:proofErr w:type="spellStart"/>
      <w:r w:rsidRPr="00E61DEB">
        <w:rPr>
          <w:lang w:val="fr-CH"/>
        </w:rPr>
        <w:t>X.yyy</w:t>
      </w:r>
      <w:proofErr w:type="spellEnd"/>
      <w:r w:rsidRPr="00E61DEB">
        <w:rPr>
          <w:lang w:val="fr-CH"/>
        </w:rPr>
        <w:t>]</w:t>
      </w:r>
      <w:r w:rsidRPr="00E61DEB">
        <w:rPr>
          <w:lang w:val="fr-CH"/>
        </w:rPr>
        <w:tab/>
      </w:r>
      <w:proofErr w:type="spellStart"/>
      <w:r w:rsidRPr="00E61DEB">
        <w:rPr>
          <w:lang w:val="fr-CH"/>
        </w:rPr>
        <w:t>Recommendation</w:t>
      </w:r>
      <w:proofErr w:type="spellEnd"/>
      <w:r w:rsidRPr="00E61DEB">
        <w:rPr>
          <w:lang w:val="fr-CH"/>
        </w:rPr>
        <w:t xml:space="preserve"> </w:t>
      </w:r>
      <w:r w:rsidR="005D2541" w:rsidRPr="00E61DEB">
        <w:rPr>
          <w:lang w:val="fr-CH"/>
        </w:rPr>
        <w:t xml:space="preserve">ITU-T </w:t>
      </w:r>
      <w:proofErr w:type="spellStart"/>
      <w:r w:rsidRPr="00E61DEB">
        <w:rPr>
          <w:lang w:val="fr-CH"/>
        </w:rPr>
        <w:t>X.yyy</w:t>
      </w:r>
      <w:proofErr w:type="spellEnd"/>
      <w:r w:rsidRPr="00E61DEB">
        <w:rPr>
          <w:lang w:val="fr-CH"/>
        </w:rPr>
        <w:t xml:space="preserve"> (date)</w:t>
      </w:r>
      <w:r w:rsidR="00B774CF" w:rsidRPr="00E61DEB">
        <w:rPr>
          <w:lang w:val="fr-CH"/>
        </w:rPr>
        <w:t>,</w:t>
      </w:r>
      <w:r w:rsidRPr="00E61DEB">
        <w:rPr>
          <w:lang w:val="fr-CH"/>
        </w:rPr>
        <w:t xml:space="preserve"> </w:t>
      </w:r>
      <w:proofErr w:type="spellStart"/>
      <w:r w:rsidRPr="00E61DEB">
        <w:rPr>
          <w:i/>
          <w:iCs/>
          <w:lang w:val="fr-CH"/>
        </w:rPr>
        <w:t>Title</w:t>
      </w:r>
      <w:proofErr w:type="spellEnd"/>
      <w:r w:rsidR="005C053E" w:rsidRPr="00E61DEB">
        <w:rPr>
          <w:lang w:val="fr-CH"/>
        </w:rPr>
        <w:t>.</w:t>
      </w:r>
    </w:p>
    <w:p w14:paraId="38E4580C" w14:textId="77777777" w:rsidR="00947AE4" w:rsidRPr="00E61DEB" w:rsidRDefault="00947AE4" w:rsidP="00C20FB0">
      <w:pPr>
        <w:pStyle w:val="Reftext"/>
        <w:rPr>
          <w:lang w:val="fr-CH"/>
        </w:rPr>
      </w:pPr>
    </w:p>
    <w:p w14:paraId="2B1297C2" w14:textId="77777777" w:rsidR="00947AE4" w:rsidRPr="00E61DEB" w:rsidRDefault="00947AE4" w:rsidP="00C20FB0">
      <w:pPr>
        <w:pStyle w:val="Reftext"/>
        <w:rPr>
          <w:lang w:val="fr-CH"/>
        </w:rPr>
      </w:pPr>
    </w:p>
    <w:p w14:paraId="0354A753" w14:textId="77777777" w:rsidR="00947AE4" w:rsidRPr="00572440" w:rsidRDefault="00947AE4" w:rsidP="00947AE4">
      <w:pPr>
        <w:jc w:val="center"/>
        <w:rPr>
          <w:lang w:val="fr-CH"/>
        </w:rPr>
      </w:pPr>
      <w:r>
        <w:rPr>
          <w:lang w:val="fr-CH"/>
        </w:rPr>
        <w:t>___________________</w:t>
      </w:r>
    </w:p>
    <w:sectPr w:rsidR="00947AE4" w:rsidRPr="00572440" w:rsidSect="0012245A">
      <w:headerReference w:type="default" r:id="rId13"/>
      <w:pgSz w:w="11907" w:h="16840"/>
      <w:pgMar w:top="1418" w:right="1134" w:bottom="1418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1F5FC" w14:textId="77777777" w:rsidR="00AD3B31" w:rsidRDefault="00AD3B31">
      <w:r>
        <w:separator/>
      </w:r>
    </w:p>
  </w:endnote>
  <w:endnote w:type="continuationSeparator" w:id="0">
    <w:p w14:paraId="2A18BED7" w14:textId="77777777" w:rsidR="00AD3B31" w:rsidRDefault="00AD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07439" w14:textId="77777777" w:rsidR="00AD3B31" w:rsidRDefault="00AD3B31">
      <w:r>
        <w:separator/>
      </w:r>
    </w:p>
  </w:footnote>
  <w:footnote w:type="continuationSeparator" w:id="0">
    <w:p w14:paraId="2522A665" w14:textId="77777777" w:rsidR="00AD3B31" w:rsidRDefault="00AD3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9C685" w14:textId="77777777" w:rsidR="0012245A" w:rsidRPr="0012245A" w:rsidRDefault="0012245A" w:rsidP="0012245A">
    <w:pPr>
      <w:spacing w:before="0"/>
      <w:jc w:val="center"/>
      <w:rPr>
        <w:rFonts w:eastAsia="Batang"/>
        <w:sz w:val="18"/>
      </w:rPr>
    </w:pPr>
    <w:r w:rsidRPr="0012245A">
      <w:rPr>
        <w:rFonts w:eastAsia="Batang"/>
        <w:sz w:val="18"/>
      </w:rPr>
      <w:t xml:space="preserve">- </w:t>
    </w:r>
    <w:r w:rsidRPr="0012245A">
      <w:rPr>
        <w:rFonts w:eastAsia="Batang"/>
        <w:sz w:val="18"/>
      </w:rPr>
      <w:fldChar w:fldCharType="begin"/>
    </w:r>
    <w:r w:rsidRPr="0012245A">
      <w:rPr>
        <w:rFonts w:eastAsia="Batang"/>
        <w:sz w:val="18"/>
      </w:rPr>
      <w:instrText xml:space="preserve"> PAGE  \* MERGEFORMAT </w:instrText>
    </w:r>
    <w:r w:rsidRPr="0012245A">
      <w:rPr>
        <w:rFonts w:eastAsia="Batang"/>
        <w:sz w:val="18"/>
      </w:rPr>
      <w:fldChar w:fldCharType="separate"/>
    </w:r>
    <w:r w:rsidR="00E61DEB">
      <w:rPr>
        <w:rFonts w:eastAsia="Batang"/>
        <w:noProof/>
        <w:sz w:val="18"/>
      </w:rPr>
      <w:t>6</w:t>
    </w:r>
    <w:r w:rsidRPr="0012245A">
      <w:rPr>
        <w:rFonts w:eastAsia="Batang"/>
        <w:sz w:val="18"/>
      </w:rPr>
      <w:fldChar w:fldCharType="end"/>
    </w:r>
    <w:r w:rsidRPr="0012245A">
      <w:rPr>
        <w:rFonts w:eastAsia="Batang"/>
        <w:sz w:val="18"/>
      </w:rPr>
      <w:t xml:space="preserve"> -</w:t>
    </w:r>
  </w:p>
  <w:p w14:paraId="6E81A25F" w14:textId="77777777" w:rsidR="00F31B0E" w:rsidRPr="0012245A" w:rsidRDefault="005611AE" w:rsidP="00572440">
    <w:pPr>
      <w:spacing w:before="0" w:after="240"/>
      <w:jc w:val="center"/>
    </w:pPr>
    <w:r>
      <w:rPr>
        <w:rFonts w:eastAsia="Batang"/>
        <w:sz w:val="18"/>
      </w:rPr>
      <w:t>NET2030</w:t>
    </w:r>
    <w:r w:rsidR="00572440" w:rsidRPr="00572440">
      <w:rPr>
        <w:rFonts w:eastAsia="Batang"/>
        <w:sz w:val="18"/>
      </w:rPr>
      <w:t>-I-</w:t>
    </w:r>
    <w:r w:rsidR="00572440" w:rsidRPr="00774544">
      <w:rPr>
        <w:rFonts w:eastAsia="Batang"/>
        <w:sz w:val="18"/>
        <w:highlight w:val="yellow"/>
      </w:rPr>
      <w:t>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9B317C3"/>
    <w:multiLevelType w:val="hybridMultilevel"/>
    <w:tmpl w:val="97260070"/>
    <w:lvl w:ilvl="0" w:tplc="E990E1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C4684"/>
    <w:multiLevelType w:val="multilevel"/>
    <w:tmpl w:val="EE70F76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81F4D"/>
    <w:multiLevelType w:val="hybridMultilevel"/>
    <w:tmpl w:val="467C8A84"/>
    <w:lvl w:ilvl="0" w:tplc="28D4A53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C074B"/>
    <w:multiLevelType w:val="multilevel"/>
    <w:tmpl w:val="FE18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92A9C"/>
    <w:multiLevelType w:val="hybridMultilevel"/>
    <w:tmpl w:val="BF74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30897"/>
    <w:multiLevelType w:val="hybridMultilevel"/>
    <w:tmpl w:val="7102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35237"/>
    <w:multiLevelType w:val="multilevel"/>
    <w:tmpl w:val="316C4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51ED6"/>
    <w:multiLevelType w:val="hybridMultilevel"/>
    <w:tmpl w:val="AEEC1B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7833C5"/>
    <w:multiLevelType w:val="hybridMultilevel"/>
    <w:tmpl w:val="F1865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B332A75"/>
    <w:multiLevelType w:val="hybridMultilevel"/>
    <w:tmpl w:val="1AD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10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  <w:num w:numId="12">
    <w:abstractNumId w:val="7"/>
  </w:num>
  <w:num w:numId="13">
    <w:abstractNumId w:val="6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intFractionalCharacterWidth/>
  <w:activeWritingStyle w:appName="MSWord" w:lang="de-DE" w:vendorID="9" w:dllVersion="512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698"/>
    <w:rsid w:val="00026211"/>
    <w:rsid w:val="000279E4"/>
    <w:rsid w:val="00047A4B"/>
    <w:rsid w:val="00047F98"/>
    <w:rsid w:val="0006415A"/>
    <w:rsid w:val="00095772"/>
    <w:rsid w:val="000A4926"/>
    <w:rsid w:val="0012245A"/>
    <w:rsid w:val="0015046B"/>
    <w:rsid w:val="001C5B0A"/>
    <w:rsid w:val="001D278A"/>
    <w:rsid w:val="001D4A65"/>
    <w:rsid w:val="0020399F"/>
    <w:rsid w:val="00211105"/>
    <w:rsid w:val="00230CD1"/>
    <w:rsid w:val="0023670C"/>
    <w:rsid w:val="00245263"/>
    <w:rsid w:val="00267599"/>
    <w:rsid w:val="0028308E"/>
    <w:rsid w:val="00284941"/>
    <w:rsid w:val="002B6698"/>
    <w:rsid w:val="002C5552"/>
    <w:rsid w:val="0030384D"/>
    <w:rsid w:val="00334838"/>
    <w:rsid w:val="003352F5"/>
    <w:rsid w:val="003C5583"/>
    <w:rsid w:val="003D5497"/>
    <w:rsid w:val="003E6CE6"/>
    <w:rsid w:val="00420BB8"/>
    <w:rsid w:val="00422417"/>
    <w:rsid w:val="00423A86"/>
    <w:rsid w:val="00446FE8"/>
    <w:rsid w:val="00485B36"/>
    <w:rsid w:val="00486240"/>
    <w:rsid w:val="004A106E"/>
    <w:rsid w:val="004A1775"/>
    <w:rsid w:val="005148FE"/>
    <w:rsid w:val="005611AE"/>
    <w:rsid w:val="00572440"/>
    <w:rsid w:val="0058154C"/>
    <w:rsid w:val="005B37DD"/>
    <w:rsid w:val="005C053E"/>
    <w:rsid w:val="005D2541"/>
    <w:rsid w:val="00646240"/>
    <w:rsid w:val="00692D01"/>
    <w:rsid w:val="006954ED"/>
    <w:rsid w:val="006D49B7"/>
    <w:rsid w:val="006E3981"/>
    <w:rsid w:val="00700169"/>
    <w:rsid w:val="00701334"/>
    <w:rsid w:val="007329F3"/>
    <w:rsid w:val="0074081E"/>
    <w:rsid w:val="00772C35"/>
    <w:rsid w:val="00774544"/>
    <w:rsid w:val="007A04E5"/>
    <w:rsid w:val="007B14B2"/>
    <w:rsid w:val="008A1664"/>
    <w:rsid w:val="008A6476"/>
    <w:rsid w:val="008C1165"/>
    <w:rsid w:val="008C473D"/>
    <w:rsid w:val="00902B79"/>
    <w:rsid w:val="0092328C"/>
    <w:rsid w:val="00947AE4"/>
    <w:rsid w:val="00996DCB"/>
    <w:rsid w:val="009D235C"/>
    <w:rsid w:val="00A06D6F"/>
    <w:rsid w:val="00A23CF5"/>
    <w:rsid w:val="00A27A6A"/>
    <w:rsid w:val="00A7409E"/>
    <w:rsid w:val="00A839BE"/>
    <w:rsid w:val="00A917A7"/>
    <w:rsid w:val="00AD3B31"/>
    <w:rsid w:val="00AD6A4D"/>
    <w:rsid w:val="00B30DB7"/>
    <w:rsid w:val="00B44E80"/>
    <w:rsid w:val="00B774CF"/>
    <w:rsid w:val="00B91C44"/>
    <w:rsid w:val="00BB25D9"/>
    <w:rsid w:val="00BF0FC4"/>
    <w:rsid w:val="00C05A6D"/>
    <w:rsid w:val="00C20FB0"/>
    <w:rsid w:val="00C6214F"/>
    <w:rsid w:val="00C802FE"/>
    <w:rsid w:val="00C90B04"/>
    <w:rsid w:val="00CA6E61"/>
    <w:rsid w:val="00CD16E0"/>
    <w:rsid w:val="00D02340"/>
    <w:rsid w:val="00D21256"/>
    <w:rsid w:val="00D3761B"/>
    <w:rsid w:val="00D55DA1"/>
    <w:rsid w:val="00D86455"/>
    <w:rsid w:val="00E17F7D"/>
    <w:rsid w:val="00E24F1B"/>
    <w:rsid w:val="00E41B61"/>
    <w:rsid w:val="00E61DEB"/>
    <w:rsid w:val="00E7083D"/>
    <w:rsid w:val="00EC2A42"/>
    <w:rsid w:val="00ED39B5"/>
    <w:rsid w:val="00ED4424"/>
    <w:rsid w:val="00F01819"/>
    <w:rsid w:val="00F06B31"/>
    <w:rsid w:val="00F13ACA"/>
    <w:rsid w:val="00F31B0E"/>
    <w:rsid w:val="00F35AEB"/>
    <w:rsid w:val="00F529E1"/>
    <w:rsid w:val="00F6029D"/>
    <w:rsid w:val="00F60A3A"/>
    <w:rsid w:val="00F73300"/>
    <w:rsid w:val="00F9551A"/>
    <w:rsid w:val="00FF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35B798"/>
  <w15:chartTrackingRefBased/>
  <w15:docId w15:val="{55875325-2DDE-4251-BC09-1FEA8CD9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FB0"/>
    <w:pPr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360"/>
      <w:ind w:left="794" w:hanging="794"/>
      <w:outlineLvl w:val="0"/>
    </w:pPr>
    <w:rPr>
      <w:b/>
    </w:rPr>
  </w:style>
  <w:style w:type="paragraph" w:styleId="Heading2">
    <w:name w:val="heading 2"/>
    <w:basedOn w:val="Heading1"/>
    <w:next w:val="Normal"/>
    <w:qFormat/>
    <w:pPr>
      <w:spacing w:before="240"/>
      <w:outlineLvl w:val="1"/>
    </w:pPr>
  </w:style>
  <w:style w:type="paragraph" w:styleId="Heading3">
    <w:name w:val="heading 3"/>
    <w:basedOn w:val="Heading1"/>
    <w:next w:val="Normal"/>
    <w:qFormat/>
    <w:pPr>
      <w:spacing w:before="160"/>
      <w:outlineLvl w:val="2"/>
    </w:pPr>
  </w:style>
  <w:style w:type="paragraph" w:styleId="Heading4">
    <w:name w:val="heading 4"/>
    <w:basedOn w:val="Heading3"/>
    <w:next w:val="Normal"/>
    <w:qFormat/>
    <w:pPr>
      <w:tabs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paragraph" w:styleId="Heading6">
    <w:name w:val="heading 6"/>
    <w:basedOn w:val="Heading4"/>
    <w:next w:val="Normal"/>
    <w:qFormat/>
    <w:pPr>
      <w:tabs>
        <w:tab w:val="clear" w:pos="1021"/>
      </w:tabs>
      <w:ind w:left="1588" w:hanging="1588"/>
      <w:outlineLvl w:val="5"/>
    </w:pPr>
  </w:style>
  <w:style w:type="paragraph" w:styleId="Heading7">
    <w:name w:val="heading 7"/>
    <w:basedOn w:val="Heading6"/>
    <w:next w:val="Normal"/>
    <w:qFormat/>
    <w:pPr>
      <w:outlineLvl w:val="6"/>
    </w:pPr>
  </w:style>
  <w:style w:type="paragraph" w:styleId="Heading8">
    <w:name w:val="heading 8"/>
    <w:basedOn w:val="Heading6"/>
    <w:next w:val="Normal"/>
    <w:qFormat/>
    <w:pPr>
      <w:outlineLvl w:val="7"/>
    </w:pPr>
  </w:style>
  <w:style w:type="paragraph" w:styleId="Heading9">
    <w:name w:val="heading 9"/>
    <w:basedOn w:val="Heading6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title">
    <w:name w:val="Annex_No &amp; title"/>
    <w:basedOn w:val="Normal"/>
    <w:next w:val="Normal"/>
    <w:rsid w:val="0023670C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b/>
      <w:sz w:val="28"/>
    </w:rPr>
  </w:style>
  <w:style w:type="paragraph" w:customStyle="1" w:styleId="Docnumber">
    <w:name w:val="Docnumber"/>
    <w:basedOn w:val="Normal"/>
    <w:link w:val="DocnumberChar"/>
    <w:rsid w:val="00E17F7D"/>
    <w:pPr>
      <w:tabs>
        <w:tab w:val="left" w:pos="794"/>
        <w:tab w:val="left" w:pos="1191"/>
        <w:tab w:val="left" w:pos="1588"/>
        <w:tab w:val="left" w:pos="1985"/>
      </w:tabs>
      <w:jc w:val="right"/>
    </w:pPr>
    <w:rPr>
      <w:rFonts w:eastAsia="SimSun"/>
      <w:b/>
      <w:sz w:val="40"/>
    </w:rPr>
  </w:style>
  <w:style w:type="character" w:customStyle="1" w:styleId="DocnumberChar">
    <w:name w:val="Docnumber Char"/>
    <w:link w:val="Docnumber"/>
    <w:rsid w:val="00E17F7D"/>
    <w:rPr>
      <w:rFonts w:eastAsia="SimSun"/>
      <w:b/>
      <w:sz w:val="40"/>
      <w:lang w:val="en-GB" w:eastAsia="en-US"/>
    </w:rPr>
  </w:style>
  <w:style w:type="paragraph" w:customStyle="1" w:styleId="AppendixNotitle">
    <w:name w:val="Appendix_No &amp; title"/>
    <w:basedOn w:val="AnnexNotitle"/>
    <w:next w:val="Normal"/>
    <w:rsid w:val="00E17F7D"/>
  </w:style>
  <w:style w:type="paragraph" w:customStyle="1" w:styleId="Normalbeforetable">
    <w:name w:val="Normal before table"/>
    <w:basedOn w:val="Normal"/>
    <w:rsid w:val="00E17F7D"/>
    <w:pPr>
      <w:keepNext/>
      <w:overflowPunct/>
      <w:autoSpaceDE/>
      <w:autoSpaceDN/>
      <w:adjustRightInd/>
      <w:spacing w:after="120"/>
      <w:textAlignment w:val="auto"/>
    </w:pPr>
    <w:rPr>
      <w:rFonts w:eastAsia="????"/>
      <w:szCs w:val="24"/>
    </w:rPr>
  </w:style>
  <w:style w:type="paragraph" w:customStyle="1" w:styleId="NormalITU">
    <w:name w:val="Normal_ITU"/>
    <w:basedOn w:val="Normal"/>
    <w:rsid w:val="00E17F7D"/>
    <w:pPr>
      <w:overflowPunct/>
      <w:textAlignment w:val="auto"/>
    </w:pPr>
    <w:rPr>
      <w:rFonts w:eastAsia="SimSun" w:cs="Arial"/>
      <w:lang w:val="en-US"/>
    </w:rPr>
  </w:style>
  <w:style w:type="character" w:customStyle="1" w:styleId="ReftextArial9pt">
    <w:name w:val="Ref_text Arial 9 pt"/>
    <w:rsid w:val="00E17F7D"/>
    <w:rPr>
      <w:rFonts w:ascii="Arial" w:hAnsi="Arial" w:cs="Arial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E17F7D"/>
    <w:pPr>
      <w:tabs>
        <w:tab w:val="right" w:leader="dot" w:pos="9639"/>
      </w:tabs>
      <w:overflowPunct/>
      <w:autoSpaceDE/>
      <w:autoSpaceDN/>
      <w:adjustRightInd/>
      <w:textAlignment w:val="auto"/>
    </w:pPr>
    <w:rPr>
      <w:rFonts w:eastAsia="MS Mincho"/>
      <w:szCs w:val="24"/>
      <w:lang w:eastAsia="ja-JP"/>
    </w:rPr>
  </w:style>
  <w:style w:type="paragraph" w:customStyle="1" w:styleId="FigureNoTitle">
    <w:name w:val="Figure_NoTitle"/>
    <w:basedOn w:val="Normal"/>
    <w:next w:val="Normalaftertitle"/>
    <w:rsid w:val="00E17F7D"/>
    <w:pPr>
      <w:keepLines/>
      <w:tabs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b/>
    </w:rPr>
  </w:style>
  <w:style w:type="paragraph" w:customStyle="1" w:styleId="Normalaftertitle">
    <w:name w:val="Normal_after_title"/>
    <w:basedOn w:val="Normal"/>
    <w:next w:val="Normal"/>
    <w:pPr>
      <w:spacing w:before="360"/>
    </w:pPr>
  </w:style>
  <w:style w:type="paragraph" w:customStyle="1" w:styleId="ASN1">
    <w:name w:val="ASN.1"/>
    <w:basedOn w:val="Normal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b/>
      <w:noProof/>
      <w:sz w:val="20"/>
    </w:rPr>
  </w:style>
  <w:style w:type="paragraph" w:customStyle="1" w:styleId="TableNoTitle">
    <w:name w:val="Table_NoTitle"/>
    <w:basedOn w:val="Normal"/>
    <w:next w:val="Tablehead"/>
    <w:rsid w:val="00E17F7D"/>
    <w:pPr>
      <w:keepNext/>
      <w:keepLines/>
      <w:tabs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b/>
    </w:rPr>
  </w:style>
  <w:style w:type="paragraph" w:customStyle="1" w:styleId="Tablehead">
    <w:name w:val="Table_head"/>
    <w:basedOn w:val="Normal"/>
    <w:next w:val="Normal"/>
    <w:pPr>
      <w:keepNext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2"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enumlev1">
    <w:name w:val="enumlev1"/>
    <w:basedOn w:val="Normal"/>
    <w:pPr>
      <w:spacing w:before="80"/>
      <w:ind w:left="794" w:hanging="794"/>
    </w:pPr>
  </w:style>
  <w:style w:type="paragraph" w:customStyle="1" w:styleId="enumlev2">
    <w:name w:val="enumlev2"/>
    <w:basedOn w:val="enumlev1"/>
    <w:pPr>
      <w:ind w:left="1191" w:hanging="397"/>
    </w:pPr>
  </w:style>
  <w:style w:type="paragraph" w:customStyle="1" w:styleId="enumlev3">
    <w:name w:val="enumlev3"/>
    <w:basedOn w:val="enumlev2"/>
    <w:pPr>
      <w:ind w:left="1588"/>
    </w:pPr>
  </w:style>
  <w:style w:type="paragraph" w:customStyle="1" w:styleId="Equation">
    <w:name w:val="Equation"/>
    <w:basedOn w:val="Normal"/>
    <w:pPr>
      <w:tabs>
        <w:tab w:val="center" w:pos="4820"/>
        <w:tab w:val="right" w:pos="9639"/>
      </w:tabs>
    </w:pPr>
  </w:style>
  <w:style w:type="paragraph" w:customStyle="1" w:styleId="Equationlegend">
    <w:name w:val="Equation_legend"/>
    <w:basedOn w:val="Normal"/>
    <w:pPr>
      <w:tabs>
        <w:tab w:val="right" w:pos="1814"/>
      </w:tabs>
      <w:spacing w:before="80"/>
      <w:ind w:left="1985" w:hanging="1985"/>
    </w:pPr>
  </w:style>
  <w:style w:type="paragraph" w:customStyle="1" w:styleId="Figure">
    <w:name w:val="Figure"/>
    <w:basedOn w:val="Normal"/>
    <w:next w:val="Normal"/>
    <w:pPr>
      <w:keepNext/>
      <w:keepLines/>
      <w:spacing w:before="240" w:after="120"/>
      <w:jc w:val="center"/>
    </w:pPr>
  </w:style>
  <w:style w:type="paragraph" w:customStyle="1" w:styleId="Figurelegend">
    <w:name w:val="Figure_legend"/>
    <w:basedOn w:val="Normal"/>
    <w:pPr>
      <w:keepNext/>
      <w:keepLines/>
      <w:spacing w:before="20" w:after="20"/>
    </w:pPr>
    <w:rPr>
      <w:sz w:val="18"/>
    </w:rPr>
  </w:style>
  <w:style w:type="paragraph" w:styleId="Footer">
    <w:name w:val="footer"/>
    <w:basedOn w:val="Normal"/>
    <w:pPr>
      <w:tabs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character" w:styleId="FootnoteReference">
    <w:name w:val="footnote reference"/>
    <w:semiHidden/>
    <w:rPr>
      <w:position w:val="6"/>
      <w:sz w:val="18"/>
    </w:rPr>
  </w:style>
  <w:style w:type="paragraph" w:customStyle="1" w:styleId="Note">
    <w:name w:val="Note"/>
    <w:basedOn w:val="Normal"/>
    <w:pPr>
      <w:tabs>
        <w:tab w:val="left" w:pos="794"/>
        <w:tab w:val="left" w:pos="1191"/>
        <w:tab w:val="left" w:pos="1588"/>
        <w:tab w:val="left" w:pos="1985"/>
      </w:tabs>
      <w:spacing w:before="80"/>
    </w:pPr>
  </w:style>
  <w:style w:type="paragraph" w:styleId="FootnoteText">
    <w:name w:val="footnote text"/>
    <w:basedOn w:val="Note"/>
    <w:semiHidden/>
    <w:pPr>
      <w:keepLines/>
      <w:tabs>
        <w:tab w:val="left" w:pos="255"/>
      </w:tabs>
      <w:ind w:left="255" w:hanging="255"/>
    </w:pPr>
  </w:style>
  <w:style w:type="paragraph" w:customStyle="1" w:styleId="Formal">
    <w:name w:val="Formal"/>
    <w:basedOn w:val="ASN1"/>
    <w:rPr>
      <w:b w:val="0"/>
    </w:rPr>
  </w:style>
  <w:style w:type="paragraph" w:styleId="Header">
    <w:name w:val="header"/>
    <w:basedOn w:val="Normal"/>
    <w:pPr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pPr>
      <w:keepNext/>
      <w:spacing w:before="160"/>
    </w:pPr>
    <w:rPr>
      <w:i/>
    </w:rPr>
  </w:style>
  <w:style w:type="paragraph" w:customStyle="1" w:styleId="RecNo">
    <w:name w:val="Rec_No"/>
    <w:basedOn w:val="Normal"/>
    <w:next w:val="Normal"/>
    <w:pPr>
      <w:keepNext/>
      <w:keepLines/>
      <w:spacing w:before="0"/>
    </w:pPr>
    <w:rPr>
      <w:b/>
      <w:sz w:val="28"/>
    </w:rPr>
  </w:style>
  <w:style w:type="paragraph" w:customStyle="1" w:styleId="Rectitle">
    <w:name w:val="Rec_title"/>
    <w:basedOn w:val="Normal"/>
    <w:next w:val="Normalaftertitle"/>
    <w:pPr>
      <w:keepNext/>
      <w:keepLines/>
      <w:spacing w:before="360"/>
      <w:jc w:val="center"/>
    </w:pPr>
    <w:rPr>
      <w:b/>
      <w:sz w:val="28"/>
    </w:rPr>
  </w:style>
  <w:style w:type="paragraph" w:customStyle="1" w:styleId="Reftext">
    <w:name w:val="Ref_text"/>
    <w:basedOn w:val="Normal"/>
    <w:rsid w:val="00C20FB0"/>
    <w:pPr>
      <w:ind w:left="2268" w:hanging="2268"/>
    </w:pPr>
  </w:style>
  <w:style w:type="paragraph" w:customStyle="1" w:styleId="Tablelegend">
    <w:name w:val="Table_legend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</w:rPr>
  </w:style>
  <w:style w:type="paragraph" w:customStyle="1" w:styleId="Tabletext">
    <w:name w:val="Table_text"/>
    <w:basedOn w:val="Normal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2"/>
    </w:rPr>
  </w:style>
  <w:style w:type="paragraph" w:customStyle="1" w:styleId="Title1">
    <w:name w:val="Title 1"/>
    <w:basedOn w:val="Normal"/>
    <w:next w:val="Normal"/>
    <w:rsid w:val="00E17F7D"/>
    <w:pPr>
      <w:tabs>
        <w:tab w:val="left" w:pos="567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caps/>
      <w:sz w:val="28"/>
    </w:rPr>
  </w:style>
  <w:style w:type="paragraph" w:customStyle="1" w:styleId="Title2">
    <w:name w:val="Title 2"/>
    <w:basedOn w:val="Title1"/>
    <w:next w:val="Normal"/>
  </w:style>
  <w:style w:type="paragraph" w:customStyle="1" w:styleId="Title3">
    <w:name w:val="Title 3"/>
    <w:basedOn w:val="Title2"/>
    <w:next w:val="Normal"/>
    <w:rPr>
      <w:caps w:val="0"/>
    </w:rPr>
  </w:style>
  <w:style w:type="paragraph" w:customStyle="1" w:styleId="Title4">
    <w:name w:val="Title 4"/>
    <w:basedOn w:val="Title3"/>
    <w:next w:val="Heading1"/>
    <w:rPr>
      <w:b/>
    </w:rPr>
  </w:style>
  <w:style w:type="paragraph" w:customStyle="1" w:styleId="toc0">
    <w:name w:val="toc 0"/>
    <w:basedOn w:val="Normal"/>
    <w:next w:val="TOC1"/>
    <w:pPr>
      <w:tabs>
        <w:tab w:val="right" w:pos="9639"/>
      </w:tabs>
    </w:pPr>
    <w:rPr>
      <w:b/>
    </w:rPr>
  </w:style>
  <w:style w:type="paragraph" w:styleId="TOC1">
    <w:name w:val="toc 1"/>
    <w:basedOn w:val="Normal"/>
    <w:rsid w:val="00E17F7D"/>
    <w:pPr>
      <w:keepLines/>
      <w:tabs>
        <w:tab w:val="left" w:pos="964"/>
        <w:tab w:val="left" w:leader="dot" w:pos="9356"/>
        <w:tab w:val="right" w:pos="9639"/>
      </w:tabs>
      <w:spacing w:before="240"/>
      <w:ind w:left="680" w:right="851" w:hanging="680"/>
    </w:pPr>
    <w:rPr>
      <w:rFonts w:eastAsia="Batang"/>
      <w:noProof/>
    </w:rPr>
  </w:style>
  <w:style w:type="paragraph" w:styleId="TOC2">
    <w:name w:val="toc 2"/>
    <w:basedOn w:val="TOC1"/>
    <w:rsid w:val="00E17F7D"/>
    <w:pPr>
      <w:tabs>
        <w:tab w:val="clear" w:pos="964"/>
      </w:tabs>
      <w:spacing w:before="80"/>
      <w:ind w:left="1531" w:hanging="851"/>
    </w:pPr>
  </w:style>
  <w:style w:type="paragraph" w:styleId="TOC3">
    <w:name w:val="toc 3"/>
    <w:basedOn w:val="TOC2"/>
    <w:rsid w:val="00E17F7D"/>
    <w:pPr>
      <w:ind w:left="2269"/>
    </w:pPr>
  </w:style>
  <w:style w:type="character" w:styleId="Hyperlink">
    <w:name w:val="Hyperlink"/>
    <w:rsid w:val="008A6476"/>
    <w:rPr>
      <w:color w:val="0563C1"/>
      <w:u w:val="single"/>
    </w:rPr>
  </w:style>
  <w:style w:type="character" w:styleId="FollowedHyperlink">
    <w:name w:val="FollowedHyperlink"/>
    <w:basedOn w:val="DefaultParagraphFont"/>
    <w:rsid w:val="00B30DB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D549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5497"/>
  </w:style>
  <w:style w:type="paragraph" w:styleId="BalloonText">
    <w:name w:val="Balloon Text"/>
    <w:basedOn w:val="Normal"/>
    <w:link w:val="BalloonTextChar"/>
    <w:semiHidden/>
    <w:unhideWhenUsed/>
    <w:rsid w:val="001D4A65"/>
    <w:pPr>
      <w:spacing w:before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D4A65"/>
    <w:rPr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4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tatracker.ietf.org/doc/rfc683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tu.int/en/ITU-T/studygroups/Documents/Technical_Report.doc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Travail\Word\SauveGarde\Anglais\ItutBasi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BAE3B79D9B840BE8CBB1EADDA521C" ma:contentTypeVersion="2" ma:contentTypeDescription="Create a new document." ma:contentTypeScope="" ma:versionID="a808f49b27ac10277f245f4cea298636">
  <xsd:schema xmlns:xsd="http://www.w3.org/2001/XMLSchema" xmlns:xs="http://www.w3.org/2001/XMLSchema" xmlns:p="http://schemas.microsoft.com/office/2006/metadata/properties" xmlns:ns1="http://schemas.microsoft.com/sharepoint/v3" xmlns:ns2="07f874d8-1985-4211-bd75-0b16975e87a8" targetNamespace="http://schemas.microsoft.com/office/2006/metadata/properties" ma:root="true" ma:fieldsID="14179caa842a41e405fb7345b430faa5" ns1:_="" ns2:_="">
    <xsd:import namespace="http://schemas.microsoft.com/sharepoint/v3"/>
    <xsd:import namespace="07f874d8-1985-4211-bd75-0b16975e87a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874d8-1985-4211-bd75-0b16975e8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CA4B30-CACD-4912-856F-AEEF8A2D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F561ED-57AB-4E4B-8887-0B8769730D9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55F2931-DD8A-4204-9359-4E4AEC020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7f874d8-1985-4211-bd75-0b16975e8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C:\Travail\Word\SauveGarde\Anglais\ItutBasic-Template.dot</Template>
  <TotalTime>192</TotalTime>
  <Pages>7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Links>
    <vt:vector size="6" baseType="variant">
      <vt:variant>
        <vt:i4>2490419</vt:i4>
      </vt:variant>
      <vt:variant>
        <vt:i4>0</vt:i4>
      </vt:variant>
      <vt:variant>
        <vt:i4>0</vt:i4>
      </vt:variant>
      <vt:variant>
        <vt:i4>5</vt:i4>
      </vt:variant>
      <vt:variant>
        <vt:lpwstr>http://www.itu.int/go/terminology-database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Cabrera</dc:creator>
  <cp:keywords/>
  <dc:description/>
  <cp:lastModifiedBy>Yingzhen Qu</cp:lastModifiedBy>
  <cp:revision>10</cp:revision>
  <cp:lastPrinted>2002-08-01T07:30:00Z</cp:lastPrinted>
  <dcterms:created xsi:type="dcterms:W3CDTF">2019-07-16T05:26:00Z</dcterms:created>
  <dcterms:modified xsi:type="dcterms:W3CDTF">2020-01-23T22:09:00Z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0x010100378BAE3B79D9B840BE8CBB1EADDA521C</vt:lpwstr>
  </property>
</Properties>
</file>