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支持向量机学习笔记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实验平台：Anaconda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理论书籍：《机器学习实战》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原理可以参考：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"https://zhuanlan.zhihu.com/p/30487021。但是其推导过程中国有一些错误。"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https://zhuanlan.zhihu.com/p/30487021。但是其推导过程中有一些错误。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下面的推导过程已将所有错误纠正了。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支持向量：离分隔超平面最近的那些点。需要最大化支持向量到分隔面的距离。</w:t>
      </w:r>
    </w:p>
    <w:p>
      <w:pPr>
        <w:jc w:val="left"/>
      </w:pPr>
      <w:r>
        <w:drawing>
          <wp:inline distT="0" distB="0" distL="114300" distR="114300">
            <wp:extent cx="35623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黑色的线是假设的分隔面，x1 x2为支持向量，先找到与分隔面垂直且穿过原点的向量V，将x1 x2分别投影到V上面成为xt1 xt2。原点到xt1的距离小于原点到xt2的距离，可以发现在决策界左边的点到投影到V上后到原点的距离是小于决策界右边的点到原点的距离的。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以下就用公式来表示这个特征：</w:t>
      </w:r>
    </w:p>
    <w:p>
      <w:pPr>
        <w:jc w:val="left"/>
      </w:pPr>
      <w:r>
        <w:drawing>
          <wp:inline distT="0" distB="0" distL="114300" distR="114300">
            <wp:extent cx="50006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设向量b在向量a的投影距离为d，两个向量的内积（数量积）表示为：</w:t>
      </w:r>
      <w:r>
        <w:rPr>
          <w:rFonts w:hint="eastAsia"/>
          <w:color w:val="0000FF"/>
          <w:lang w:val="en-US" w:eastAsia="zh-CN"/>
        </w:rPr>
        <w:t>绿色的线表示决策界，向量a表示决策界的法向量（即上面提到的向量v），向量b表示的是决策界上一点x与原点之间的向量。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27" o:spt="75" type="#_x0000_t75" style="height:21pt;width:7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这个式子是为了计算余弦值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29" o:spt="75" type="#_x0000_t75" style="height:37pt;width:13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8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现将向量a看作是决策边界的法向量，当向量a是单位法向量的时候，其模为1，此时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0" o:spt="75" alt="" type="#_x0000_t75" style="height:15pt;width:31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。映射到上面的实际情况就可以得到xt1 xt2（即d的长度大小）：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alt="" type="#_x0000_t75" style="height:13pt;width: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>此时就能找到一个常数c来分来两类数据，使得：</w:t>
      </w:r>
      <w:r>
        <w:rPr>
          <w:rFonts w:hint="eastAsia"/>
          <w:color w:val="0000FF"/>
          <w:lang w:val="en-US" w:eastAsia="zh-CN"/>
        </w:rPr>
        <w:t>vx+c&gt;0为一侧数据，vx+c&lt;0为另外一侧数据。</w:t>
      </w:r>
    </w:p>
    <w:p>
      <w:pPr>
        <w:jc w:val="left"/>
      </w:pPr>
      <w:r>
        <w:drawing>
          <wp:inline distT="0" distB="0" distL="114300" distR="114300">
            <wp:extent cx="5273040" cy="2797175"/>
            <wp:effectExtent l="0" t="0" r="3810" b="317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上图可以看出，我们将决策边界法向量相关的方程写为了wx+b=0，那么在决策界两遍的两类数据分别结果就是正负一。这一点就对应上面的vx+c的决策方程。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那么最大间隔就是m，可以通过以下来证明</w:t>
      </w:r>
    </w:p>
    <w:p>
      <w:pPr>
        <w:jc w:val="left"/>
      </w:pPr>
      <w:r>
        <w:drawing>
          <wp:inline distT="0" distB="0" distL="114300" distR="114300">
            <wp:extent cx="5274310" cy="4011295"/>
            <wp:effectExtent l="0" t="0" r="2540" b="825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图中的推导过程中-b应该是1-b，这幅图是直接对应上面那副图的。X+属于上面的数据集，应该采用wx+b=1的方程计算。</w:t>
      </w:r>
    </w:p>
    <w:p>
      <w:p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因为推导的过程就有假设条件是两个支持向量要求在两侧，所以这个约束条件可以写成：</w:t>
      </w:r>
    </w:p>
    <w:p>
      <w:pPr>
        <w:jc w:val="left"/>
      </w:pPr>
      <w:r>
        <w:drawing>
          <wp:inline distT="0" distB="0" distL="114300" distR="114300">
            <wp:extent cx="5272405" cy="739140"/>
            <wp:effectExtent l="0" t="0" r="4445" b="381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因为y表示的是label，y的取值为正负一。当x在决策界上方的时候，y=1;否则，y=-1。这样就可以保证最终的约束条件：y(wx+b)大于等于1。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由于对乘积优化比较困难，因此一般采用固定其他值优化一个值的方法来做。如果令所有支持向量的label*(wx+b)都为1，那么就可以通过求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20pt;width:24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6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>的最大值来得到最终解。但实际上只有那些离分隔超平面最近的点得到的值才为1。而离超平面越远的数据点，其值也就越大。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应用：</w:t>
      </w:r>
    </w:p>
    <w:p>
      <w:pPr>
        <w:jc w:val="left"/>
      </w:pPr>
      <w:r>
        <w:drawing>
          <wp:inline distT="0" distB="0" distL="114300" distR="114300">
            <wp:extent cx="2057400" cy="409575"/>
            <wp:effectExtent l="0" t="0" r="0" b="952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主要是从sklearn库里导入svm！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135" cy="632460"/>
            <wp:effectExtent l="0" t="0" r="5715" b="1524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000375" cy="809625"/>
            <wp:effectExtent l="0" t="0" r="9525" b="952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这两步是将坐标点和其特征值配对。</w:t>
      </w:r>
    </w:p>
    <w:p>
      <w:pPr>
        <w:jc w:val="left"/>
      </w:pPr>
      <w:r>
        <w:drawing>
          <wp:inline distT="0" distB="0" distL="114300" distR="114300">
            <wp:extent cx="3514725" cy="619125"/>
            <wp:effectExtent l="0" t="0" r="9525" b="952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拟合完成以后就可以进行预测了！</w:t>
      </w:r>
    </w:p>
    <w:p>
      <w:pPr>
        <w:jc w:val="left"/>
      </w:pPr>
      <w:r>
        <w:drawing>
          <wp:inline distT="0" distB="0" distL="114300" distR="114300">
            <wp:extent cx="3629025" cy="1085850"/>
            <wp:effectExtent l="0" t="0" r="9525" b="0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以上代码是为了画出决策界。</w:t>
      </w:r>
      <w:r>
        <w:rPr>
          <w:rFonts w:hint="eastAsia"/>
          <w:color w:val="FF0000"/>
          <w:lang w:val="en-US" w:eastAsia="zh-CN"/>
        </w:rPr>
        <w:t>coef_是用于提出特征的权重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intercept_是为了提出决策函数中的常数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106680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因为超平面的方程形式为：w1*y+w0*x+b=0，所以y=(-w0/w1)*x-b/w1。Coef_中存储的就是特征的x和y的权重，intercept中是截距。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257550" cy="2114550"/>
            <wp:effectExtent l="0" t="0" r="0" b="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这种情况不容易找到最大间隔，于是可以利用</w:t>
      </w:r>
      <w:r>
        <w:rPr>
          <w:rFonts w:hint="eastAsia"/>
          <w:color w:val="FF0000"/>
          <w:lang w:val="en-US" w:eastAsia="zh-CN"/>
        </w:rPr>
        <w:t>软间隔</w:t>
      </w:r>
      <w:r>
        <w:rPr>
          <w:rFonts w:hint="eastAsia"/>
          <w:lang w:val="en-US" w:eastAsia="zh-CN"/>
        </w:rPr>
        <w:t>进行约束，允许个别数据出现在间隔带中。在</w:t>
      </w:r>
      <w:r>
        <w:rPr>
          <w:rFonts w:hint="eastAsia"/>
          <w:color w:val="FF0000"/>
          <w:lang w:val="en-US" w:eastAsia="zh-CN"/>
        </w:rPr>
        <w:t>SVC中有一个参数C是惩罚参数，对分错的数据进行惩罚。C越小，说明对数据容忍性越大。</w:t>
      </w:r>
    </w:p>
    <w:p>
      <w:pPr>
        <w:jc w:val="left"/>
      </w:pPr>
      <w:r>
        <w:drawing>
          <wp:inline distT="0" distB="0" distL="114300" distR="114300">
            <wp:extent cx="2495550" cy="390525"/>
            <wp:effectExtent l="0" t="0" r="0" b="9525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33750" cy="704850"/>
            <wp:effectExtent l="0" t="0" r="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最佳函数写法不变。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248025" cy="2133600"/>
            <wp:effectExtent l="0" t="0" r="9525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如果遇到这种无法进行线性划分的数据，就可以将二维（低维）数据映射到三维（高维）空间去进行划分。</w:t>
      </w:r>
    </w:p>
    <w:p>
      <w:pPr>
        <w:jc w:val="left"/>
      </w:pPr>
      <w:r>
        <w:drawing>
          <wp:inline distT="0" distB="0" distL="114300" distR="114300">
            <wp:extent cx="3219450" cy="2114550"/>
            <wp:effectExtent l="0" t="0" r="0" b="0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219325" cy="419100"/>
            <wp:effectExtent l="0" t="0" r="9525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利用高斯核函数来实现分类。</w:t>
      </w:r>
      <w:bookmarkEnd w:id="0"/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2095500"/>
            <wp:effectExtent l="0" t="0" r="0" b="0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7613"/>
    <w:rsid w:val="061F608E"/>
    <w:rsid w:val="07F116F4"/>
    <w:rsid w:val="0AE305C0"/>
    <w:rsid w:val="0F547333"/>
    <w:rsid w:val="0FD07064"/>
    <w:rsid w:val="11B800B8"/>
    <w:rsid w:val="11D62162"/>
    <w:rsid w:val="14032C8A"/>
    <w:rsid w:val="16110098"/>
    <w:rsid w:val="1B356F4B"/>
    <w:rsid w:val="1F424769"/>
    <w:rsid w:val="2207293E"/>
    <w:rsid w:val="262A717E"/>
    <w:rsid w:val="284D55F0"/>
    <w:rsid w:val="2A701FE5"/>
    <w:rsid w:val="2C834B29"/>
    <w:rsid w:val="30614268"/>
    <w:rsid w:val="318270D6"/>
    <w:rsid w:val="32B055A9"/>
    <w:rsid w:val="330914F4"/>
    <w:rsid w:val="334C72E0"/>
    <w:rsid w:val="34920E8D"/>
    <w:rsid w:val="36464E8B"/>
    <w:rsid w:val="38124B19"/>
    <w:rsid w:val="38CC3750"/>
    <w:rsid w:val="3F1E79F6"/>
    <w:rsid w:val="432F3D8F"/>
    <w:rsid w:val="44602BBC"/>
    <w:rsid w:val="46172ED0"/>
    <w:rsid w:val="4C102F7E"/>
    <w:rsid w:val="5114060E"/>
    <w:rsid w:val="518D4C47"/>
    <w:rsid w:val="53B44B49"/>
    <w:rsid w:val="56716A4E"/>
    <w:rsid w:val="587F492A"/>
    <w:rsid w:val="5A1770C2"/>
    <w:rsid w:val="61647C43"/>
    <w:rsid w:val="624E6B02"/>
    <w:rsid w:val="649C7C7C"/>
    <w:rsid w:val="684473E3"/>
    <w:rsid w:val="6B436D38"/>
    <w:rsid w:val="72193E7F"/>
    <w:rsid w:val="74297751"/>
    <w:rsid w:val="75762141"/>
    <w:rsid w:val="760E4FA2"/>
    <w:rsid w:val="773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 神域，神域</cp:lastModifiedBy>
  <dcterms:modified xsi:type="dcterms:W3CDTF">2020-08-26T06:48:48Z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