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420" w:left="420"/>
        <w:jc w:val="center"/>
        <w:rPr>
          <w:rFonts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ascii="楷体" w:hAnsi="楷体" w:eastAsia="楷体"/>
          <w:b/>
          <w:bCs/>
          <w:sz w:val="28"/>
          <w:szCs w:val="28"/>
          <w:lang w:val="en-US" w:eastAsia="zh-CN"/>
        </w:rPr>
        <w:t>国标麻将实验报告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数据处理方式：增加了数据增强，主要使用牌种类互换（条、桶、万互换），增加了数据量，从而相对来说降低了过拟合的情况。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特征表示方式：在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obs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中增加了维度，用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obs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的其他维度表示其他人已经打出的手牌（用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1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表示，和手牌类似）和已经吃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/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碰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/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杠（分别用了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2/3/4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）的牌型。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动作空间表示方式：和样例程序一致。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神经网络结构：对于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CNN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模型，没有大幅度改变原有模型，增加了一层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Dropout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来防止过拟合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训练超参数配置：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batchsize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为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1024,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优化器为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Adam,lr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为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5e-4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训练</w:t>
      </w:r>
      <w:bookmarkStart w:id="0" w:name="_GoBack"/>
      <w:bookmarkEnd w:id="0"/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技巧（重采样、接续训练等）：无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是否结合其他算法（强化学习、搜索等），以及结合的方法：无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训练中发现的现象以及可能的解释：无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训练中发现的问题：在数据增强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+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并行化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preprocess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时，发现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preprocessor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有内存泄漏的问题，导致内存开销极大。对此借鉴卓致用同学的优化程序做了一些修改。在做数据预处理的时候，由于是租用服务器，单核性能差，于是对几个程序都做了并行化，速度快了很多。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训练效果展示（准确率等指标）：</w:t>
      </w:r>
    </w:p>
    <w:tbl>
      <w:tblPr>
        <w:tblW w:w="10148" w:type="dxa"/>
        <w:jc w:val="left"/>
        <w:tblInd w:w="-10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4"/>
        <w:gridCol w:w="3208"/>
        <w:gridCol w:w="3376"/>
      </w:tblGrid>
      <w:tr>
        <w:trPr/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98650" cy="21450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95805" cy="211645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805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8655" cy="209613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2940" cy="210693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80235" cy="206121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对战效果展示（上传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Botzone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对战效果）：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031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排名</w:t>
      </w:r>
      <w:r>
        <w:rPr/>
        <w:t>25</w:t>
      </w:r>
      <w:r>
        <w:rPr/>
        <w:t>名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启示与收获：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1.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问题的建模非常重要。对于这个问题，将问题建模成一个分类问题，对当前场面找到最可能的动作，大幅度简化了问题。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2.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模型构建也很重要。样例程序是很少层数的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CNN,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参数太少，很容易过拟合，提升潜力太低。改为</w:t>
      </w:r>
      <w:r>
        <w:rPr>
          <w:rFonts w:eastAsia="楷体" w:ascii="楷体" w:hAnsi="楷体"/>
          <w:b/>
          <w:bCs/>
          <w:sz w:val="24"/>
          <w:szCs w:val="24"/>
          <w:lang w:val="en-US" w:eastAsia="zh-CN"/>
        </w:rPr>
        <w:t>ResNet34</w:t>
      </w:r>
      <w:r>
        <w:rPr>
          <w:rFonts w:ascii="楷体" w:hAnsi="楷体" w:eastAsia="楷体"/>
          <w:b/>
          <w:bCs/>
          <w:sz w:val="24"/>
          <w:szCs w:val="24"/>
          <w:lang w:val="en-US" w:eastAsia="zh-CN"/>
        </w:rPr>
        <w:t>后，表示能力大幅提升。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等线">
    <w:charset w:val="01"/>
    <w:family w:val="roman"/>
    <w:pitch w:val="variable"/>
  </w:font>
  <w:font w:name="Nimbus Sans">
    <w:charset w:val="01"/>
    <w:family w:val="roman"/>
    <w:pitch w:val="variable"/>
  </w:font>
  <w:font w:name="楷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/>
      <w:t>麻将</w:t>
    </w:r>
    <w:r>
      <w:rPr/>
      <w:tab/>
    </w:r>
    <w:r>
      <w:rPr>
        <w:rFonts w:ascii="楷体" w:hAnsi="楷体" w:eastAsia="楷体"/>
        <w:lang w:val="zh-CN"/>
      </w:rPr>
      <w:t>姓名：林乐天 学号：</w:t>
    </w:r>
    <w:r>
      <w:rPr>
        <w:rFonts w:eastAsia="楷体" w:ascii="楷体" w:hAnsi="楷体"/>
        <w:lang w:val="zh-CN"/>
      </w:rPr>
      <w:t xml:space="preserve">2300012154 </w:t>
    </w:r>
    <w:r>
      <w:rPr>
        <w:rFonts w:ascii="楷体" w:hAnsi="楷体" w:eastAsia="楷体"/>
        <w:lang w:val="zh-CN"/>
      </w:rPr>
      <w:t>时间：</w:t>
    </w:r>
    <w:r>
      <w:rPr>
        <w:rFonts w:eastAsia="楷体" w:ascii="楷体" w:hAnsi="楷体"/>
        <w:lang w:val="zh-CN"/>
      </w:rPr>
      <w:t>24/6/30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/>
      <w:t>麻将</w:t>
    </w:r>
    <w:r>
      <w:rPr/>
      <w:tab/>
    </w:r>
    <w:r>
      <w:rPr>
        <w:rFonts w:ascii="楷体" w:hAnsi="楷体" w:eastAsia="楷体"/>
        <w:lang w:val="zh-CN"/>
      </w:rPr>
      <w:t>姓名：林乐天 学号：</w:t>
    </w:r>
    <w:r>
      <w:rPr>
        <w:rFonts w:eastAsia="楷体" w:ascii="楷体" w:hAnsi="楷体"/>
        <w:lang w:val="zh-CN"/>
      </w:rPr>
      <w:t xml:space="preserve">2300012154 </w:t>
    </w:r>
    <w:r>
      <w:rPr>
        <w:rFonts w:ascii="楷体" w:hAnsi="楷体" w:eastAsia="楷体"/>
        <w:lang w:val="zh-CN"/>
      </w:rPr>
      <w:t>时间：</w:t>
    </w:r>
    <w:r>
      <w:rPr>
        <w:rFonts w:eastAsia="楷体" w:ascii="楷体" w:hAnsi="楷体"/>
        <w:lang w:val="zh-CN"/>
      </w:rPr>
      <w:t>24/6/30</w:t>
    </w:r>
  </w:p>
</w:hdr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ZmI1YTQ1NWYwNGQyODRlZWFkNTkyNWYzODZlZTgwMWYifQ=="/>
    <w:docVar w:name="KSO_WPS_MARK_KEY" w:val="227c1b28-af3e-478e-8e13-2134acafcdb5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4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3"/>
    <w:basedOn w:val="4"/>
    <w:uiPriority w:val="43"/>
    <w:tblStylePr w:type="firstRow">
      <w:rPr>
        <w:b/>
        <w:bCs/>
        <w:caps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Application>LibreOffice/24.2.4.2$Linux_X86_64 LibreOffice_project/420$Build-2</Application>
  <AppVersion>15.0000</AppVersion>
  <Pages>2</Pages>
  <Words>576</Words>
  <Characters>682</Characters>
  <CharactersWithSpaces>690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2023-02-22T04:55:00Z</dcterms:created>
  <dc:creator>Wang Yongyi</dc:creator>
  <dc:description/>
  <dc:language>en-US</dc:language>
  <cp:lastModifiedBy/>
  <dcterms:modified xsi:type="dcterms:W3CDTF">2024-07-01T21:41:14Z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9BA359F3509D449883129CD1452CE125</vt:lpwstr>
  </property>
  <property fmtid="{D5CDD505-2E9C-101B-9397-08002B2CF9AE}" pid="3" name="KSOProductBuildVer">
    <vt:lpwstr>2052-11.1.0.12165</vt:lpwstr>
  </property>
</Properties>
</file>