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1B60" w:rsidRDefault="003B1B60" w:rsidP="00BB406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 w:hint="eastAsia"/>
          <w:b/>
          <w:bCs/>
          <w:kern w:val="0"/>
          <w:sz w:val="30"/>
          <w:szCs w:val="30"/>
          <w14:ligatures w14:val="none"/>
        </w:rPr>
      </w:pPr>
      <w:r w:rsidRPr="003B1B60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It Depends on Where You Search Institutional Investor Attention and Under-Reaction to News</w:t>
      </w:r>
    </w:p>
    <w:p w:rsidR="00BB406C" w:rsidRPr="00BB406C" w:rsidRDefault="00BB406C" w:rsidP="00BB406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BB406C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Summary:</w:t>
      </w:r>
    </w:p>
    <w:p w:rsidR="00BB406C" w:rsidRPr="00BB406C" w:rsidRDefault="00BB406C" w:rsidP="00BB406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 w:hint="eastAsia"/>
          <w:color w:val="374151"/>
          <w:kern w:val="0"/>
          <w14:ligatures w14:val="none"/>
        </w:rPr>
      </w:pPr>
      <w:r w:rsidRPr="00BB406C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Main Focus</w:t>
      </w:r>
      <w:r w:rsidRPr="00BB406C">
        <w:rPr>
          <w:rFonts w:ascii="Segoe UI" w:eastAsia="Times New Roman" w:hAnsi="Segoe UI" w:cs="Segoe UI"/>
          <w:color w:val="374151"/>
          <w:kern w:val="0"/>
          <w14:ligatures w14:val="none"/>
        </w:rPr>
        <w:t>: The study investigates how institutional investor attention, measured through their activities on Bloomberg terminals, affects stock price reactions to news, particularly earnings announcements and analyst recommendations.</w:t>
      </w:r>
      <w:r w:rsidR="000F33F3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</w:t>
      </w:r>
      <w:r w:rsidR="000F33F3">
        <w:rPr>
          <w:rFonts w:ascii="SimSun" w:eastAsia="SimSun" w:hAnsi="SimSun" w:cs="SimSun" w:hint="eastAsia"/>
          <w:color w:val="374151"/>
          <w:kern w:val="0"/>
          <w14:ligatures w14:val="none"/>
        </w:rPr>
        <w:t>当大机构都关注e</w:t>
      </w:r>
      <w:r w:rsidR="000F33F3">
        <w:rPr>
          <w:rFonts w:ascii="SimSun" w:eastAsia="SimSun" w:hAnsi="SimSun" w:cs="SimSun"/>
          <w:color w:val="374151"/>
          <w:kern w:val="0"/>
          <w14:ligatures w14:val="none"/>
        </w:rPr>
        <w:t>arning announcement</w:t>
      </w:r>
      <w:r w:rsidR="000F33F3">
        <w:rPr>
          <w:rFonts w:ascii="SimSun" w:eastAsia="SimSun" w:hAnsi="SimSun" w:cs="SimSun" w:hint="eastAsia"/>
          <w:color w:val="374151"/>
          <w:kern w:val="0"/>
          <w14:ligatures w14:val="none"/>
        </w:rPr>
        <w:t>时，这对stoc</w:t>
      </w:r>
      <w:r w:rsidR="000F33F3">
        <w:rPr>
          <w:rFonts w:ascii="SimSun" w:eastAsia="SimSun" w:hAnsi="SimSun" w:cs="SimSun"/>
          <w:color w:val="374151"/>
          <w:kern w:val="0"/>
          <w14:ligatures w14:val="none"/>
        </w:rPr>
        <w:t>k price</w:t>
      </w:r>
      <w:r w:rsidR="000F33F3">
        <w:rPr>
          <w:rFonts w:ascii="SimSun" w:eastAsia="SimSun" w:hAnsi="SimSun" w:cs="SimSun" w:hint="eastAsia"/>
          <w:color w:val="374151"/>
          <w:kern w:val="0"/>
          <w14:ligatures w14:val="none"/>
        </w:rPr>
        <w:t>的影响有多大（如果stock</w:t>
      </w:r>
      <w:r w:rsidR="000F33F3">
        <w:rPr>
          <w:rFonts w:ascii="SimSun" w:eastAsia="SimSun" w:hAnsi="SimSun" w:cs="SimSun"/>
          <w:color w:val="374151"/>
          <w:kern w:val="0"/>
          <w14:ligatures w14:val="none"/>
        </w:rPr>
        <w:t xml:space="preserve"> price change</w:t>
      </w:r>
      <w:r w:rsidR="000F33F3">
        <w:rPr>
          <w:rFonts w:ascii="SimSun" w:eastAsia="SimSun" w:hAnsi="SimSun" w:cs="SimSun" w:hint="eastAsia"/>
          <w:color w:val="374151"/>
          <w:kern w:val="0"/>
          <w14:ligatures w14:val="none"/>
        </w:rPr>
        <w:t>很快，说明efficient；如果慢，说明inefficient）</w:t>
      </w:r>
    </w:p>
    <w:p w:rsidR="00BB406C" w:rsidRPr="00BB406C" w:rsidRDefault="00BB406C" w:rsidP="00BB406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B406C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Key Methodology</w:t>
      </w:r>
      <w:r w:rsidRPr="00BB406C">
        <w:rPr>
          <w:rFonts w:ascii="Segoe UI" w:eastAsia="Times New Roman" w:hAnsi="Segoe UI" w:cs="Segoe UI"/>
          <w:color w:val="374151"/>
          <w:kern w:val="0"/>
          <w14:ligatures w14:val="none"/>
        </w:rPr>
        <w:t>:</w:t>
      </w:r>
    </w:p>
    <w:p w:rsidR="00BB406C" w:rsidRPr="00BB406C" w:rsidRDefault="00BB406C" w:rsidP="00BB406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highlight w:val="yellow"/>
          <w14:ligatures w14:val="none"/>
        </w:rPr>
      </w:pPr>
      <w:r w:rsidRPr="00BB406C">
        <w:rPr>
          <w:rFonts w:ascii="Segoe UI" w:eastAsia="Times New Roman" w:hAnsi="Segoe UI" w:cs="Segoe UI"/>
          <w:b/>
          <w:bCs/>
          <w:color w:val="374151"/>
          <w:kern w:val="0"/>
          <w:highlight w:val="yellow"/>
          <w:bdr w:val="single" w:sz="2" w:space="0" w:color="D9D9E3" w:frame="1"/>
          <w14:ligatures w14:val="none"/>
        </w:rPr>
        <w:t>Abnormal Institutional Attention (AIA)</w:t>
      </w:r>
      <w:r w:rsidRPr="00BB406C">
        <w:rPr>
          <w:rFonts w:ascii="Segoe UI" w:eastAsia="Times New Roman" w:hAnsi="Segoe UI" w:cs="Segoe UI"/>
          <w:color w:val="374151"/>
          <w:kern w:val="0"/>
          <w:highlight w:val="yellow"/>
          <w14:ligatures w14:val="none"/>
        </w:rPr>
        <w:t>:</w:t>
      </w:r>
      <w:r w:rsidRPr="00BB406C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A new measure based on Bloomberg terminal usage (news reading/searching) to assess </w:t>
      </w:r>
      <w:r w:rsidRPr="00BB406C">
        <w:rPr>
          <w:rFonts w:ascii="Segoe UI" w:eastAsia="Times New Roman" w:hAnsi="Segoe UI" w:cs="Segoe UI"/>
          <w:color w:val="374151"/>
          <w:kern w:val="0"/>
          <w:highlight w:val="yellow"/>
          <w14:ligatures w14:val="none"/>
        </w:rPr>
        <w:t>institutional investor attention.</w:t>
      </w:r>
    </w:p>
    <w:p w:rsidR="00BB406C" w:rsidRPr="00BB406C" w:rsidRDefault="00BB406C" w:rsidP="00BB406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B406C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Comparison with Retail Attention</w:t>
      </w:r>
      <w:r w:rsidRPr="00BB406C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: </w:t>
      </w:r>
      <w:r w:rsidRPr="00BB406C">
        <w:rPr>
          <w:rFonts w:ascii="Segoe UI" w:eastAsia="Times New Roman" w:hAnsi="Segoe UI" w:cs="Segoe UI"/>
          <w:color w:val="374151"/>
          <w:kern w:val="0"/>
          <w:highlight w:val="yellow"/>
          <w14:ligatures w14:val="none"/>
        </w:rPr>
        <w:t>Retail investor</w:t>
      </w:r>
      <w:r w:rsidRPr="00BB406C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attention is measured using </w:t>
      </w:r>
      <w:r w:rsidRPr="00BB406C">
        <w:rPr>
          <w:rFonts w:ascii="Segoe UI" w:eastAsia="Times New Roman" w:hAnsi="Segoe UI" w:cs="Segoe UI"/>
          <w:color w:val="374151"/>
          <w:kern w:val="0"/>
          <w:highlight w:val="yellow"/>
          <w14:ligatures w14:val="none"/>
        </w:rPr>
        <w:t>Google search data</w:t>
      </w:r>
      <w:r w:rsidRPr="00BB406C">
        <w:rPr>
          <w:rFonts w:ascii="Segoe UI" w:eastAsia="Times New Roman" w:hAnsi="Segoe UI" w:cs="Segoe UI"/>
          <w:color w:val="374151"/>
          <w:kern w:val="0"/>
          <w14:ligatures w14:val="none"/>
        </w:rPr>
        <w:t>, and its effects are compared with AIA.</w:t>
      </w:r>
    </w:p>
    <w:p w:rsidR="00BB406C" w:rsidRPr="00BB406C" w:rsidRDefault="00BB406C" w:rsidP="00BB406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B406C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Data Analysis</w:t>
      </w:r>
      <w:r w:rsidRPr="00BB406C">
        <w:rPr>
          <w:rFonts w:ascii="Segoe UI" w:eastAsia="Times New Roman" w:hAnsi="Segoe UI" w:cs="Segoe UI"/>
          <w:color w:val="374151"/>
          <w:kern w:val="0"/>
          <w14:ligatures w14:val="none"/>
        </w:rPr>
        <w:t>: Analyzing Russell 3000 stocks from February 2010 to December 2015, the study assesses how AIA influences stock price reactions to news.</w:t>
      </w:r>
    </w:p>
    <w:p w:rsidR="00BB406C" w:rsidRPr="00BB406C" w:rsidRDefault="00BB406C" w:rsidP="00BB406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 w:hint="eastAsia"/>
          <w:color w:val="374151"/>
          <w:kern w:val="0"/>
          <w14:ligatures w14:val="none"/>
        </w:rPr>
      </w:pPr>
      <w:r w:rsidRPr="00BB406C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Findings</w:t>
      </w:r>
      <w:r w:rsidRPr="00BB406C">
        <w:rPr>
          <w:rFonts w:ascii="Segoe UI" w:eastAsia="Times New Roman" w:hAnsi="Segoe UI" w:cs="Segoe UI"/>
          <w:color w:val="374151"/>
          <w:kern w:val="0"/>
          <w14:ligatures w14:val="none"/>
        </w:rPr>
        <w:t>:</w:t>
      </w:r>
      <w:r w:rsidR="000F33F3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</w:t>
      </w:r>
      <w:r w:rsidR="000F33F3">
        <w:rPr>
          <w:rFonts w:ascii="Batang" w:eastAsia="Batang" w:hAnsi="Batang" w:cs="Batang" w:hint="eastAsia"/>
          <w:color w:val="374151"/>
          <w:kern w:val="0"/>
          <w14:ligatures w14:val="none"/>
        </w:rPr>
        <w:t>只有大公司的attention有用，散户的attention</w:t>
      </w:r>
      <w:r w:rsidR="000F33F3">
        <w:rPr>
          <w:rFonts w:ascii="SimSun" w:eastAsia="SimSun" w:hAnsi="SimSun" w:cs="SimSun" w:hint="eastAsia"/>
          <w:color w:val="374151"/>
          <w:kern w:val="0"/>
          <w14:ligatures w14:val="none"/>
        </w:rPr>
        <w:t>没有很大影响</w:t>
      </w:r>
    </w:p>
    <w:p w:rsidR="00BB406C" w:rsidRPr="00BB406C" w:rsidRDefault="00BB406C" w:rsidP="00BB406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highlight w:val="yellow"/>
          <w14:ligatures w14:val="none"/>
        </w:rPr>
      </w:pPr>
      <w:r w:rsidRPr="00BB406C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Attention and Price Reactions</w:t>
      </w:r>
      <w:r w:rsidRPr="00BB406C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: Announcements with high AIA show larger immediate price reactions and smaller post-announcement drifts. This suggests that </w:t>
      </w:r>
      <w:r w:rsidRPr="00BB406C">
        <w:rPr>
          <w:rFonts w:ascii="Segoe UI" w:eastAsia="Times New Roman" w:hAnsi="Segoe UI" w:cs="Segoe UI"/>
          <w:color w:val="374151"/>
          <w:kern w:val="0"/>
          <w:highlight w:val="yellow"/>
          <w14:ligatures w14:val="none"/>
        </w:rPr>
        <w:t>when institutional investors pay more attention, prices adjust more completely to news.</w:t>
      </w:r>
    </w:p>
    <w:p w:rsidR="00BB406C" w:rsidRPr="00BB406C" w:rsidRDefault="00BB406C" w:rsidP="00BB406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B406C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Contrast with Retail Attention</w:t>
      </w:r>
      <w:r w:rsidRPr="00BB406C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: </w:t>
      </w:r>
      <w:r w:rsidRPr="00BB406C">
        <w:rPr>
          <w:rFonts w:ascii="Segoe UI" w:eastAsia="Times New Roman" w:hAnsi="Segoe UI" w:cs="Segoe UI"/>
          <w:color w:val="374151"/>
          <w:kern w:val="0"/>
          <w:highlight w:val="yellow"/>
          <w14:ligatures w14:val="none"/>
        </w:rPr>
        <w:t>Retail attention doesn't have a similar impact on price reactions</w:t>
      </w:r>
      <w:r w:rsidRPr="00BB406C">
        <w:rPr>
          <w:rFonts w:ascii="Segoe UI" w:eastAsia="Times New Roman" w:hAnsi="Segoe UI" w:cs="Segoe UI"/>
          <w:color w:val="374151"/>
          <w:kern w:val="0"/>
          <w14:ligatures w14:val="none"/>
        </w:rPr>
        <w:t>, indicating the unique role of institutional attention in price adjustment.</w:t>
      </w:r>
    </w:p>
    <w:p w:rsidR="00BB406C" w:rsidRPr="00BB406C" w:rsidRDefault="00BB406C" w:rsidP="00BB406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B406C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Determinants of Attention</w:t>
      </w:r>
      <w:r w:rsidRPr="00BB406C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: </w:t>
      </w:r>
      <w:r w:rsidRPr="00BB406C">
        <w:rPr>
          <w:rFonts w:ascii="Segoe UI" w:eastAsia="Times New Roman" w:hAnsi="Segoe UI" w:cs="Segoe UI"/>
          <w:color w:val="374151"/>
          <w:kern w:val="0"/>
          <w:highlight w:val="yellow"/>
          <w14:ligatures w14:val="none"/>
        </w:rPr>
        <w:t>Firm-specific news</w:t>
      </w:r>
      <w:r w:rsidRPr="00BB406C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is the most significant driver of AIA. Other factors like </w:t>
      </w:r>
      <w:r w:rsidRPr="00BB406C">
        <w:rPr>
          <w:rFonts w:ascii="Segoe UI" w:eastAsia="Times New Roman" w:hAnsi="Segoe UI" w:cs="Segoe UI"/>
          <w:color w:val="374151"/>
          <w:kern w:val="0"/>
          <w:highlight w:val="lightGray"/>
          <w14:ligatures w14:val="none"/>
        </w:rPr>
        <w:t>stock volatility, size, and analyst coverage also influence AIA</w:t>
      </w:r>
      <w:r w:rsidRPr="00BB406C">
        <w:rPr>
          <w:rFonts w:ascii="Segoe UI" w:eastAsia="Times New Roman" w:hAnsi="Segoe UI" w:cs="Segoe UI"/>
          <w:color w:val="374151"/>
          <w:kern w:val="0"/>
          <w14:ligatures w14:val="none"/>
        </w:rPr>
        <w:t>.</w:t>
      </w:r>
    </w:p>
    <w:p w:rsidR="00BB406C" w:rsidRPr="00BB406C" w:rsidRDefault="00BB406C" w:rsidP="00BB406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BB406C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Insights and Takeaways:</w:t>
      </w:r>
    </w:p>
    <w:p w:rsidR="00BB406C" w:rsidRPr="00BB406C" w:rsidRDefault="00BB406C" w:rsidP="00BB406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B406C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Institutional vs. Retail Attention</w:t>
      </w:r>
      <w:r w:rsidRPr="00BB406C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: </w:t>
      </w:r>
      <w:r w:rsidRPr="00BB406C">
        <w:rPr>
          <w:rFonts w:ascii="Segoe UI" w:eastAsia="Times New Roman" w:hAnsi="Segoe UI" w:cs="Segoe UI"/>
          <w:color w:val="374151"/>
          <w:kern w:val="0"/>
          <w:highlight w:val="yellow"/>
          <w14:ligatures w14:val="none"/>
        </w:rPr>
        <w:t>Institutional investors</w:t>
      </w:r>
      <w:r w:rsidRPr="00BB406C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, as indicated by their focused news consumption, play a more crucial role in the immediate incorporation of news into stock prices </w:t>
      </w:r>
      <w:r w:rsidRPr="00BB406C">
        <w:rPr>
          <w:rFonts w:ascii="Segoe UI" w:eastAsia="Times New Roman" w:hAnsi="Segoe UI" w:cs="Segoe UI"/>
          <w:color w:val="374151"/>
          <w:kern w:val="0"/>
          <w:highlight w:val="yellow"/>
          <w14:ligatures w14:val="none"/>
        </w:rPr>
        <w:t>compared to retail investors</w:t>
      </w:r>
      <w:r w:rsidRPr="00BB406C">
        <w:rPr>
          <w:rFonts w:ascii="Segoe UI" w:eastAsia="Times New Roman" w:hAnsi="Segoe UI" w:cs="Segoe UI"/>
          <w:color w:val="374151"/>
          <w:kern w:val="0"/>
          <w14:ligatures w14:val="none"/>
        </w:rPr>
        <w:t>.</w:t>
      </w:r>
    </w:p>
    <w:p w:rsidR="00BB406C" w:rsidRPr="00BB406C" w:rsidRDefault="00BB406C" w:rsidP="00BB406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B406C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lastRenderedPageBreak/>
        <w:t>Efficiency of Price Adjustment</w:t>
      </w:r>
      <w:r w:rsidRPr="00BB406C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: </w:t>
      </w:r>
      <w:r w:rsidRPr="00BB406C">
        <w:rPr>
          <w:rFonts w:ascii="Segoe UI" w:eastAsia="Times New Roman" w:hAnsi="Segoe UI" w:cs="Segoe UI"/>
          <w:color w:val="374151"/>
          <w:kern w:val="0"/>
          <w:highlight w:val="yellow"/>
          <w14:ligatures w14:val="none"/>
        </w:rPr>
        <w:t>The efficiency of stock price adjustments to news is significantly higher when there is heightened institutional attention</w:t>
      </w:r>
      <w:r w:rsidRPr="00BB406C">
        <w:rPr>
          <w:rFonts w:ascii="Segoe UI" w:eastAsia="Times New Roman" w:hAnsi="Segoe UI" w:cs="Segoe UI"/>
          <w:color w:val="374151"/>
          <w:kern w:val="0"/>
          <w14:ligatures w14:val="none"/>
        </w:rPr>
        <w:t>. This highlights the importance of institutional investors in market efficiency.</w:t>
      </w:r>
    </w:p>
    <w:p w:rsidR="00BB406C" w:rsidRPr="00BB406C" w:rsidRDefault="00BB406C" w:rsidP="00BB406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B406C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Impact of Firm Characteristics</w:t>
      </w:r>
      <w:r w:rsidRPr="00BB406C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: The study also underscores </w:t>
      </w:r>
      <w:r w:rsidRPr="00BB406C">
        <w:rPr>
          <w:rFonts w:ascii="Segoe UI" w:eastAsia="Times New Roman" w:hAnsi="Segoe UI" w:cs="Segoe UI"/>
          <w:color w:val="374151"/>
          <w:kern w:val="0"/>
          <w:highlight w:val="yellow"/>
          <w14:ligatures w14:val="none"/>
        </w:rPr>
        <w:t>how firm-specific characteristics like size, volatility, and news coverage can attract institutional attention, influencing stock price dynamics.</w:t>
      </w:r>
    </w:p>
    <w:p w:rsidR="00BB406C" w:rsidRPr="00BB406C" w:rsidRDefault="00BB406C" w:rsidP="00BB406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B406C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Potential Strategies for Investors</w:t>
      </w:r>
      <w:r w:rsidRPr="00BB406C">
        <w:rPr>
          <w:rFonts w:ascii="Segoe UI" w:eastAsia="Times New Roman" w:hAnsi="Segoe UI" w:cs="Segoe UI"/>
          <w:color w:val="374151"/>
          <w:kern w:val="0"/>
          <w14:ligatures w14:val="none"/>
        </w:rPr>
        <w:t>: Understanding patterns of institutional attention can provide insights for other market participants, including retail investors and analysts, regarding the timing and magnitude of trades around major news events.</w:t>
      </w:r>
    </w:p>
    <w:p w:rsidR="00BB406C" w:rsidRPr="00BB406C" w:rsidRDefault="00BB406C" w:rsidP="00BB406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B406C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Broader Implications for Market Dynamics</w:t>
      </w:r>
      <w:r w:rsidRPr="00BB406C">
        <w:rPr>
          <w:rFonts w:ascii="Segoe UI" w:eastAsia="Times New Roman" w:hAnsi="Segoe UI" w:cs="Segoe UI"/>
          <w:color w:val="374151"/>
          <w:kern w:val="0"/>
          <w14:ligatures w14:val="none"/>
        </w:rPr>
        <w:t>: The paper sheds light on the micro-level mechanics of price discovery in stock markets, demonstrating the impact of investor behavior and attention on market efficiency.</w:t>
      </w:r>
    </w:p>
    <w:p w:rsidR="00BB406C" w:rsidRPr="00BB406C" w:rsidRDefault="00BB406C" w:rsidP="00BB406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B406C">
        <w:rPr>
          <w:rFonts w:ascii="Segoe UI" w:eastAsia="Times New Roman" w:hAnsi="Segoe UI" w:cs="Segoe UI"/>
          <w:color w:val="374151"/>
          <w:kern w:val="0"/>
          <w14:ligatures w14:val="none"/>
        </w:rPr>
        <w:t>In conclusion, the paper offers a nuanced view of how investor attention, particularly from institutional investors, plays a pivotal role in how efficiently markets react to news, thereby influencing stock prices and market dynamics.</w:t>
      </w:r>
    </w:p>
    <w:p w:rsidR="00BB406C" w:rsidRDefault="00BB406C"/>
    <w:p w:rsidR="00BB406C" w:rsidRDefault="00BB406C"/>
    <w:p w:rsidR="00BB406C" w:rsidRDefault="00BB406C"/>
    <w:p w:rsidR="00BB406C" w:rsidRDefault="00BB406C"/>
    <w:p w:rsidR="00BB406C" w:rsidRDefault="00BB406C"/>
    <w:p w:rsidR="003B1B60" w:rsidRDefault="003B1B60"/>
    <w:p w:rsidR="003B1B60" w:rsidRDefault="003B1B60"/>
    <w:p w:rsidR="003B1B60" w:rsidRDefault="003B1B60"/>
    <w:p w:rsidR="003B1B60" w:rsidRDefault="003B1B60"/>
    <w:p w:rsidR="003B1B60" w:rsidRDefault="003B1B60"/>
    <w:p w:rsidR="003B1B60" w:rsidRDefault="003B1B60"/>
    <w:p w:rsidR="003B1B60" w:rsidRDefault="003B1B60"/>
    <w:p w:rsidR="003B1B60" w:rsidRDefault="003B1B60"/>
    <w:p w:rsidR="003B1B60" w:rsidRDefault="003B1B60"/>
    <w:p w:rsidR="003B1B60" w:rsidRDefault="003B1B60"/>
    <w:p w:rsidR="003B1B60" w:rsidRDefault="003B1B60"/>
    <w:p w:rsidR="003B1B60" w:rsidRDefault="003B1B60"/>
    <w:p w:rsidR="003B1B60" w:rsidRDefault="003B1B60"/>
    <w:p w:rsidR="003B1B60" w:rsidRDefault="003B1B60"/>
    <w:p w:rsidR="003B1B60" w:rsidRDefault="003B1B60"/>
    <w:p w:rsidR="003B1B60" w:rsidRDefault="003B1B60"/>
    <w:p w:rsidR="003B1B60" w:rsidRDefault="003B1B60"/>
    <w:p w:rsidR="003B1B60" w:rsidRDefault="003B1B60"/>
    <w:p w:rsidR="003B1B60" w:rsidRDefault="003B1B60"/>
    <w:p w:rsidR="003B1B60" w:rsidRDefault="003B1B60"/>
    <w:p w:rsidR="003B1B60" w:rsidRPr="002F2C51" w:rsidRDefault="00CE52FE" w:rsidP="003B1B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Batang" w:eastAsia="Batang" w:hAnsi="Batang" w:cs="Batang" w:hint="eastAsia"/>
          <w:b/>
          <w:bCs/>
          <w:kern w:val="0"/>
          <w14:ligatures w14:val="none"/>
        </w:rPr>
      </w:pPr>
      <w:r w:rsidRPr="00CE52FE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lastRenderedPageBreak/>
        <w:t>Lame-Duck CEOs</w:t>
      </w:r>
      <w:r w:rsidR="002F2C51">
        <w:rPr>
          <w:rFonts w:ascii="Batang" w:eastAsia="Batang" w:hAnsi="Batang" w:cs="Batang" w:hint="eastAsia"/>
          <w:b/>
          <w:bCs/>
          <w:kern w:val="0"/>
          <w:sz w:val="30"/>
          <w:szCs w:val="30"/>
          <w14:ligatures w14:val="none"/>
        </w:rPr>
        <w:t>：</w:t>
      </w:r>
      <w:r w:rsidR="002F2C51" w:rsidRPr="002F2C51">
        <w:rPr>
          <w:rFonts w:ascii="Batang" w:eastAsia="Batang" w:hAnsi="Batang" w:cs="Batang" w:hint="eastAsia"/>
          <w:b/>
          <w:bCs/>
          <w:kern w:val="0"/>
          <w14:ligatures w14:val="none"/>
        </w:rPr>
        <w:t>已经宣布退休或退任但仍在职</w:t>
      </w:r>
    </w:p>
    <w:p w:rsidR="003B1B60" w:rsidRPr="003B1B60" w:rsidRDefault="003B1B60" w:rsidP="003B1B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3B1B60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Summary:</w:t>
      </w:r>
    </w:p>
    <w:p w:rsidR="002F2C51" w:rsidRPr="003B1B60" w:rsidRDefault="003B1B60" w:rsidP="002F2C5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 w:hint="eastAsia"/>
          <w:color w:val="374151"/>
          <w:kern w:val="0"/>
          <w14:ligatures w14:val="none"/>
        </w:rPr>
      </w:pPr>
      <w:r w:rsidRPr="003B1B60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Problem Addressed</w:t>
      </w:r>
      <w:r w:rsidRPr="003B1B60">
        <w:rPr>
          <w:rFonts w:ascii="Segoe UI" w:eastAsia="Times New Roman" w:hAnsi="Segoe UI" w:cs="Segoe UI"/>
          <w:color w:val="374151"/>
          <w:kern w:val="0"/>
          <w14:ligatures w14:val="none"/>
        </w:rPr>
        <w:t>: The paper addresses concerns about "protracted CEO successions," where the transition between the outgoing and incoming CEO takes longer than usual.</w:t>
      </w:r>
      <w:r w:rsidR="002F2C5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</w:t>
      </w:r>
      <w:r w:rsidR="002F2C51">
        <w:rPr>
          <w:rFonts w:ascii="Batang" w:eastAsia="Batang" w:hAnsi="Batang" w:cs="Batang" w:hint="eastAsia"/>
          <w:color w:val="374151"/>
          <w:kern w:val="0"/>
          <w14:ligatures w14:val="none"/>
        </w:rPr>
        <w:t>新的CEO上任的交接</w:t>
      </w:r>
      <w:r w:rsidR="002F2C51">
        <w:rPr>
          <w:rFonts w:ascii="SimSun" w:eastAsia="SimSun" w:hAnsi="SimSun" w:cs="SimSun" w:hint="eastAsia"/>
          <w:color w:val="374151"/>
          <w:kern w:val="0"/>
          <w14:ligatures w14:val="none"/>
        </w:rPr>
        <w:t>仪式比平常久多了</w:t>
      </w:r>
    </w:p>
    <w:p w:rsidR="003B1B60" w:rsidRPr="003B1B60" w:rsidRDefault="003B1B60" w:rsidP="003B1B6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3B1B60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Research Findings</w:t>
      </w:r>
      <w:r w:rsidRPr="003B1B60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: Contrary to the negative expectations often associated with lame-duck CEOs, the study finds that </w:t>
      </w:r>
      <w:r w:rsidRPr="003B1B60">
        <w:rPr>
          <w:rFonts w:ascii="Segoe UI" w:eastAsia="Times New Roman" w:hAnsi="Segoe UI" w:cs="Segoe UI"/>
          <w:color w:val="374151"/>
          <w:kern w:val="0"/>
          <w:highlight w:val="yellow"/>
          <w14:ligatures w14:val="none"/>
        </w:rPr>
        <w:t>these firms perform well</w:t>
      </w:r>
      <w:r w:rsidRPr="003B1B60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. They generate </w:t>
      </w:r>
      <w:r w:rsidRPr="003B1B60">
        <w:rPr>
          <w:rFonts w:ascii="Segoe UI" w:eastAsia="Times New Roman" w:hAnsi="Segoe UI" w:cs="Segoe UI"/>
          <w:color w:val="374151"/>
          <w:kern w:val="0"/>
          <w:highlight w:val="yellow"/>
          <w14:ligatures w14:val="none"/>
        </w:rPr>
        <w:t>significant positive abnormal returns, with an annual alpha of 9.6% above the market</w:t>
      </w:r>
      <w:r w:rsidRPr="003B1B60">
        <w:rPr>
          <w:rFonts w:ascii="Segoe UI" w:eastAsia="Times New Roman" w:hAnsi="Segoe UI" w:cs="Segoe UI"/>
          <w:color w:val="374151"/>
          <w:kern w:val="0"/>
          <w14:ligatures w14:val="none"/>
        </w:rPr>
        <w:t>, and experience positive returns around earnings announcements.</w:t>
      </w:r>
    </w:p>
    <w:p w:rsidR="003B1B60" w:rsidRPr="003B1B60" w:rsidRDefault="003B1B60" w:rsidP="003B1B6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3B1B60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Data and Methodology</w:t>
      </w:r>
      <w:r w:rsidRPr="003B1B60">
        <w:rPr>
          <w:rFonts w:ascii="Segoe UI" w:eastAsia="Times New Roman" w:hAnsi="Segoe UI" w:cs="Segoe UI"/>
          <w:color w:val="374151"/>
          <w:kern w:val="0"/>
          <w14:ligatures w14:val="none"/>
        </w:rPr>
        <w:t>:</w:t>
      </w:r>
    </w:p>
    <w:p w:rsidR="003B1B60" w:rsidRPr="003B1B60" w:rsidRDefault="003B1B60" w:rsidP="003B1B6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highlight w:val="yellow"/>
          <w14:ligatures w14:val="none"/>
        </w:rPr>
      </w:pPr>
      <w:r w:rsidRPr="003B1B60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The study uses </w:t>
      </w:r>
      <w:r w:rsidRPr="003B1B60">
        <w:rPr>
          <w:rFonts w:ascii="Segoe UI" w:eastAsia="Times New Roman" w:hAnsi="Segoe UI" w:cs="Segoe UI"/>
          <w:color w:val="374151"/>
          <w:kern w:val="0"/>
          <w:highlight w:val="yellow"/>
          <w14:ligatures w14:val="none"/>
        </w:rPr>
        <w:t>hand-collected data on CEO successions from S&amp;P 1500 firms.</w:t>
      </w:r>
    </w:p>
    <w:p w:rsidR="003B1B60" w:rsidRPr="003B1B60" w:rsidRDefault="003B1B60" w:rsidP="003B1B6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highlight w:val="lightGray"/>
          <w14:ligatures w14:val="none"/>
        </w:rPr>
      </w:pPr>
      <w:r w:rsidRPr="003B1B60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It defines a protracted succession as one where </w:t>
      </w:r>
      <w:r w:rsidRPr="003B1B60">
        <w:rPr>
          <w:rFonts w:ascii="Segoe UI" w:eastAsia="Times New Roman" w:hAnsi="Segoe UI" w:cs="Segoe UI"/>
          <w:color w:val="374151"/>
          <w:kern w:val="0"/>
          <w:highlight w:val="lightGray"/>
          <w14:ligatures w14:val="none"/>
        </w:rPr>
        <w:t>the successor is announced after the departure of the current CEO.</w:t>
      </w:r>
    </w:p>
    <w:p w:rsidR="003B1B60" w:rsidRPr="003B1B60" w:rsidRDefault="003B1B60" w:rsidP="003B1B6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highlight w:val="yellow"/>
          <w14:ligatures w14:val="none"/>
        </w:rPr>
      </w:pPr>
      <w:r w:rsidRPr="003B1B60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Market Reaction</w:t>
      </w:r>
      <w:r w:rsidRPr="003B1B60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: The </w:t>
      </w:r>
      <w:r w:rsidRPr="003B1B60">
        <w:rPr>
          <w:rFonts w:ascii="Segoe UI" w:eastAsia="Times New Roman" w:hAnsi="Segoe UI" w:cs="Segoe UI"/>
          <w:color w:val="374151"/>
          <w:kern w:val="0"/>
          <w:highlight w:val="yellow"/>
          <w14:ligatures w14:val="none"/>
        </w:rPr>
        <w:t>initial market reaction to the announcement of a protracted succession is negative</w:t>
      </w:r>
      <w:r w:rsidRPr="003B1B60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. However, during the </w:t>
      </w:r>
      <w:r w:rsidRPr="003B1B60">
        <w:rPr>
          <w:rFonts w:ascii="Segoe UI" w:eastAsia="Times New Roman" w:hAnsi="Segoe UI" w:cs="Segoe UI"/>
          <w:color w:val="374151"/>
          <w:kern w:val="0"/>
          <w:highlight w:val="yellow"/>
          <w14:ligatures w14:val="none"/>
        </w:rPr>
        <w:t>lame-duck period, the firms exhibit positive returns.</w:t>
      </w:r>
    </w:p>
    <w:p w:rsidR="003B1B60" w:rsidRPr="003B1B60" w:rsidRDefault="003B1B60" w:rsidP="003B1B6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highlight w:val="yellow"/>
          <w14:ligatures w14:val="none"/>
        </w:rPr>
      </w:pPr>
      <w:r w:rsidRPr="003B1B60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Reasons for Outperformance</w:t>
      </w:r>
      <w:r w:rsidRPr="003B1B60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: The study examines several hypotheses for why firms with lame-duck CEOs might outperform, including </w:t>
      </w:r>
      <w:r w:rsidRPr="003B1B60">
        <w:rPr>
          <w:rFonts w:ascii="Segoe UI" w:eastAsia="Times New Roman" w:hAnsi="Segoe UI" w:cs="Segoe UI"/>
          <w:color w:val="374151"/>
          <w:kern w:val="0"/>
          <w:highlight w:val="yellow"/>
          <w14:ligatures w14:val="none"/>
        </w:rPr>
        <w:t>increased firm risk, corporate governance characteristics, and CEO and turnover characteristics.</w:t>
      </w:r>
    </w:p>
    <w:p w:rsidR="003B1B60" w:rsidRPr="003B1B60" w:rsidRDefault="003B1B60" w:rsidP="003B1B6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highlight w:val="yellow"/>
          <w14:ligatures w14:val="none"/>
        </w:rPr>
      </w:pPr>
      <w:r w:rsidRPr="003B1B60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Main Mechanism</w:t>
      </w:r>
      <w:r w:rsidRPr="003B1B60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: The most significant finding is that </w:t>
      </w:r>
      <w:r w:rsidRPr="003B1B60">
        <w:rPr>
          <w:rFonts w:ascii="Segoe UI" w:eastAsia="Times New Roman" w:hAnsi="Segoe UI" w:cs="Segoe UI"/>
          <w:color w:val="374151"/>
          <w:kern w:val="0"/>
          <w:highlight w:val="yellow"/>
          <w14:ligatures w14:val="none"/>
        </w:rPr>
        <w:t>the intense competition among internal candidates for the CEO position leads to increased efforts and better performance, termed as "tournament competition."</w:t>
      </w:r>
      <w:r w:rsidR="00DC09AD">
        <w:rPr>
          <w:rFonts w:ascii="Segoe UI" w:eastAsia="Times New Roman" w:hAnsi="Segoe UI" w:cs="Segoe UI"/>
          <w:color w:val="374151"/>
          <w:kern w:val="0"/>
          <w:highlight w:val="yellow"/>
          <w14:ligatures w14:val="none"/>
        </w:rPr>
        <w:t xml:space="preserve"> </w:t>
      </w:r>
      <w:r w:rsidR="00DC09AD">
        <w:rPr>
          <w:rFonts w:ascii="Batang" w:eastAsia="Batang" w:hAnsi="Batang" w:cs="Batang" w:hint="eastAsia"/>
          <w:color w:val="374151"/>
          <w:kern w:val="0"/>
          <w:highlight w:val="yellow"/>
          <w14:ligatures w14:val="none"/>
        </w:rPr>
        <w:t>因为</w:t>
      </w:r>
      <w:r w:rsidR="00DC09AD">
        <w:rPr>
          <w:rFonts w:ascii="SimSun" w:eastAsia="SimSun" w:hAnsi="SimSun" w:cs="SimSun" w:hint="eastAsia"/>
          <w:color w:val="374151"/>
          <w:kern w:val="0"/>
          <w:highlight w:val="yellow"/>
          <w14:ligatures w14:val="none"/>
        </w:rPr>
        <w:t>继承人竞争激烈所以会导致m</w:t>
      </w:r>
      <w:r w:rsidR="00DC09AD">
        <w:rPr>
          <w:rFonts w:ascii="SimSun" w:eastAsia="SimSun" w:hAnsi="SimSun" w:cs="SimSun"/>
          <w:color w:val="374151"/>
          <w:kern w:val="0"/>
          <w:highlight w:val="yellow"/>
          <w14:ligatures w14:val="none"/>
        </w:rPr>
        <w:t>ore effort and better performance</w:t>
      </w:r>
    </w:p>
    <w:p w:rsidR="003B1B60" w:rsidRPr="003B1B60" w:rsidRDefault="003B1B60" w:rsidP="003B1B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3B1B60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Insights and Takeaways:</w:t>
      </w:r>
    </w:p>
    <w:p w:rsidR="003B1B60" w:rsidRPr="003B1B60" w:rsidRDefault="003B1B60" w:rsidP="003B1B6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3B1B60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Market Mispricing</w:t>
      </w:r>
      <w:r w:rsidRPr="003B1B60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: The market initially </w:t>
      </w:r>
      <w:r w:rsidRPr="003B1B60">
        <w:rPr>
          <w:rFonts w:ascii="Segoe UI" w:eastAsia="Times New Roman" w:hAnsi="Segoe UI" w:cs="Segoe UI"/>
          <w:color w:val="374151"/>
          <w:kern w:val="0"/>
          <w:highlight w:val="lightGray"/>
          <w14:ligatures w14:val="none"/>
        </w:rPr>
        <w:t>underestimates</w:t>
      </w:r>
      <w:r w:rsidRPr="003B1B60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the value of firms with lame-duck CEOs but </w:t>
      </w:r>
      <w:r w:rsidRPr="003B1B60">
        <w:rPr>
          <w:rFonts w:ascii="Segoe UI" w:eastAsia="Times New Roman" w:hAnsi="Segoe UI" w:cs="Segoe UI"/>
          <w:color w:val="374151"/>
          <w:kern w:val="0"/>
          <w:highlight w:val="lightGray"/>
          <w14:ligatures w14:val="none"/>
        </w:rPr>
        <w:t>corrects over</w:t>
      </w:r>
      <w:r w:rsidRPr="003B1B60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time as the firm's performance becomes apparent.</w:t>
      </w:r>
    </w:p>
    <w:p w:rsidR="003B1B60" w:rsidRPr="003B1B60" w:rsidRDefault="003B1B60" w:rsidP="003B1B6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3B1B60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Importance of Succession Planning</w:t>
      </w:r>
      <w:r w:rsidRPr="003B1B60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: While the market views protracted successions negatively, they are </w:t>
      </w:r>
      <w:r w:rsidRPr="003B1B60">
        <w:rPr>
          <w:rFonts w:ascii="Segoe UI" w:eastAsia="Times New Roman" w:hAnsi="Segoe UI" w:cs="Segoe UI"/>
          <w:color w:val="374151"/>
          <w:kern w:val="0"/>
          <w:highlight w:val="lightGray"/>
          <w14:ligatures w14:val="none"/>
        </w:rPr>
        <w:t>not necessarily detrimental to firm value</w:t>
      </w:r>
      <w:r w:rsidRPr="003B1B60">
        <w:rPr>
          <w:rFonts w:ascii="Segoe UI" w:eastAsia="Times New Roman" w:hAnsi="Segoe UI" w:cs="Segoe UI"/>
          <w:color w:val="374151"/>
          <w:kern w:val="0"/>
          <w14:ligatures w14:val="none"/>
        </w:rPr>
        <w:t>. Good succession planning can help maintain firm performance even during transitions.</w:t>
      </w:r>
    </w:p>
    <w:p w:rsidR="003B1B60" w:rsidRPr="003B1B60" w:rsidRDefault="003B1B60" w:rsidP="003B1B6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3B1B60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Role of Internal Competition</w:t>
      </w:r>
      <w:r w:rsidRPr="003B1B60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: The </w:t>
      </w:r>
      <w:r w:rsidRPr="003B1B60">
        <w:rPr>
          <w:rFonts w:ascii="Segoe UI" w:eastAsia="Times New Roman" w:hAnsi="Segoe UI" w:cs="Segoe UI"/>
          <w:color w:val="374151"/>
          <w:kern w:val="0"/>
          <w:highlight w:val="lightGray"/>
          <w14:ligatures w14:val="none"/>
        </w:rPr>
        <w:t>competition</w:t>
      </w:r>
      <w:r w:rsidRPr="003B1B60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for the CEO position among internal candidates can be a driving force </w:t>
      </w:r>
      <w:r w:rsidRPr="003B1B60">
        <w:rPr>
          <w:rFonts w:ascii="Segoe UI" w:eastAsia="Times New Roman" w:hAnsi="Segoe UI" w:cs="Segoe UI"/>
          <w:color w:val="374151"/>
          <w:kern w:val="0"/>
          <w:highlight w:val="lightGray"/>
          <w14:ligatures w14:val="none"/>
        </w:rPr>
        <w:t>for positive firm performance</w:t>
      </w:r>
      <w:r w:rsidRPr="003B1B60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during the lame-duck period.</w:t>
      </w:r>
    </w:p>
    <w:p w:rsidR="003B1B60" w:rsidRPr="003B1B60" w:rsidRDefault="003B1B60" w:rsidP="003B1B6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3B1B60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lastRenderedPageBreak/>
        <w:t>Corporate Governance</w:t>
      </w:r>
      <w:r w:rsidRPr="003B1B60">
        <w:rPr>
          <w:rFonts w:ascii="Segoe UI" w:eastAsia="Times New Roman" w:hAnsi="Segoe UI" w:cs="Segoe UI"/>
          <w:color w:val="374151"/>
          <w:kern w:val="0"/>
          <w14:ligatures w14:val="none"/>
        </w:rPr>
        <w:t>: The study suggests that corporate governance practices do not explain the positive performance during the lame-duck period.</w:t>
      </w:r>
    </w:p>
    <w:p w:rsidR="003B1B60" w:rsidRPr="003B1B60" w:rsidRDefault="003B1B60" w:rsidP="003B1B6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3B1B60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Implications for Investors and Regulators</w:t>
      </w:r>
      <w:r w:rsidRPr="003B1B60">
        <w:rPr>
          <w:rFonts w:ascii="Segoe UI" w:eastAsia="Times New Roman" w:hAnsi="Segoe UI" w:cs="Segoe UI"/>
          <w:color w:val="374151"/>
          <w:kern w:val="0"/>
          <w14:ligatures w14:val="none"/>
        </w:rPr>
        <w:t>: The findings have implications for investors in evaluating the potential of firms undergoing CEO transitions and for regulators concerning disclosure requirements for succession plans.</w:t>
      </w:r>
    </w:p>
    <w:p w:rsidR="003B1B60" w:rsidRPr="003B1B60" w:rsidRDefault="003B1B60" w:rsidP="003B1B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3B1B60">
        <w:rPr>
          <w:rFonts w:ascii="Segoe UI" w:eastAsia="Times New Roman" w:hAnsi="Segoe UI" w:cs="Segoe UI"/>
          <w:color w:val="374151"/>
          <w:kern w:val="0"/>
          <w14:ligatures w14:val="none"/>
        </w:rPr>
        <w:t>In conclusion, the paper challenges the negative perception of lame-duck CEOs and shows that firms can indeed thrive during these transitional periods, primarily due to the internal competition and efforts put in by potential successors.</w:t>
      </w:r>
    </w:p>
    <w:p w:rsidR="003B1B60" w:rsidRDefault="003B1B60"/>
    <w:sectPr w:rsidR="003B1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836C8"/>
    <w:multiLevelType w:val="multilevel"/>
    <w:tmpl w:val="C794F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0F2938"/>
    <w:multiLevelType w:val="multilevel"/>
    <w:tmpl w:val="2B70D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633AFB"/>
    <w:multiLevelType w:val="multilevel"/>
    <w:tmpl w:val="00D6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324EED"/>
    <w:multiLevelType w:val="multilevel"/>
    <w:tmpl w:val="59521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9609659">
    <w:abstractNumId w:val="1"/>
  </w:num>
  <w:num w:numId="2" w16cid:durableId="702445428">
    <w:abstractNumId w:val="2"/>
  </w:num>
  <w:num w:numId="3" w16cid:durableId="893616046">
    <w:abstractNumId w:val="0"/>
  </w:num>
  <w:num w:numId="4" w16cid:durableId="2073430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6C"/>
    <w:rsid w:val="000F33F3"/>
    <w:rsid w:val="002F2C51"/>
    <w:rsid w:val="003B1B60"/>
    <w:rsid w:val="00BB406C"/>
    <w:rsid w:val="00CE52FE"/>
    <w:rsid w:val="00DC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0375"/>
  <w15:chartTrackingRefBased/>
  <w15:docId w15:val="{59A56E65-E375-3B4F-837E-94FF61C1E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406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406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B40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B40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yining.coco.qu@gmail.com</dc:creator>
  <cp:keywords/>
  <dc:description/>
  <cp:lastModifiedBy>yining.coco.qu@gmail.com</cp:lastModifiedBy>
  <cp:revision>2</cp:revision>
  <dcterms:created xsi:type="dcterms:W3CDTF">2024-01-24T20:25:00Z</dcterms:created>
  <dcterms:modified xsi:type="dcterms:W3CDTF">2024-01-24T23:03:00Z</dcterms:modified>
</cp:coreProperties>
</file>