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04079">
      <w:pPr>
        <w:rPr>
          <w:rFonts w:hint="eastAsia"/>
        </w:rPr>
      </w:pPr>
      <w:bookmarkStart w:id="0" w:name="_GoBack"/>
      <w:bookmarkEnd w:id="0"/>
      <w:r>
        <w:rPr>
          <w:rFonts w:hint="eastAsia"/>
        </w:rPr>
        <w:t>第 1 章 绪论</w:t>
      </w:r>
    </w:p>
    <w:p w14:paraId="47442CA8">
      <w:pPr>
        <w:rPr>
          <w:rFonts w:hint="eastAsia"/>
        </w:rPr>
      </w:pPr>
    </w:p>
    <w:p w14:paraId="1AB00AE0">
      <w:pPr>
        <w:rPr>
          <w:rFonts w:hint="eastAsia"/>
        </w:rPr>
      </w:pPr>
      <w:r>
        <w:rPr>
          <w:rFonts w:hint="eastAsia"/>
        </w:rPr>
        <w:t>1.1 研究背景与意义</w:t>
      </w:r>
    </w:p>
    <w:p w14:paraId="4887EA54">
      <w:pPr>
        <w:rPr>
          <w:rFonts w:hint="eastAsia"/>
        </w:rPr>
      </w:pPr>
    </w:p>
    <w:p w14:paraId="47164467">
      <w:pPr>
        <w:rPr>
          <w:rFonts w:hint="eastAsia"/>
        </w:rPr>
      </w:pPr>
      <w:r>
        <w:rPr>
          <w:rFonts w:hint="eastAsia"/>
        </w:rPr>
        <w:t>近年来，生成式人工智能快速发展，图像生成、视频生成和多模态内容生成已成为计算机视觉与人工智能领域的重要研究方向。早期生成模型主要包括变分自编码器（Variational Auto-Encoder, VAE）[1] 和生成对抗网络（Generative Adversarial Network, GAN）[2]。VAE 通过学习潜变量分布实现数据生成，GAN 通过生成器与判别器的对抗训练提升生成样本质量。这些方法为后续生成模型研究奠定了基础，但在高分辨率生成、复杂语义控制和训练稳定性方面仍存在一定限制。</w:t>
      </w:r>
    </w:p>
    <w:p w14:paraId="6032E172">
      <w:pPr>
        <w:rPr>
          <w:rFonts w:hint="eastAsia"/>
        </w:rPr>
      </w:pPr>
    </w:p>
    <w:p w14:paraId="3412B6A9">
      <w:pPr>
        <w:rPr>
          <w:rFonts w:hint="eastAsia"/>
        </w:rPr>
      </w:pPr>
      <w:r>
        <w:rPr>
          <w:rFonts w:hint="eastAsia"/>
        </w:rPr>
        <w:t>Transformer 架构的提出进一步推动了深度学习模型在序列建模和多模态任务中的发展。Vaswani 等人在 *Attention Is All You Need* 中提出基于自注意力机制的 Transformer，使模型能够有效捕捉长距离依赖关系 [3]。随后，Transformer 被广泛应用于自然语言处理、视觉理解和跨模态对齐任务。CLIP 通过大规模图文对比学习，使视觉特征和语言特征能够映射到统一语义空间，为文本驱动的图像生成、视频生成和自动评测提供了重要基础 [4]。</w:t>
      </w:r>
    </w:p>
    <w:p w14:paraId="53B4B735">
      <w:pPr>
        <w:rPr>
          <w:rFonts w:hint="eastAsia"/>
        </w:rPr>
      </w:pPr>
    </w:p>
    <w:p w14:paraId="755D57D2">
      <w:pPr>
        <w:rPr>
          <w:rFonts w:hint="eastAsia"/>
        </w:rPr>
      </w:pPr>
      <w:r>
        <w:rPr>
          <w:rFonts w:hint="eastAsia"/>
        </w:rPr>
        <w:t>在生成模型方面，扩散模型逐渐成为高质量内容生成的主流技术路线。DDPM 将生成过程建模为逐步去噪过程，显著提升了生成质量和训练稳定性 [5]；Score-based generative modeling 从随机微分方程角度统一了扩散过程与分数匹配方法 [6]；Latent Diffusion Model 则将扩散过程迁移到潜空间中，在降低计算成本的同时保持较高生成质量 [7]。这些研究为后续文本到图像、文本到视频和图像到视频生成提供了核心技术支撑。</w:t>
      </w:r>
    </w:p>
    <w:p w14:paraId="7671C4BC">
      <w:pPr>
        <w:rPr>
          <w:rFonts w:hint="eastAsia"/>
        </w:rPr>
      </w:pPr>
    </w:p>
    <w:p w14:paraId="0D75DA77">
      <w:pPr>
        <w:rPr>
          <w:rFonts w:hint="eastAsia"/>
        </w:rPr>
      </w:pPr>
      <w:r>
        <w:rPr>
          <w:rFonts w:hint="eastAsia"/>
        </w:rPr>
        <w:t>视频生成任务相比图像生成更加复杂，因为模型不仅需要生成高质量单帧图像，还需要保持帧间时序一致性、主体身份稳定性和运动合理性。近年来，Video Diffusion Models、Make-A-Video、Imagen Video、Phenaki、Video LDM 等工作推动了文本到视频生成的发展 [8-12]。在此基础上，图像到视频生成（Image-to-Video Generation, I2V）进一步引入输入图像作为视觉条件，使模型能够以给定首帧或参考图像为基础生成动态视频。代表性工作包括 Stable Video Diffusion、I2VGen-XL、DynamiCrafter、VideoCrafter2 等 [13-16]。这些模型在视频质量、主体保持和运动生成方面取得了明显进展，使 I2V 技术逐渐具备实际应用潜力。</w:t>
      </w:r>
    </w:p>
    <w:p w14:paraId="1173CBC5">
      <w:pPr>
        <w:rPr>
          <w:rFonts w:hint="eastAsia"/>
        </w:rPr>
      </w:pPr>
    </w:p>
    <w:p w14:paraId="739E945F">
      <w:pPr>
        <w:rPr>
          <w:rFonts w:hint="eastAsia"/>
        </w:rPr>
      </w:pPr>
      <w:r>
        <w:rPr>
          <w:rFonts w:hint="eastAsia"/>
        </w:rPr>
        <w:t>I2V 生成技术具有广泛应用价值。在数字内容创作中，用户可以输入一张人物、商品、场景或角色图像，并通过文本指令生成动态视频；在影视动画制作中，I2V 可用于分镜预览、角色动作生成和镜头运动设计；在广告、电商、游戏、虚拟现实和社交媒体场景中，I2V 可以降低视频制作门槛，提高内容生产效率。因此，如何准确评估 I2V 模型的生成能力，已经成为视频生成研究中的重要问题。</w:t>
      </w:r>
    </w:p>
    <w:p w14:paraId="5AD2B101">
      <w:pPr>
        <w:rPr>
          <w:rFonts w:hint="eastAsia"/>
        </w:rPr>
      </w:pPr>
    </w:p>
    <w:p w14:paraId="42387468">
      <w:pPr>
        <w:rPr>
          <w:rFonts w:hint="eastAsia"/>
        </w:rPr>
      </w:pPr>
      <w:r>
        <w:rPr>
          <w:rFonts w:hint="eastAsia"/>
        </w:rPr>
        <w:t>然而，随着 I2V 模型视觉质量不断提升，传统依赖整体视频质量的评测方式已经难以全面反映模型能力。一个视频即使画面清晰、运动流畅，也可能没有正确执行用户指令。例如，模型可能没有让指定主体执行动作，可能将属性变化绑定到错误对象上，可能通过相机平移伪造主体运动，也可能在背景变化时破坏前景主体身份。这些问题说明，I2V 评测不能只关注“视频看起来好不好”，还必须关注“输入图像中的对象、属性、关系和状态是否被正确理解并按指令变化”。</w:t>
      </w:r>
    </w:p>
    <w:p w14:paraId="69701916">
      <w:pPr>
        <w:rPr>
          <w:rFonts w:hint="eastAsia"/>
        </w:rPr>
      </w:pPr>
    </w:p>
    <w:p w14:paraId="2BEC11D6">
      <w:pPr>
        <w:rPr>
          <w:rFonts w:hint="eastAsia"/>
        </w:rPr>
      </w:pPr>
      <w:r>
        <w:rPr>
          <w:rFonts w:hint="eastAsia"/>
        </w:rPr>
        <w:t>因此，组合性能力成为评估 I2V 模型的重要维度。组合性生成要求模型能够正确处理对象、属性、动作、空间关系、背景状态和视角变化之间的组合关系。对于 I2V 任务而言，组合性能力还包含一个额外要求：模型必须在输入图像约束下完成选择性编辑，即“该变的内容要变对，不该变的内容要保持”。这正是本文构建 I2V-CompBench 的核心动机。</w:t>
      </w:r>
    </w:p>
    <w:p w14:paraId="55224422">
      <w:pPr>
        <w:rPr>
          <w:rFonts w:hint="eastAsia"/>
        </w:rPr>
      </w:pPr>
    </w:p>
    <w:p w14:paraId="776B16FD">
      <w:pPr>
        <w:rPr>
          <w:rFonts w:hint="eastAsia"/>
        </w:rPr>
      </w:pPr>
      <w:r>
        <w:rPr>
          <w:rFonts w:hint="eastAsia"/>
        </w:rPr>
        <w:t>## 1.2 当前 I2V 评测存在的问题</w:t>
      </w:r>
    </w:p>
    <w:p w14:paraId="226D9070">
      <w:pPr>
        <w:rPr>
          <w:rFonts w:hint="eastAsia"/>
        </w:rPr>
      </w:pPr>
    </w:p>
    <w:p w14:paraId="41172837">
      <w:pPr>
        <w:rPr>
          <w:rFonts w:hint="eastAsia"/>
        </w:rPr>
      </w:pPr>
      <w:r>
        <w:rPr>
          <w:rFonts w:hint="eastAsia"/>
        </w:rPr>
        <w:t>现有视频生成评测方法已经从单一指标逐渐发展为多维度 benchmark。传统指标如 FVD 用于衡量生成视频与真实视频在特征分布上的距离 [17]，CLIPScore 可用于评估图文语义一致性 [18]。VBench 和 VBench++ 进一步从主体一致性、运动平滑性、时序闪烁、背景一致性、文本对齐等多个维度评估视频生成模型 [19-20]。EvalCrafter 等工作也尝试建立更系统的视频生成模型评价框架 [21]。这些研究为视频生成评测提供了重要基础，但面向 I2V 组合性能力仍存在不足。</w:t>
      </w:r>
    </w:p>
    <w:p w14:paraId="7ED6F4A3">
      <w:pPr>
        <w:rPr>
          <w:rFonts w:hint="eastAsia"/>
        </w:rPr>
      </w:pPr>
    </w:p>
    <w:p w14:paraId="70EFD292">
      <w:pPr>
        <w:rPr>
          <w:rFonts w:hint="eastAsia"/>
        </w:rPr>
      </w:pPr>
      <w:r>
        <w:rPr>
          <w:rFonts w:hint="eastAsia"/>
        </w:rPr>
        <w:t>第一，现有评测方法更多关注整体视频质量，对细粒度组合性错误刻画不足。模型生成的视频可能在画质、流畅性和美观性上表现良好，但仍然存在属性绑定错误、动作对象错误、方向运动错误或背景变化污染前景等问题。单一质量指标很难揭示这类错误。</w:t>
      </w:r>
    </w:p>
    <w:p w14:paraId="2655ACEB">
      <w:pPr>
        <w:rPr>
          <w:rFonts w:hint="eastAsia"/>
        </w:rPr>
      </w:pPr>
    </w:p>
    <w:p w14:paraId="44F0E794">
      <w:pPr>
        <w:rPr>
          <w:rFonts w:hint="eastAsia"/>
        </w:rPr>
      </w:pPr>
      <w:r>
        <w:rPr>
          <w:rFonts w:hint="eastAsia"/>
        </w:rPr>
        <w:t>第二，现有评测对输入图像约束的建模不够充分。I2V 与 T2V 的关键区别在于，I2V 的输入图像已经定义了初始视觉状态，包括主体身份、属性、位置、背景和镜头构图。模型生成视频时不仅要符合文本指令，还要保持输入图像中的关键内容。若评测只关注生成视频与文本的匹配程度，就无法判断模型是否正确继承了输入图像的信息。</w:t>
      </w:r>
    </w:p>
    <w:p w14:paraId="4789DE44">
      <w:pPr>
        <w:rPr>
          <w:rFonts w:hint="eastAsia"/>
        </w:rPr>
      </w:pPr>
    </w:p>
    <w:p w14:paraId="258024AF">
      <w:pPr>
        <w:rPr>
          <w:rFonts w:hint="eastAsia"/>
        </w:rPr>
      </w:pPr>
      <w:r>
        <w:rPr>
          <w:rFonts w:hint="eastAsia"/>
        </w:rPr>
        <w:t>第三，针对组合性生成的现有 benchmark 主要集中在 T2I 或 T2V 任务中。T2I-CompBench 面向文本到图像生成，评估颜色、形状、纹理、空间关系等组合能力 [22]；T2V-CompBench 面向文本到视频生成，进一步评估属性绑定、动作绑定、空间关系、物体交互和数量等动态组合能力 [23]。这些工作对本文具有重要启发，但它们并未充分考虑 I2V 中首帧图像对主体和场景的锚定作用。</w:t>
      </w:r>
    </w:p>
    <w:p w14:paraId="1C073678">
      <w:pPr>
        <w:rPr>
          <w:rFonts w:hint="eastAsia"/>
        </w:rPr>
      </w:pPr>
    </w:p>
    <w:p w14:paraId="2F826643">
      <w:pPr>
        <w:rPr>
          <w:rFonts w:hint="eastAsia"/>
        </w:rPr>
      </w:pPr>
      <w:r>
        <w:rPr>
          <w:rFonts w:hint="eastAsia"/>
        </w:rPr>
        <w:t>第四，自动评测与人类判断之间仍存在差距。近年来，多模态大模型被用于视频生成评测，例如 VideoScore 尝试学习更接近人类反馈的自动视频评价模型 [24]，UI2V-Bench 也关注基于理解的 I2V 评测方式 [25]。然而，多模态大模型在视频时序理解、细粒度空间关系、主体跟踪和物理一致性判断方面仍可能产生误判。因此，I2V 评测需要结合 VLM、目标检测、光流、跟踪和人工评测等多种方式。</w:t>
      </w:r>
    </w:p>
    <w:p w14:paraId="5B984A0F">
      <w:pPr>
        <w:rPr>
          <w:rFonts w:hint="eastAsia"/>
        </w:rPr>
      </w:pPr>
    </w:p>
    <w:p w14:paraId="394593BE">
      <w:pPr>
        <w:rPr>
          <w:rFonts w:hint="eastAsia"/>
        </w:rPr>
      </w:pPr>
      <w:r>
        <w:rPr>
          <w:rFonts w:hint="eastAsia"/>
        </w:rPr>
        <w:t>第五，现有评测结果的可解释性仍有待提升。对于模型开发者而言，仅给出一个总分并不能说明模型具体弱点。一个模型可能属性编辑较强但运动控制较弱，也可能视角变化明显但主体身份保持较差。因此，需要一个能够分维度、分难度、分失败类型进行分析的 I2V 评测基准。</w:t>
      </w:r>
    </w:p>
    <w:p w14:paraId="44356329">
      <w:pPr>
        <w:rPr>
          <w:rFonts w:hint="eastAsia"/>
        </w:rPr>
      </w:pPr>
    </w:p>
    <w:p w14:paraId="2129FE71">
      <w:pPr>
        <w:rPr>
          <w:rFonts w:hint="eastAsia"/>
        </w:rPr>
      </w:pPr>
      <w:r>
        <w:rPr>
          <w:rFonts w:hint="eastAsia"/>
        </w:rPr>
        <w:t>## 1.3 研究内容与主要贡献</w:t>
      </w:r>
    </w:p>
    <w:p w14:paraId="21423FCE">
      <w:pPr>
        <w:rPr>
          <w:rFonts w:hint="eastAsia"/>
        </w:rPr>
      </w:pPr>
    </w:p>
    <w:p w14:paraId="3A44F293">
      <w:pPr>
        <w:rPr>
          <w:rFonts w:hint="eastAsia"/>
        </w:rPr>
      </w:pPr>
      <w:r>
        <w:rPr>
          <w:rFonts w:hint="eastAsia"/>
        </w:rPr>
        <w:t>针对上述问题，本文围绕图像到视频生成模型的组合性评测展开研究，提出并构建 I2V-CompBench。该 benchmark 面向 I2V 任务中的选择性动态编辑能力，重点评估模型能否在保持输入图像主体、背景和视觉结构的基础上，正确执行文本指令中的目标变化。</w:t>
      </w:r>
    </w:p>
    <w:p w14:paraId="6C768DC5">
      <w:pPr>
        <w:rPr>
          <w:rFonts w:hint="eastAsia"/>
        </w:rPr>
      </w:pPr>
    </w:p>
    <w:p w14:paraId="634AF592">
      <w:pPr>
        <w:rPr>
          <w:rFonts w:hint="eastAsia"/>
        </w:rPr>
      </w:pPr>
      <w:r>
        <w:rPr>
          <w:rFonts w:hint="eastAsia"/>
        </w:rPr>
        <w:t>本文的研究内容主要包括以下几个方面。</w:t>
      </w:r>
    </w:p>
    <w:p w14:paraId="0286571D">
      <w:pPr>
        <w:rPr>
          <w:rFonts w:hint="eastAsia"/>
        </w:rPr>
      </w:pPr>
    </w:p>
    <w:p w14:paraId="3FC07831">
      <w:pPr>
        <w:rPr>
          <w:rFonts w:hint="eastAsia"/>
        </w:rPr>
      </w:pPr>
      <w:r>
        <w:rPr>
          <w:rFonts w:hint="eastAsia"/>
        </w:rPr>
        <w:t>第一，本文定义 I2V 组合性评测任务。本文将 I2V 生成理解为输入图像约束下的选择性动态编辑过程，将每道题拆解为 Transform 变化约束和 Preserve 保持约束，并进一步从 Execution、Preservation 和 Coherence 三个角度分析生成结果。</w:t>
      </w:r>
    </w:p>
    <w:p w14:paraId="2925BB0D">
      <w:pPr>
        <w:rPr>
          <w:rFonts w:hint="eastAsia"/>
        </w:rPr>
      </w:pPr>
    </w:p>
    <w:p w14:paraId="44247562">
      <w:pPr>
        <w:rPr>
          <w:rFonts w:hint="eastAsia"/>
        </w:rPr>
      </w:pPr>
      <w:r>
        <w:rPr>
          <w:rFonts w:hint="eastAsia"/>
        </w:rPr>
        <w:t>第二，本文设计 I2V-CompBench 的评测维度。根据 I2V 任务特点，本文构建 Attribute Binding、Action Binding、Motion Binding、Spatial Composition、Background Dynamics、View Transformation 和 Interaction Reasoning 七个维度。其中，当前版本已落地属性绑定、动作绑定、运动绑定、背景动态和视角变换五个核心维度。</w:t>
      </w:r>
    </w:p>
    <w:p w14:paraId="55E33480">
      <w:pPr>
        <w:rPr>
          <w:rFonts w:hint="eastAsia"/>
        </w:rPr>
      </w:pPr>
    </w:p>
    <w:p w14:paraId="70556CAB">
      <w:pPr>
        <w:rPr>
          <w:rFonts w:hint="eastAsia"/>
        </w:rPr>
      </w:pPr>
      <w:r>
        <w:rPr>
          <w:rFonts w:hint="eastAsia"/>
        </w:rPr>
        <w:t>第三，本文提出基于真实用户数据先验的数据集构建方法。项目以 TIP-I2V 数据集为基础 [26]，通过 VLM 图像解析、LLM 文本解析、图文联合分析、candidate recipe 构建、question plan 生成、VQA 质检和 prompt 定稿等步骤生成最终评测样本。当前 v2 版本包含 650 条样本，覆盖五个活跃维度。</w:t>
      </w:r>
    </w:p>
    <w:p w14:paraId="58122ED7">
      <w:pPr>
        <w:rPr>
          <w:rFonts w:hint="eastAsia"/>
        </w:rPr>
      </w:pPr>
    </w:p>
    <w:p w14:paraId="4146B61C">
      <w:pPr>
        <w:rPr>
          <w:rFonts w:hint="eastAsia"/>
        </w:rPr>
      </w:pPr>
      <w:r>
        <w:rPr>
          <w:rFonts w:hint="eastAsia"/>
        </w:rPr>
        <w:t>第四，本文设计结构化样本格式和评测元数据。每条样本不仅包含首帧图像和文本 prompt，还包含维度标签、难度标签、语义罕见度、目标主体、保持约束、评测工具和预期失败模式，为后续自动评测和错误诊断提供支持。</w:t>
      </w:r>
    </w:p>
    <w:p w14:paraId="620C0D5C">
      <w:pPr>
        <w:rPr>
          <w:rFonts w:hint="eastAsia"/>
        </w:rPr>
      </w:pPr>
    </w:p>
    <w:p w14:paraId="0D3AA117">
      <w:pPr>
        <w:rPr>
          <w:rFonts w:hint="eastAsia"/>
        </w:rPr>
      </w:pPr>
      <w:r>
        <w:rPr>
          <w:rFonts w:hint="eastAsia"/>
        </w:rPr>
        <w:t>第五，本文通过实验设计和案例分析，揭示当前 I2V 模型在组合性生成方面的典型问题，包括目标变化未执行、变化绑定错误、非目标区域污染、相机运动伪造主体运动、主体身份丢失和时序不一致等。</w:t>
      </w:r>
    </w:p>
    <w:p w14:paraId="520FCE5C">
      <w:pPr>
        <w:rPr>
          <w:rFonts w:hint="eastAsia"/>
        </w:rPr>
      </w:pPr>
    </w:p>
    <w:p w14:paraId="5BA93238">
      <w:pPr>
        <w:rPr>
          <w:rFonts w:hint="eastAsia"/>
        </w:rPr>
      </w:pPr>
      <w:r>
        <w:rPr>
          <w:rFonts w:hint="eastAsia"/>
        </w:rPr>
        <w:t>本文主要贡献可概括如下：</w:t>
      </w:r>
    </w:p>
    <w:p w14:paraId="06AD721F">
      <w:pPr>
        <w:rPr>
          <w:rFonts w:hint="eastAsia"/>
        </w:rPr>
      </w:pPr>
    </w:p>
    <w:p w14:paraId="3EB67CC1">
      <w:pPr>
        <w:rPr>
          <w:rFonts w:hint="eastAsia"/>
        </w:rPr>
      </w:pPr>
      <w:r>
        <w:rPr>
          <w:rFonts w:hint="eastAsia"/>
        </w:rPr>
        <w:t>1. 提出面向图像到视频生成任务的组合性评测基准 I2V-CompBench，补充现有视频生成评测对 I2V 首帧约束和选择性编辑能力关注不足的问题。</w:t>
      </w:r>
    </w:p>
    <w:p w14:paraId="603A2460">
      <w:pPr>
        <w:rPr>
          <w:rFonts w:hint="eastAsia"/>
        </w:rPr>
      </w:pPr>
    </w:p>
    <w:p w14:paraId="57A97EC9">
      <w:pPr>
        <w:rPr>
          <w:rFonts w:hint="eastAsia"/>
        </w:rPr>
      </w:pPr>
      <w:r>
        <w:rPr>
          <w:rFonts w:hint="eastAsia"/>
        </w:rPr>
        <w:t>2. 设计覆盖属性、动作、运动、背景和视角等核心能力的细粒度评测维度，使评测结果具有更强诊断性。</w:t>
      </w:r>
    </w:p>
    <w:p w14:paraId="107674BC">
      <w:pPr>
        <w:rPr>
          <w:rFonts w:hint="eastAsia"/>
        </w:rPr>
      </w:pPr>
    </w:p>
    <w:p w14:paraId="70F80236">
      <w:pPr>
        <w:rPr>
          <w:rFonts w:hint="eastAsia"/>
        </w:rPr>
      </w:pPr>
      <w:r>
        <w:rPr>
          <w:rFonts w:hint="eastAsia"/>
        </w:rPr>
        <w:t>3. 构建基于 TIP-I2V 真实用户数据先验的自动化数据生成流程，提高 benchmark 样本的真实性、可控性和可复现性。</w:t>
      </w:r>
    </w:p>
    <w:p w14:paraId="2DE5E8F2">
      <w:pPr>
        <w:rPr>
          <w:rFonts w:hint="eastAsia"/>
        </w:rPr>
      </w:pPr>
    </w:p>
    <w:p w14:paraId="618E47B4">
      <w:pPr>
        <w:rPr>
          <w:rFonts w:hint="eastAsia"/>
        </w:rPr>
      </w:pPr>
      <w:r>
        <w:rPr>
          <w:rFonts w:hint="eastAsia"/>
        </w:rPr>
        <w:t>4. 提供结构化元数据和失败模式标注，为自动评测、人工分析和模型能力对比提供基础。</w:t>
      </w:r>
    </w:p>
    <w:p w14:paraId="495EB318">
      <w:pPr>
        <w:rPr>
          <w:rFonts w:hint="eastAsia"/>
        </w:rPr>
      </w:pPr>
    </w:p>
    <w:p w14:paraId="56AC7A00">
      <w:pPr>
        <w:rPr>
          <w:rFonts w:hint="eastAsia"/>
        </w:rPr>
      </w:pPr>
      <w:r>
        <w:rPr>
          <w:rFonts w:hint="eastAsia"/>
        </w:rPr>
        <w:t>## 1.4 论文组织结构</w:t>
      </w:r>
    </w:p>
    <w:p w14:paraId="00E3D4C8">
      <w:pPr>
        <w:rPr>
          <w:rFonts w:hint="eastAsia"/>
        </w:rPr>
      </w:pPr>
    </w:p>
    <w:p w14:paraId="02A5FECE">
      <w:pPr>
        <w:rPr>
          <w:rFonts w:hint="eastAsia"/>
        </w:rPr>
      </w:pPr>
      <w:r>
        <w:rPr>
          <w:rFonts w:hint="eastAsia"/>
        </w:rPr>
        <w:t>本文共分为八章。</w:t>
      </w:r>
    </w:p>
    <w:p w14:paraId="2C53EB87">
      <w:pPr>
        <w:rPr>
          <w:rFonts w:hint="eastAsia"/>
        </w:rPr>
      </w:pPr>
    </w:p>
    <w:p w14:paraId="63DE256F">
      <w:pPr>
        <w:rPr>
          <w:rFonts w:hint="eastAsia"/>
        </w:rPr>
      </w:pPr>
      <w:r>
        <w:rPr>
          <w:rFonts w:hint="eastAsia"/>
        </w:rPr>
        <w:t>第 1 章为绪论，介绍 I2V 生成任务的发展背景、研究意义、现有评测不足、本文研究内容和主要贡献。</w:t>
      </w:r>
    </w:p>
    <w:p w14:paraId="2868A82D">
      <w:pPr>
        <w:rPr>
          <w:rFonts w:hint="eastAsia"/>
        </w:rPr>
      </w:pPr>
    </w:p>
    <w:p w14:paraId="211E8640">
      <w:pPr>
        <w:rPr>
          <w:rFonts w:hint="eastAsia"/>
        </w:rPr>
      </w:pPr>
      <w:r>
        <w:rPr>
          <w:rFonts w:hint="eastAsia"/>
        </w:rPr>
        <w:t>第 2 章为相关工作，综述图像到视频生成模型、视频生成评测基准、组合性生成评测和多模态大模型自动评测等研究。</w:t>
      </w:r>
    </w:p>
    <w:p w14:paraId="16702FB8">
      <w:pPr>
        <w:rPr>
          <w:rFonts w:hint="eastAsia"/>
        </w:rPr>
      </w:pPr>
    </w:p>
    <w:p w14:paraId="2DA82C5E">
      <w:pPr>
        <w:rPr>
          <w:rFonts w:hint="eastAsia"/>
        </w:rPr>
      </w:pPr>
      <w:r>
        <w:rPr>
          <w:rFonts w:hint="eastAsia"/>
        </w:rPr>
        <w:t>第 3 章介绍 I2V-CompBench 的评测体系设计，包括 benchmark 构建动机、I2V 组合性能力定义、评测维度、样本格式、难度等级和整体流程。</w:t>
      </w:r>
    </w:p>
    <w:p w14:paraId="63A9A9AB">
      <w:pPr>
        <w:rPr>
          <w:rFonts w:hint="eastAsia"/>
        </w:rPr>
      </w:pPr>
    </w:p>
    <w:p w14:paraId="0243BC4E">
      <w:pPr>
        <w:rPr>
          <w:rFonts w:hint="eastAsia"/>
        </w:rPr>
      </w:pPr>
      <w:r>
        <w:rPr>
          <w:rFonts w:hint="eastAsia"/>
        </w:rPr>
        <w:t>第 4 章介绍 I2V-CompBench 的数据集构建与生成方法，包括数据来源、prompt 模板、样本生成、自动化流程、质量控制、统计分析和发布格式。</w:t>
      </w:r>
    </w:p>
    <w:p w14:paraId="0769E705">
      <w:pPr>
        <w:rPr>
          <w:rFonts w:hint="eastAsia"/>
        </w:rPr>
      </w:pPr>
    </w:p>
    <w:p w14:paraId="66A2E313">
      <w:pPr>
        <w:rPr>
          <w:rFonts w:hint="eastAsia"/>
        </w:rPr>
      </w:pPr>
      <w:r>
        <w:rPr>
          <w:rFonts w:hint="eastAsia"/>
        </w:rPr>
        <w:t>第 5 章介绍自动评测方法与指标设计，重点说明主体一致性、属性与关系、动作与时序、自动指标与人类评测相关性等内容。</w:t>
      </w:r>
    </w:p>
    <w:p w14:paraId="53E6E7AA">
      <w:pPr>
        <w:rPr>
          <w:rFonts w:hint="eastAsia"/>
        </w:rPr>
      </w:pPr>
    </w:p>
    <w:p w14:paraId="5C2199A3">
      <w:pPr>
        <w:rPr>
          <w:rFonts w:hint="eastAsia"/>
        </w:rPr>
      </w:pPr>
      <w:r>
        <w:rPr>
          <w:rFonts w:hint="eastAsia"/>
        </w:rPr>
        <w:t>第 6 章给出实验结果与分析，对多个 I2V 模型在不同维度上的表现进行比较。</w:t>
      </w:r>
    </w:p>
    <w:p w14:paraId="18C4267C">
      <w:pPr>
        <w:rPr>
          <w:rFonts w:hint="eastAsia"/>
        </w:rPr>
      </w:pPr>
    </w:p>
    <w:p w14:paraId="4BEC8A3B">
      <w:pPr>
        <w:rPr>
          <w:rFonts w:hint="eastAsia"/>
        </w:rPr>
      </w:pPr>
      <w:r>
        <w:rPr>
          <w:rFonts w:hint="eastAsia"/>
        </w:rPr>
        <w:t>第 7 章进行消融实验与案例研究，分析 prompt 模板、评测器、数据类别和典型失败案例对评测结果的影响。</w:t>
      </w:r>
    </w:p>
    <w:p w14:paraId="16978693">
      <w:pPr>
        <w:rPr>
          <w:rFonts w:hint="eastAsia"/>
        </w:rPr>
      </w:pPr>
    </w:p>
    <w:p w14:paraId="305E7BE7">
      <w:pPr>
        <w:rPr>
          <w:rFonts w:hint="eastAsia"/>
        </w:rPr>
      </w:pPr>
      <w:r>
        <w:rPr>
          <w:rFonts w:hint="eastAsia"/>
        </w:rPr>
        <w:t>第 8 章总结全文工作，分析当前方法局限，并展望未来研究方向。</w:t>
      </w:r>
    </w:p>
    <w:p w14:paraId="39157E5C">
      <w:pPr>
        <w:rPr>
          <w:rFonts w:hint="eastAsia"/>
        </w:rPr>
      </w:pPr>
    </w:p>
    <w:p w14:paraId="491BA7D8">
      <w:pPr>
        <w:rPr>
          <w:rFonts w:hint="eastAsia"/>
        </w:rPr>
      </w:pPr>
      <w:r>
        <w:rPr>
          <w:rFonts w:hint="eastAsia"/>
        </w:rPr>
        <w:t>---</w:t>
      </w:r>
    </w:p>
    <w:p w14:paraId="159E7AC5">
      <w:pPr>
        <w:rPr>
          <w:rFonts w:hint="eastAsia"/>
        </w:rPr>
      </w:pPr>
    </w:p>
    <w:p w14:paraId="28C82213">
      <w:pPr>
        <w:rPr>
          <w:rFonts w:hint="eastAsia"/>
        </w:rPr>
      </w:pPr>
      <w:r>
        <w:rPr>
          <w:rFonts w:hint="eastAsia"/>
        </w:rPr>
        <w:t>## 参考文献建议</w:t>
      </w:r>
    </w:p>
    <w:p w14:paraId="08A4D06B">
      <w:pPr>
        <w:rPr>
          <w:rFonts w:hint="eastAsia"/>
        </w:rPr>
      </w:pPr>
    </w:p>
    <w:p w14:paraId="1D1620ED">
      <w:pPr>
        <w:rPr>
          <w:rFonts w:hint="eastAsia"/>
        </w:rPr>
      </w:pPr>
      <w:r>
        <w:rPr>
          <w:rFonts w:hint="eastAsia"/>
        </w:rPr>
        <w:t xml:space="preserve">[1] Kingma, D. P., &amp; Welling, M. [Auto-Encoding Variational Bayes](https://arxiv.org/abs/1312.6114).  </w:t>
      </w:r>
    </w:p>
    <w:p w14:paraId="50941BD0">
      <w:pPr>
        <w:rPr>
          <w:rFonts w:hint="eastAsia"/>
        </w:rPr>
      </w:pPr>
      <w:r>
        <w:rPr>
          <w:rFonts w:hint="eastAsia"/>
        </w:rPr>
        <w:t xml:space="preserve">[2] Goodfellow, I. et al. [Generative Adversarial Nets](https://papers.nips.cc/paper/2014/hash/f033ed80deb0234979a61f95710dbe25-Abstract.html).  </w:t>
      </w:r>
    </w:p>
    <w:p w14:paraId="17583EE7">
      <w:pPr>
        <w:rPr>
          <w:rFonts w:hint="eastAsia"/>
        </w:rPr>
      </w:pPr>
      <w:r>
        <w:rPr>
          <w:rFonts w:hint="eastAsia"/>
        </w:rPr>
        <w:t xml:space="preserve">[3] Vaswani, A. et al. [Attention Is All You Need](https://arxiv.org/abs/1706.03762).  </w:t>
      </w:r>
    </w:p>
    <w:p w14:paraId="07BD3EE3">
      <w:pPr>
        <w:rPr>
          <w:rFonts w:hint="eastAsia"/>
        </w:rPr>
      </w:pPr>
      <w:r>
        <w:rPr>
          <w:rFonts w:hint="eastAsia"/>
        </w:rPr>
        <w:t xml:space="preserve">[4] Radford, A. et al. [Learning Transferable Visual Models From Natural Language Supervision](https://arxiv.org/abs/2103.00020).  </w:t>
      </w:r>
    </w:p>
    <w:p w14:paraId="07C23117">
      <w:pPr>
        <w:rPr>
          <w:rFonts w:hint="eastAsia"/>
        </w:rPr>
      </w:pPr>
      <w:r>
        <w:rPr>
          <w:rFonts w:hint="eastAsia"/>
        </w:rPr>
        <w:t xml:space="preserve">[5] Ho, J. et al. [Denoising Diffusion Probabilistic Models](https://arxiv.org/abs/2006.11239).  </w:t>
      </w:r>
    </w:p>
    <w:p w14:paraId="65C9DC41">
      <w:pPr>
        <w:rPr>
          <w:rFonts w:hint="eastAsia"/>
        </w:rPr>
      </w:pPr>
      <w:r>
        <w:rPr>
          <w:rFonts w:hint="eastAsia"/>
        </w:rPr>
        <w:t xml:space="preserve">[6] Song, Y. et al. [Score-Based Generative Modeling through Stochastic Differential Equations](https://arxiv.org/abs/2011.13456).  </w:t>
      </w:r>
    </w:p>
    <w:p w14:paraId="44AF220D">
      <w:pPr>
        <w:rPr>
          <w:rFonts w:hint="eastAsia"/>
        </w:rPr>
      </w:pPr>
      <w:r>
        <w:rPr>
          <w:rFonts w:hint="eastAsia"/>
        </w:rPr>
        <w:t xml:space="preserve">[7] Rombach, R. et al. [High-Resolution Image Synthesis with Latent Diffusion Models](https://arxiv.org/abs/2112.10752).  </w:t>
      </w:r>
    </w:p>
    <w:p w14:paraId="33BAD587">
      <w:pPr>
        <w:rPr>
          <w:rFonts w:hint="eastAsia"/>
        </w:rPr>
      </w:pPr>
      <w:r>
        <w:rPr>
          <w:rFonts w:hint="eastAsia"/>
        </w:rPr>
        <w:t xml:space="preserve">[8] Ho, J. et al. [Video Diffusion Models](https://arxiv.org/abs/2204.03458).  </w:t>
      </w:r>
    </w:p>
    <w:p w14:paraId="112A9C1A">
      <w:pPr>
        <w:rPr>
          <w:rFonts w:hint="eastAsia"/>
        </w:rPr>
      </w:pPr>
      <w:r>
        <w:rPr>
          <w:rFonts w:hint="eastAsia"/>
        </w:rPr>
        <w:t xml:space="preserve">[9] Singer, U. et al. [Make-A-Video](https://arxiv.org/abs/2209.14792).  </w:t>
      </w:r>
    </w:p>
    <w:p w14:paraId="552FB91E">
      <w:pPr>
        <w:rPr>
          <w:rFonts w:hint="eastAsia"/>
        </w:rPr>
      </w:pPr>
      <w:r>
        <w:rPr>
          <w:rFonts w:hint="eastAsia"/>
        </w:rPr>
        <w:t xml:space="preserve">[10] Ho, J. et al. [Imagen Video](https://arxiv.org/abs/2210.02303).  </w:t>
      </w:r>
    </w:p>
    <w:p w14:paraId="7E2C260E">
      <w:pPr>
        <w:rPr>
          <w:rFonts w:hint="eastAsia"/>
        </w:rPr>
      </w:pPr>
      <w:r>
        <w:rPr>
          <w:rFonts w:hint="eastAsia"/>
        </w:rPr>
        <w:t xml:space="preserve">[11] Villegas, R. et al. [Phenaki](https://arxiv.org/abs/2210.02399).  </w:t>
      </w:r>
    </w:p>
    <w:p w14:paraId="0FAE0380">
      <w:pPr>
        <w:rPr>
          <w:rFonts w:hint="eastAsia"/>
        </w:rPr>
      </w:pPr>
      <w:r>
        <w:rPr>
          <w:rFonts w:hint="eastAsia"/>
        </w:rPr>
        <w:t xml:space="preserve">[12] Blattmann, A. et al. [Align your Latents: High-Resolution Video Synthesis with Latent Diffusion Models](https://arxiv.org/abs/2304.08818).  </w:t>
      </w:r>
    </w:p>
    <w:p w14:paraId="77F4B20C">
      <w:pPr>
        <w:rPr>
          <w:rFonts w:hint="eastAsia"/>
        </w:rPr>
      </w:pPr>
      <w:r>
        <w:rPr>
          <w:rFonts w:hint="eastAsia"/>
        </w:rPr>
        <w:t xml:space="preserve">[13] Blattmann, A. et al. [Stable Video Diffusion](https://arxiv.org/abs/2311.15127).  </w:t>
      </w:r>
    </w:p>
    <w:p w14:paraId="60CE145D">
      <w:pPr>
        <w:rPr>
          <w:rFonts w:hint="eastAsia"/>
        </w:rPr>
      </w:pPr>
      <w:r>
        <w:rPr>
          <w:rFonts w:hint="eastAsia"/>
        </w:rPr>
        <w:t xml:space="preserve">[14] Zhang, S. et al. [I2VGen-XL](https://arxiv.org/abs/2311.04145).  </w:t>
      </w:r>
    </w:p>
    <w:p w14:paraId="0CADFC12">
      <w:pPr>
        <w:rPr>
          <w:rFonts w:hint="eastAsia"/>
        </w:rPr>
      </w:pPr>
      <w:r>
        <w:rPr>
          <w:rFonts w:hint="eastAsia"/>
        </w:rPr>
        <w:t xml:space="preserve">[15] Xing, J. et al. [DynamiCrafter](https://arxiv.org/abs/2310.12190).  </w:t>
      </w:r>
    </w:p>
    <w:p w14:paraId="1D6B6CDF">
      <w:pPr>
        <w:rPr>
          <w:rFonts w:hint="eastAsia"/>
        </w:rPr>
      </w:pPr>
      <w:r>
        <w:rPr>
          <w:rFonts w:hint="eastAsia"/>
        </w:rPr>
        <w:t xml:space="preserve">[16] Chen, H. et al. [VideoCrafter2](https://arxiv.org/abs/2401.09047).  </w:t>
      </w:r>
    </w:p>
    <w:p w14:paraId="2D1B98F4">
      <w:pPr>
        <w:rPr>
          <w:rFonts w:hint="eastAsia"/>
        </w:rPr>
      </w:pPr>
      <w:r>
        <w:rPr>
          <w:rFonts w:hint="eastAsia"/>
        </w:rPr>
        <w:t xml:space="preserve">[17] Unterthiner, T. et al. [Towards Accurate Generative Models of Video: A New Metric &amp; Challenges](https://arxiv.org/abs/1812.01717).  </w:t>
      </w:r>
    </w:p>
    <w:p w14:paraId="4C45D1D0">
      <w:pPr>
        <w:rPr>
          <w:rFonts w:hint="eastAsia"/>
        </w:rPr>
      </w:pPr>
      <w:r>
        <w:rPr>
          <w:rFonts w:hint="eastAsia"/>
        </w:rPr>
        <w:t xml:space="preserve">[18] Hessel, J. et al. [CLIPScore](https://arxiv.org/abs/2104.08718).  </w:t>
      </w:r>
    </w:p>
    <w:p w14:paraId="44101D05">
      <w:pPr>
        <w:rPr>
          <w:rFonts w:hint="eastAsia"/>
        </w:rPr>
      </w:pPr>
      <w:r>
        <w:rPr>
          <w:rFonts w:hint="eastAsia"/>
        </w:rPr>
        <w:t xml:space="preserve">[19] Huang, Z. et al. [VBench](https://arxiv.org/abs/2311.17982).  </w:t>
      </w:r>
    </w:p>
    <w:p w14:paraId="0FD39656">
      <w:pPr>
        <w:rPr>
          <w:rFonts w:hint="eastAsia"/>
        </w:rPr>
      </w:pPr>
      <w:r>
        <w:rPr>
          <w:rFonts w:hint="eastAsia"/>
        </w:rPr>
        <w:t xml:space="preserve">[20] Huang, Z. et al. [VBench++](https://arxiv.org/abs/2411.13503).  </w:t>
      </w:r>
    </w:p>
    <w:p w14:paraId="6DF3BE36">
      <w:pPr>
        <w:rPr>
          <w:rFonts w:hint="eastAsia"/>
        </w:rPr>
      </w:pPr>
      <w:r>
        <w:rPr>
          <w:rFonts w:hint="eastAsia"/>
        </w:rPr>
        <w:t xml:space="preserve">[21] Liu, Y. et al. [EvalCrafter](https://arxiv.org/abs/2310.11440).  </w:t>
      </w:r>
    </w:p>
    <w:p w14:paraId="6B1246D7">
      <w:pPr>
        <w:rPr>
          <w:rFonts w:hint="eastAsia"/>
        </w:rPr>
      </w:pPr>
      <w:r>
        <w:rPr>
          <w:rFonts w:hint="eastAsia"/>
        </w:rPr>
        <w:t xml:space="preserve">[22] Huang, K. et al. [T2I-CompBench](https://arxiv.org/abs/2307.06350).  </w:t>
      </w:r>
    </w:p>
    <w:p w14:paraId="2E02E377">
      <w:pPr>
        <w:rPr>
          <w:rFonts w:hint="eastAsia"/>
        </w:rPr>
      </w:pPr>
      <w:r>
        <w:rPr>
          <w:rFonts w:hint="eastAsia"/>
        </w:rPr>
        <w:t xml:space="preserve">[23] Sun, K. et al. [T2V-CompBench](https://arxiv.org/abs/2407.14505).  </w:t>
      </w:r>
    </w:p>
    <w:p w14:paraId="6A42A68E">
      <w:pPr>
        <w:rPr>
          <w:rFonts w:hint="eastAsia"/>
        </w:rPr>
      </w:pPr>
      <w:r>
        <w:rPr>
          <w:rFonts w:hint="eastAsia"/>
        </w:rPr>
        <w:t xml:space="preserve">[24] He, X. et al. [VideoScore](https://arxiv.org/abs/2406.15252).  </w:t>
      </w:r>
    </w:p>
    <w:p w14:paraId="5D1C0B00">
      <w:pPr>
        <w:rPr>
          <w:rFonts w:hint="eastAsia"/>
        </w:rPr>
      </w:pPr>
      <w:r>
        <w:rPr>
          <w:rFonts w:hint="eastAsia"/>
        </w:rPr>
        <w:t xml:space="preserve">[25] UI2V-Bench. [Understanding-based Image-to-video Generation Benchmark](https://arxiv.org/abs/2509.24427).  </w:t>
      </w:r>
    </w:p>
    <w:p w14:paraId="43979D9D">
      <w:pPr>
        <w:rPr>
          <w:rFonts w:hint="eastAsia"/>
        </w:rPr>
      </w:pPr>
      <w:r>
        <w:rPr>
          <w:rFonts w:hint="eastAsia"/>
        </w:rPr>
        <w:t>[26] Wang, W. et al. [TIP-I2V: A Million-Scale Real Text and Image Prompt Dataset for Image-to-Video Generation](https://arxiv.org/abs/2507.10472).</w:t>
      </w:r>
    </w:p>
    <w:p w14:paraId="49A5BF80">
      <w:pPr>
        <w:rPr>
          <w:rFonts w:hint="eastAsia"/>
        </w:rPr>
      </w:pPr>
    </w:p>
    <w:p w14:paraId="09251537">
      <w:pPr>
        <w:rPr>
          <w:rFonts w:hint="eastAsia"/>
        </w:rPr>
      </w:pPr>
    </w:p>
    <w:p w14:paraId="03771B01">
      <w:pPr>
        <w:rPr>
          <w:rFonts w:hint="eastAsia"/>
        </w:rPr>
      </w:pPr>
    </w:p>
    <w:p w14:paraId="017E0E2A">
      <w:pPr>
        <w:rPr>
          <w:rFonts w:hint="eastAsia"/>
        </w:rPr>
      </w:pPr>
    </w:p>
    <w:p w14:paraId="3CF23B0A">
      <w:pPr>
        <w:rPr>
          <w:rFonts w:hint="eastAsia"/>
        </w:rPr>
      </w:pPr>
      <w:r>
        <w:rPr>
          <w:rFonts w:hint="eastAsia"/>
        </w:rPr>
        <w:t>下面是一版可直接替换的 **第 2 章完善版**。文献编号我尽量沿用你第一章的编号，并补充了一批新文献，后面你统一整理参考文献时可以再重排。</w:t>
      </w:r>
    </w:p>
    <w:p w14:paraId="35FD7959">
      <w:pPr>
        <w:rPr>
          <w:rFonts w:hint="eastAsia"/>
        </w:rPr>
      </w:pPr>
    </w:p>
    <w:p w14:paraId="5BFEC83C">
      <w:pPr>
        <w:rPr>
          <w:rFonts w:hint="eastAsia"/>
        </w:rPr>
      </w:pPr>
      <w:r>
        <w:rPr>
          <w:rFonts w:hint="eastAsia"/>
        </w:rPr>
        <w:t># 第 2 章 相关工作</w:t>
      </w:r>
    </w:p>
    <w:p w14:paraId="6CDA8B9C">
      <w:pPr>
        <w:rPr>
          <w:rFonts w:hint="eastAsia"/>
        </w:rPr>
      </w:pPr>
    </w:p>
    <w:p w14:paraId="45A69645">
      <w:pPr>
        <w:rPr>
          <w:rFonts w:hint="eastAsia"/>
        </w:rPr>
      </w:pPr>
      <w:r>
        <w:rPr>
          <w:rFonts w:hint="eastAsia"/>
        </w:rPr>
        <w:t>本章围绕 I2V-CompBench 的研究主题，从图像到视频生成模型、视频生成评测基准、组合性生成评测和多模态大模型自动评测四个方面进行综述。图像到视频生成模型构成本文的评测对象；视频生成评测基准为本文的 benchmark 设计提供方法参照；组合性生成评测说明本文关注的核心能力；多模态大模型与视觉工具链则为自动评测方法提供技术基础。</w:t>
      </w:r>
    </w:p>
    <w:p w14:paraId="4C5CC752">
      <w:pPr>
        <w:rPr>
          <w:rFonts w:hint="eastAsia"/>
        </w:rPr>
      </w:pPr>
    </w:p>
    <w:p w14:paraId="268F6C70">
      <w:pPr>
        <w:rPr>
          <w:rFonts w:hint="eastAsia"/>
        </w:rPr>
      </w:pPr>
      <w:r>
        <w:rPr>
          <w:rFonts w:hint="eastAsia"/>
        </w:rPr>
        <w:t>2.1 从图像生成到图像到视频生成模型</w:t>
      </w:r>
    </w:p>
    <w:p w14:paraId="0EA29959">
      <w:pPr>
        <w:rPr>
          <w:rFonts w:hint="eastAsia"/>
        </w:rPr>
      </w:pPr>
    </w:p>
    <w:p w14:paraId="4C496D08">
      <w:pPr>
        <w:rPr>
          <w:rFonts w:hint="eastAsia"/>
        </w:rPr>
      </w:pPr>
      <w:r>
        <w:rPr>
          <w:rFonts w:hint="eastAsia"/>
        </w:rPr>
        <w:t>图像到视频生成模型的发展并非孤立出现，而是建立在图像生成、视频生成和多模态条件生成等多条技术路线的基础之上。为了更好地理解当前 I2V 模型的能力与局限，本节从生成模型的发展脉络出发，梳理从早期图像生成模型到视频扩散模型，再到图像到视频生成模型的演进过程。</w:t>
      </w:r>
    </w:p>
    <w:p w14:paraId="56213DD3">
      <w:pPr>
        <w:rPr>
          <w:rFonts w:hint="eastAsia"/>
        </w:rPr>
      </w:pPr>
    </w:p>
    <w:p w14:paraId="7D0AF67A">
      <w:pPr>
        <w:rPr>
          <w:rFonts w:hint="eastAsia"/>
        </w:rPr>
      </w:pPr>
      <w:r>
        <w:rPr>
          <w:rFonts w:hint="eastAsia"/>
        </w:rPr>
        <w:t>早期生成模型主要包括变分自编码器、生成对抗网络和自回归模型。VAE 通过学习潜变量分布实现样本生成 [1]，GAN 通过生成器与判别器的对抗训练提升生成样本的真实感 [2]。在视频生成领域，TGAN 使用时空卷积结构生成短视频片段 [27]，MoCoGAN 将视频表示分解为内容和运动因素，以提升运动建模能力 [28]。随后，VideoGPT 将 VQ-VAE 与 Transformer 结合，对离散视频 token 进行自回归建模 [29]。这些方法推动了早期视频生成研究，但在高分辨率生成、长时序一致性和复杂语义控制方面仍存在限制。</w:t>
      </w:r>
    </w:p>
    <w:p w14:paraId="38951792">
      <w:pPr>
        <w:rPr>
          <w:rFonts w:hint="eastAsia"/>
        </w:rPr>
      </w:pPr>
    </w:p>
    <w:p w14:paraId="25E63B59">
      <w:pPr>
        <w:rPr>
          <w:rFonts w:hint="eastAsia"/>
        </w:rPr>
      </w:pPr>
      <w:r>
        <w:rPr>
          <w:rFonts w:hint="eastAsia"/>
        </w:rPr>
        <w:t>扩散模型的兴起显著改变了生成模型的发展方向。DDPM 将生成过程建模为逐步去噪过程 [5]，Score-based generative modeling 从随机微分方程角度统一了扩散过程和分数匹配方法 [6]。Latent Diffusion Model 将扩散过程迁移到潜空间中，在降低计算成本的同时保持较高生成质量 [7]。这些工作使高质量文本到图像生成成为可能，也为后续视频扩散模型提供了基础。对于 I2V 任务而言，扩散模型的重要意义在于其能够在图像条件、文本条件和时序条件之间建立统一的生成框架。</w:t>
      </w:r>
    </w:p>
    <w:p w14:paraId="6336030F">
      <w:pPr>
        <w:rPr>
          <w:rFonts w:hint="eastAsia"/>
        </w:rPr>
      </w:pPr>
    </w:p>
    <w:p w14:paraId="41BF30D0">
      <w:pPr>
        <w:rPr>
          <w:rFonts w:hint="eastAsia"/>
        </w:rPr>
      </w:pPr>
      <w:r>
        <w:rPr>
          <w:rFonts w:hint="eastAsia"/>
        </w:rPr>
        <w:t>在文本到视频生成方向，研究者开始将图像扩散模型扩展到时空域。Video Diffusion Models 将扩散模型应用于视频生成 [8]，Make-A-Video 利用图像文本数据和无文本视频数据实现文本到视频生成 [9]，Imagen Video 通过级联视频扩散模型生成高分辨率视频 [10]，Phenaki 则关注开放域长视频生成 [11]。Video LDM 进一步将潜空间扩散引入高分辨率视频合成 [12]。这些工作解决了从文本语义到动态视觉内容的生成问题，但由于缺少输入图像锚点，其评测重点通常集中在文本视频对齐、画面质量和时序一致性上。</w:t>
      </w:r>
    </w:p>
    <w:p w14:paraId="579CE7C5">
      <w:pPr>
        <w:rPr>
          <w:rFonts w:hint="eastAsia"/>
        </w:rPr>
      </w:pPr>
    </w:p>
    <w:p w14:paraId="068211B4">
      <w:pPr>
        <w:rPr>
          <w:rFonts w:hint="eastAsia"/>
        </w:rPr>
      </w:pPr>
      <w:r>
        <w:rPr>
          <w:rFonts w:hint="eastAsia"/>
        </w:rPr>
        <w:t>图像到视频生成在上述技术基础上进一步引入输入图像作为视觉条件。与 T2V 不同，I2V 的首帧图像提供了明确的主体、场景和外观约束，因此模型需要在保持输入图像的基础上生成动态变化。AnimateDiff 通过可迁移运动模块使已有图像扩散模型具备动画生成能力 [31]。Stable Video Diffusion 基于潜空间视频扩散模型支持图像条件视频生成 [13]。I2VGen-XL 采用级联扩散框架提升图像到视频生成质量 [14]。DynamiCrafter 利用视频扩散先验对开放域图像进行动态化生成 [15]。VideoCrafter2 则通过结合图像和视频数据缓解高质量视频数据不足问题 [16]。近年来，基于 Diffusion Transformer 的 CogVideoX 等模型进一步增强了时空建模能力 [32]。</w:t>
      </w:r>
    </w:p>
    <w:p w14:paraId="2D41543F">
      <w:pPr>
        <w:rPr>
          <w:rFonts w:hint="eastAsia"/>
        </w:rPr>
      </w:pPr>
    </w:p>
    <w:p w14:paraId="3A336B9B">
      <w:pPr>
        <w:rPr>
          <w:rFonts w:hint="eastAsia"/>
        </w:rPr>
      </w:pPr>
      <w:r>
        <w:rPr>
          <w:rFonts w:hint="eastAsia"/>
        </w:rPr>
        <w:t>从技术演进可以看出，I2V 模型的发展经历了从静态图像生成、视频扩散建模到首帧条件动态生成的过程。现有模型在视觉质量、运动幅度和时序稳定性方面已经取得明显进展，但这些进展并不等价于组合性能力的解决。I2V 模型仍可能出现主体身份漂移、属性绑定错误、动作执行对象错误、相机运动伪造主体运动、背景变化污染前景等问题。因此，仅从模型生成质量角度进行评测是不充分的，仍需要专门面向 I2V 组合性能力的细粒度评测基准。I2V-CompBench 正是在这一背景下提出，旨在从属性绑定、动作绑定、运动绑定、背景动态和视角变换等维度系统评估 I2V 模型。</w:t>
      </w:r>
    </w:p>
    <w:p w14:paraId="0BACF3B3">
      <w:pPr>
        <w:rPr>
          <w:rFonts w:hint="eastAsia"/>
        </w:rPr>
      </w:pPr>
    </w:p>
    <w:p w14:paraId="7815DB24">
      <w:pPr>
        <w:rPr>
          <w:rFonts w:hint="eastAsia"/>
        </w:rPr>
      </w:pPr>
      <w:r>
        <w:rPr>
          <w:rFonts w:hint="eastAsia"/>
        </w:rPr>
        <w:t>## 2.2 视频生成评测基准</w:t>
      </w:r>
    </w:p>
    <w:p w14:paraId="59BE1EED">
      <w:pPr>
        <w:rPr>
          <w:rFonts w:hint="eastAsia"/>
        </w:rPr>
      </w:pPr>
    </w:p>
    <w:p w14:paraId="71B53BBD">
      <w:pPr>
        <w:rPr>
          <w:rFonts w:hint="eastAsia"/>
        </w:rPr>
      </w:pPr>
      <w:r>
        <w:rPr>
          <w:rFonts w:hint="eastAsia"/>
        </w:rPr>
        <w:t>视频生成模型的发展离不开系统化评测。早期生成模型评测常使用 Inception Score、FID、FVD 和 CLIPScore 等指标。Inception Score 最早用于评估生成图像的清晰度和类别多样性 [33]；FID 通过比较真实图像与生成图像在 Inception 特征空间中的分布差异衡量生成质量 [34]；FVD 将类似思想扩展到视频特征空间，用于评估视频生成质量和时序一致性 [17]；CLIPScore 则基于 CLIP 图文表示衡量图像与文本之间的语义相关性 [18]。这些指标具有计算方便、易于复现的优点，但也存在明显局限。它们通常更关注整体分布相似性或粗粒度语义一致性，难以判断视频中具体对象、属性、动作和关系是否正确。</w:t>
      </w:r>
    </w:p>
    <w:p w14:paraId="7AA32127">
      <w:pPr>
        <w:rPr>
          <w:rFonts w:hint="eastAsia"/>
        </w:rPr>
      </w:pPr>
    </w:p>
    <w:p w14:paraId="14F50EA6">
      <w:pPr>
        <w:rPr>
          <w:rFonts w:hint="eastAsia"/>
        </w:rPr>
      </w:pPr>
      <w:r>
        <w:rPr>
          <w:rFonts w:hint="eastAsia"/>
        </w:rPr>
        <w:t>为弥补单一指标的不足，近年来出现了多个综合性视频生成评测基准。EvalCrafter 针对大规模视频生成模型设计了多类 prompt 和多维评测指标，从视觉质量、内容质量、运动质量和文本视频对齐等方面进行综合评价，并尝试与人类偏好进行对齐 [21]。FETV 关注文本到视频生成中的细粒度文本描述和视频生成质量，为复杂 prompt 下的视频生成评测提供了参考 [35]。</w:t>
      </w:r>
    </w:p>
    <w:p w14:paraId="31780B1A">
      <w:pPr>
        <w:rPr>
          <w:rFonts w:hint="eastAsia"/>
        </w:rPr>
      </w:pPr>
    </w:p>
    <w:p w14:paraId="3734EFFE">
      <w:pPr>
        <w:rPr>
          <w:rFonts w:hint="eastAsia"/>
        </w:rPr>
      </w:pPr>
      <w:r>
        <w:rPr>
          <w:rFonts w:hint="eastAsia"/>
        </w:rPr>
        <w:t>VBench 是当前较具代表性的视频生成评测基准之一。该工作将视频生成能力拆分为多个层级化维度，包括主体一致性、背景一致性、运动平滑性、时序闪烁、动态程度和文本对齐等 [19]。VBench++ 在 VBench 基础上进一步扩展评测范围，支持文本到视频和图像到视频任务，并提供更全面的视频生成模型评价体系 [20]。这类 benchmark 的重要意义在于，它们将视频生成评测从单一总分推进到多维度诊断，使研究者能够更清楚地分析模型能力边界。</w:t>
      </w:r>
    </w:p>
    <w:p w14:paraId="6C384CA2">
      <w:pPr>
        <w:rPr>
          <w:rFonts w:hint="eastAsia"/>
        </w:rPr>
      </w:pPr>
    </w:p>
    <w:p w14:paraId="00E8FB62">
      <w:pPr>
        <w:rPr>
          <w:rFonts w:hint="eastAsia"/>
        </w:rPr>
      </w:pPr>
      <w:r>
        <w:rPr>
          <w:rFonts w:hint="eastAsia"/>
        </w:rPr>
        <w:t>然而，现有综合性视频评测基准与本文关注的 I2V 组合性评测仍存在差异。首先，综合性 benchmark 通常覆盖视频质量、美学、运动、时序稳定性和文本对齐等广泛维度，而组合性能力只是其中的一部分。其次，I2V 任务中的输入图像不仅是生成条件，也是评测参照。模型是否保持输入图像中的主体身份、属性和背景结构，是 I2V 区别于 T2V 的关键。再次，许多现有评测维度难以回答“目标变化是否发生在正确主体上”“非目标区域是否被污染”“主体运动是否由相机运动伪造”等问题。</w:t>
      </w:r>
    </w:p>
    <w:p w14:paraId="2EE094AC">
      <w:pPr>
        <w:rPr>
          <w:rFonts w:hint="eastAsia"/>
        </w:rPr>
      </w:pPr>
    </w:p>
    <w:p w14:paraId="0E5E65B5">
      <w:pPr>
        <w:rPr>
          <w:rFonts w:hint="eastAsia"/>
        </w:rPr>
      </w:pPr>
      <w:r>
        <w:rPr>
          <w:rFonts w:hint="eastAsia"/>
        </w:rPr>
        <w:t>因此，已有视频生成评测工作为 I2V-CompBench 提供了重要方法基础，但仍不能完全满足 I2V 组合性能力评估的需求。本文提出的 I2V-CompBench 在视频质量评测基础上进一步关注首帧约束、目标变化执行和非目标内容保持，从而更适合诊断 I2V 模型的组合性生成能力。</w:t>
      </w:r>
    </w:p>
    <w:p w14:paraId="23913798">
      <w:pPr>
        <w:rPr>
          <w:rFonts w:hint="eastAsia"/>
        </w:rPr>
      </w:pPr>
    </w:p>
    <w:p w14:paraId="498774C6">
      <w:pPr>
        <w:rPr>
          <w:rFonts w:hint="eastAsia"/>
        </w:rPr>
      </w:pPr>
      <w:r>
        <w:rPr>
          <w:rFonts w:hint="eastAsia"/>
        </w:rPr>
        <w:t>## 2.3 组合性生成评测</w:t>
      </w:r>
    </w:p>
    <w:p w14:paraId="51C70F4B">
      <w:pPr>
        <w:rPr>
          <w:rFonts w:hint="eastAsia"/>
        </w:rPr>
      </w:pPr>
    </w:p>
    <w:p w14:paraId="28906541">
      <w:pPr>
        <w:rPr>
          <w:rFonts w:hint="eastAsia"/>
        </w:rPr>
      </w:pPr>
      <w:r>
        <w:rPr>
          <w:rFonts w:hint="eastAsia"/>
        </w:rPr>
        <w:t>组合性生成是指模型能否将多个语义元素正确组合到生成结果中。这些语义元素包括对象、属性、空间关系、动作、数量、交互关系和时间变化等。组合性能力是衡量生成模型是否真正理解语言条件和视觉语义的重要指标。对于图像生成任务，组合性主要体现在单帧图像中对象与属性、对象与关系之间是否正确绑定；对于视频生成任务，组合性还需要考虑这些关系在时间维度上的延续和变化。</w:t>
      </w:r>
    </w:p>
    <w:p w14:paraId="29230D01">
      <w:pPr>
        <w:rPr>
          <w:rFonts w:hint="eastAsia"/>
        </w:rPr>
      </w:pPr>
    </w:p>
    <w:p w14:paraId="737CF911">
      <w:pPr>
        <w:rPr>
          <w:rFonts w:hint="eastAsia"/>
        </w:rPr>
      </w:pPr>
      <w:r>
        <w:rPr>
          <w:rFonts w:hint="eastAsia"/>
        </w:rPr>
        <w:t>在文本到图像生成领域，T2I-CompBench 系统评估了开放世界文本到图像生成中的组合性能力 [22]。该工作将评测任务细分为颜色绑定、形状绑定、纹理绑定、空间关系、非空间关系和复杂组合等类别，并使用 VQA、检测器和图文相似度等方式进行自动评估。T2I-CompBench 的研究表明，即使图像生成模型能够生成高质量图像，在多对象、多属性和复杂关系场景下仍可能出现明显错误，例如属性绑定到错误对象、空间关系反转或忽略部分对象。</w:t>
      </w:r>
    </w:p>
    <w:p w14:paraId="288700EF">
      <w:pPr>
        <w:rPr>
          <w:rFonts w:hint="eastAsia"/>
        </w:rPr>
      </w:pPr>
    </w:p>
    <w:p w14:paraId="29D338A4">
      <w:pPr>
        <w:rPr>
          <w:rFonts w:hint="eastAsia"/>
        </w:rPr>
      </w:pPr>
      <w:r>
        <w:rPr>
          <w:rFonts w:hint="eastAsia"/>
        </w:rPr>
        <w:t>在文本到视频生成领域，T2V-CompBench 进一步将组合性评测扩展到动态场景 [23]。该工作关注一致属性绑定、动态属性绑定、空间关系、运动绑定、动作绑定、对象交互和数量生成等维度，并结合多模态大模型、检测器和跟踪器构建自动评测指标。相比文本到图像任务，视频生成中的组合性更复杂，因为模型不仅要在单帧中生成正确对象，还要在视频过程中保持对象身份、动作连续性和关系变化。例如，模型需要判断哪个对象移动、哪个对象保持不动，动作是否发生在指定对象上，以及属性变化是否在时间上稳定完成。</w:t>
      </w:r>
    </w:p>
    <w:p w14:paraId="15CC2752">
      <w:pPr>
        <w:rPr>
          <w:rFonts w:hint="eastAsia"/>
        </w:rPr>
      </w:pPr>
    </w:p>
    <w:p w14:paraId="186D72C6">
      <w:pPr>
        <w:rPr>
          <w:rFonts w:hint="eastAsia"/>
        </w:rPr>
      </w:pPr>
      <w:r>
        <w:rPr>
          <w:rFonts w:hint="eastAsia"/>
        </w:rPr>
        <w:t>除对象和属性组合外，时间组合性也是视频生成评测的重要方向。TC-Bench 针对文本到视频和图像到视频任务中的时间组合性进行评测，关注状态转移、事件顺序和动态关系变化 [36]。该工作指出，许多视频生成模型能够生成视觉上自然的视频，但难以准确执行从初始状态到目标状态的时序变化。对于 I2V 任务而言，这一问题更加关键，因为输入图像通常代表初始状态，生成视频必须在保持初始状态语义的基础上完成后续变化。</w:t>
      </w:r>
    </w:p>
    <w:p w14:paraId="33BDB2BF">
      <w:pPr>
        <w:rPr>
          <w:rFonts w:hint="eastAsia"/>
        </w:rPr>
      </w:pPr>
    </w:p>
    <w:p w14:paraId="65BC2BB4">
      <w:pPr>
        <w:rPr>
          <w:rFonts w:hint="eastAsia"/>
        </w:rPr>
      </w:pPr>
      <w:r>
        <w:rPr>
          <w:rFonts w:hint="eastAsia"/>
        </w:rPr>
        <w:t>物理常识和交互合理性也是组合性视频评测的重要组成部分。VideoPhy 从物理常识角度评估文本到视频模型，关注物体运动、接触、碰撞和因果关系是否符合现实世界规律 [37]。虽然该类工作并不专门面向 I2V 任务，但其关注的物理一致性与 I2V-CompBench 中的 Motion Binding、Background Dynamics 和 Interaction Reasoning 具有较强关联。</w:t>
      </w:r>
    </w:p>
    <w:p w14:paraId="7E9F72B3">
      <w:pPr>
        <w:rPr>
          <w:rFonts w:hint="eastAsia"/>
        </w:rPr>
      </w:pPr>
    </w:p>
    <w:p w14:paraId="359F7D0A">
      <w:pPr>
        <w:rPr>
          <w:rFonts w:hint="eastAsia"/>
        </w:rPr>
      </w:pPr>
      <w:r>
        <w:rPr>
          <w:rFonts w:hint="eastAsia"/>
        </w:rPr>
        <w:t>已有组合性评测工作说明，生成模型的失败往往不是简单的画质问题，而是语义元素之间的绑定、组合和演化过程出现错误。对于 I2V 任务，这类问题更加复杂：模型既要理解输入图像中的视觉组合，又要执行文本指令中的动态变化。因此，本文的 I2V-CompBench 借鉴 T2I-CompBench、T2V-CompBench 和 TC-Bench 的维度化评测思想，但进一步强调 I2V 任务中特有的首帧锚定、主体保持和选择性动态编辑。</w:t>
      </w:r>
    </w:p>
    <w:p w14:paraId="4AE0CD13">
      <w:pPr>
        <w:rPr>
          <w:rFonts w:hint="eastAsia"/>
        </w:rPr>
      </w:pPr>
    </w:p>
    <w:p w14:paraId="432D6D4D">
      <w:pPr>
        <w:rPr>
          <w:rFonts w:hint="eastAsia"/>
        </w:rPr>
      </w:pPr>
      <w:r>
        <w:rPr>
          <w:rFonts w:hint="eastAsia"/>
        </w:rPr>
        <w:t>## 2.4 多模态大模型自动评测</w:t>
      </w:r>
    </w:p>
    <w:p w14:paraId="2B47E0F5">
      <w:pPr>
        <w:rPr>
          <w:rFonts w:hint="eastAsia"/>
        </w:rPr>
      </w:pPr>
    </w:p>
    <w:p w14:paraId="2086D6C3">
      <w:pPr>
        <w:rPr>
          <w:rFonts w:hint="eastAsia"/>
        </w:rPr>
      </w:pPr>
      <w:r>
        <w:rPr>
          <w:rFonts w:hint="eastAsia"/>
        </w:rPr>
        <w:t>随着多模态大模型的发展，利用 MLLM 进行自动评测逐渐成为生成式模型评估的重要方向。传统指标通常依赖固定特征提取器、分类器或距离度量，难以理解复杂自然语言指令，也难以对生成结果进行细粒度语义判断。相比之下，多模态大模型具备图像理解、文本推理和问答能力，能够以更接近人类评价的方式判断生成结果是否满足条件。</w:t>
      </w:r>
    </w:p>
    <w:p w14:paraId="3D0E5590">
      <w:pPr>
        <w:rPr>
          <w:rFonts w:hint="eastAsia"/>
        </w:rPr>
      </w:pPr>
    </w:p>
    <w:p w14:paraId="30E9C79A">
      <w:pPr>
        <w:rPr>
          <w:rFonts w:hint="eastAsia"/>
        </w:rPr>
      </w:pPr>
      <w:r>
        <w:rPr>
          <w:rFonts w:hint="eastAsia"/>
        </w:rPr>
        <w:t>早期视觉语言模型如 CLIP 通过大规模图文对比学习获得了较强的跨模态语义对齐能力 [4]。BLIP-2 通过连接冻结视觉编码器和大语言模型，实现了更强的视觉问答和图像描述能力 [38]。LLaVA 通过视觉指令微调提升了多模态对话与推理能力 [39]。Qwen-VL 则在图像理解、定位、文字识别和多语言能力方面表现出较强通用性 [40]。这些模型为自动评测提供了基础能力，使评测器可以通过问答、打分或解释式推理判断生成图像或视频是否满足 prompt。</w:t>
      </w:r>
    </w:p>
    <w:p w14:paraId="219FB45E">
      <w:pPr>
        <w:rPr>
          <w:rFonts w:hint="eastAsia"/>
        </w:rPr>
      </w:pPr>
    </w:p>
    <w:p w14:paraId="5FEC3B90">
      <w:pPr>
        <w:rPr>
          <w:rFonts w:hint="eastAsia"/>
        </w:rPr>
      </w:pPr>
      <w:r>
        <w:rPr>
          <w:rFonts w:hint="eastAsia"/>
        </w:rPr>
        <w:t>在生成评测中，MLLM 通常有三种使用方式。第一种是问答式评测，即针对具体维度构造问题，例如“目标主体是否变成红色”“人物是否举起手”“背景是否从白天变为夜晚”。第二种是打分式评测，即要求模型按照语义一致性、动作完成度或主体保持程度给出分数。第三种是解释式评测，即先让模型描述视频内容，再判断描述是否满足输入条件。这些方式相比传统指标具有更强的可解释性。</w:t>
      </w:r>
    </w:p>
    <w:p w14:paraId="07866815">
      <w:pPr>
        <w:rPr>
          <w:rFonts w:hint="eastAsia"/>
        </w:rPr>
      </w:pPr>
    </w:p>
    <w:p w14:paraId="27AF8212">
      <w:pPr>
        <w:rPr>
          <w:rFonts w:hint="eastAsia"/>
        </w:rPr>
      </w:pPr>
      <w:r>
        <w:rPr>
          <w:rFonts w:hint="eastAsia"/>
        </w:rPr>
        <w:t>然而，MLLM 自动评测也存在局限。首先，不同 MLLM 的视觉理解和视频理解能力不同，评测结果可能不稳定。其次，视频理解比单图像理解更困难，MLLM 可能忽略短暂时序变化、只关注关键帧，或对不存在的对象和动作产生幻觉。再次，问答式评测对问题模板较敏感，不同提问方式可能导致不同结果。因此，在视频生成评测中，MLLM 通常需要与其他视觉工具结合使用。</w:t>
      </w:r>
    </w:p>
    <w:p w14:paraId="2A669B7A">
      <w:pPr>
        <w:rPr>
          <w:rFonts w:hint="eastAsia"/>
        </w:rPr>
      </w:pPr>
    </w:p>
    <w:p w14:paraId="06E746E4">
      <w:pPr>
        <w:rPr>
          <w:rFonts w:hint="eastAsia"/>
        </w:rPr>
      </w:pPr>
      <w:r>
        <w:rPr>
          <w:rFonts w:hint="eastAsia"/>
        </w:rPr>
        <w:t>近年来，检测、分割、跟踪和几何估计工具也被广泛用于生成评测。Grounding DINO 可用于开放词汇目标检测 [41]，SAM 可用于实例分割 [42]，RAFT 可用于光流估计 [43]，DINOv2 可用于视觉特征相似度计算 [44]。这些工具适合处理 MLLM 不擅长的低层视觉和几何问题，例如目标是否存在、主体是否移动、背景是否整体漂移、相机是否发生平移等。</w:t>
      </w:r>
    </w:p>
    <w:p w14:paraId="5DAF3DD9">
      <w:pPr>
        <w:rPr>
          <w:rFonts w:hint="eastAsia"/>
        </w:rPr>
      </w:pPr>
    </w:p>
    <w:p w14:paraId="7B8390BB">
      <w:pPr>
        <w:rPr>
          <w:rFonts w:hint="eastAsia"/>
        </w:rPr>
      </w:pPr>
      <w:r>
        <w:rPr>
          <w:rFonts w:hint="eastAsia"/>
        </w:rPr>
        <w:t>对于 I2V 评测而言，多模态自动评测还需要关注输入图像与生成视频之间的一致性。UI2V-Bench 提出基于理解的 I2V 评测思路，关注空间理解、属性绑定、类别理解和推理能力等维度 [25]。这说明 I2V 评测不能只看生成视频本身，还必须判断模型是否正确利用了输入图像。例如，模型是否保留输入图像中的主体身份，是否将动作施加到正确主体上，是否在背景变化时保持前景稳定。</w:t>
      </w:r>
    </w:p>
    <w:p w14:paraId="454D89F1">
      <w:pPr>
        <w:rPr>
          <w:rFonts w:hint="eastAsia"/>
        </w:rPr>
      </w:pPr>
    </w:p>
    <w:p w14:paraId="33245197">
      <w:pPr>
        <w:rPr>
          <w:rFonts w:hint="eastAsia"/>
        </w:rPr>
      </w:pPr>
      <w:r>
        <w:rPr>
          <w:rFonts w:hint="eastAsia"/>
        </w:rPr>
        <w:t>因此，本文的 I2V-CompBench 倾向于采用混合评测思想：对于属性、动作和高层语义问题，可使用 VLM 或 MLLM 进行问答判断；对于运动、视角和空间关系问题，则需要结合 grounding、tracking、光流、深度和特征相似度等工具。这样的设计能够在可扩展性、可解释性和可靠性之间取得更好平衡。</w:t>
      </w:r>
    </w:p>
    <w:p w14:paraId="161BF49C">
      <w:pPr>
        <w:rPr>
          <w:rFonts w:hint="eastAsia"/>
        </w:rPr>
      </w:pPr>
    </w:p>
    <w:p w14:paraId="1E177445">
      <w:pPr>
        <w:rPr>
          <w:rFonts w:hint="eastAsia"/>
        </w:rPr>
      </w:pPr>
      <w:r>
        <w:rPr>
          <w:rFonts w:hint="eastAsia"/>
        </w:rPr>
        <w:t>综上所述，现有研究为本文提供了重要基础。I2V 生成模型的发展使高质量图像到视频生成成为可能；视频生成评测基准推动了多维度评价方法的发展；组合性生成评测揭示了生成模型在对象、属性、关系和动作绑定方面的不足；多模态大模型和视觉工具链则为自动评测提供了技术支撑。在此基础上，本文提出 I2V-CompBench，旨在面向图像到视频生成任务构建专门的组合性评测基准，从输入图像理解、目标变化执行和非目标内容保持等方面对现有 I2V 模型进行系统分析。</w:t>
      </w:r>
    </w:p>
    <w:p w14:paraId="171122FD">
      <w:pPr>
        <w:rPr>
          <w:rFonts w:hint="eastAsia"/>
        </w:rPr>
      </w:pPr>
    </w:p>
    <w:p w14:paraId="4058CEB2">
      <w:pPr>
        <w:rPr>
          <w:rFonts w:hint="eastAsia"/>
        </w:rPr>
      </w:pPr>
      <w:r>
        <w:rPr>
          <w:rFonts w:hint="eastAsia"/>
        </w:rPr>
        <w:t>---</w:t>
      </w:r>
    </w:p>
    <w:p w14:paraId="12880DDE">
      <w:pPr>
        <w:rPr>
          <w:rFonts w:hint="eastAsia"/>
        </w:rPr>
      </w:pPr>
    </w:p>
    <w:p w14:paraId="52E09366">
      <w:pPr>
        <w:rPr>
          <w:rFonts w:hint="eastAsia"/>
        </w:rPr>
      </w:pPr>
      <w:r>
        <w:rPr>
          <w:rFonts w:hint="eastAsia"/>
        </w:rPr>
        <w:t>## 参考文献建议</w:t>
      </w:r>
    </w:p>
    <w:p w14:paraId="48F374F6">
      <w:pPr>
        <w:rPr>
          <w:rFonts w:hint="eastAsia"/>
        </w:rPr>
      </w:pPr>
    </w:p>
    <w:p w14:paraId="44D11009">
      <w:pPr>
        <w:rPr>
          <w:rFonts w:hint="eastAsia"/>
        </w:rPr>
      </w:pPr>
      <w:r>
        <w:rPr>
          <w:rFonts w:hint="eastAsia"/>
        </w:rPr>
        <w:t>沿用第一章已有文献：</w:t>
      </w:r>
    </w:p>
    <w:p w14:paraId="3AD25B82">
      <w:pPr>
        <w:rPr>
          <w:rFonts w:hint="eastAsia"/>
        </w:rPr>
      </w:pPr>
    </w:p>
    <w:p w14:paraId="398B6613">
      <w:pPr>
        <w:rPr>
          <w:rFonts w:hint="eastAsia"/>
        </w:rPr>
      </w:pPr>
      <w:r>
        <w:rPr>
          <w:rFonts w:hint="eastAsia"/>
        </w:rPr>
        <w:t xml:space="preserve">[2] Goodfellow, I. et al. [Generative Adversarial Nets](https://papers.nips.cc/paper/2014/hash/f033ed80deb0234979a61f95710dbe25-Abstract.html)  </w:t>
      </w:r>
    </w:p>
    <w:p w14:paraId="4FD35AE9">
      <w:pPr>
        <w:rPr>
          <w:rFonts w:hint="eastAsia"/>
        </w:rPr>
      </w:pPr>
      <w:r>
        <w:rPr>
          <w:rFonts w:hint="eastAsia"/>
        </w:rPr>
        <w:t xml:space="preserve">[3] Vaswani, A. et al. [Attention Is All You Need](https://arxiv.org/abs/1706.03762)  </w:t>
      </w:r>
    </w:p>
    <w:p w14:paraId="0D3277FA">
      <w:pPr>
        <w:rPr>
          <w:rFonts w:hint="eastAsia"/>
        </w:rPr>
      </w:pPr>
      <w:r>
        <w:rPr>
          <w:rFonts w:hint="eastAsia"/>
        </w:rPr>
        <w:t xml:space="preserve">[4] Radford, A. et al. [CLIP](https://arxiv.org/abs/2103.00020)  </w:t>
      </w:r>
    </w:p>
    <w:p w14:paraId="38DC4B22">
      <w:pPr>
        <w:rPr>
          <w:rFonts w:hint="eastAsia"/>
        </w:rPr>
      </w:pPr>
      <w:r>
        <w:rPr>
          <w:rFonts w:hint="eastAsia"/>
        </w:rPr>
        <w:t xml:space="preserve">[5] Ho, J. et al. [Denoising Diffusion Probabilistic Models](https://arxiv.org/abs/2006.11239)  </w:t>
      </w:r>
    </w:p>
    <w:p w14:paraId="47D0AC4E">
      <w:pPr>
        <w:rPr>
          <w:rFonts w:hint="eastAsia"/>
        </w:rPr>
      </w:pPr>
      <w:r>
        <w:rPr>
          <w:rFonts w:hint="eastAsia"/>
        </w:rPr>
        <w:t xml:space="preserve">[7] Rombach, R. et al. [Latent Diffusion Models](https://arxiv.org/abs/2112.10752)  </w:t>
      </w:r>
    </w:p>
    <w:p w14:paraId="2E667A0B">
      <w:pPr>
        <w:rPr>
          <w:rFonts w:hint="eastAsia"/>
        </w:rPr>
      </w:pPr>
      <w:r>
        <w:rPr>
          <w:rFonts w:hint="eastAsia"/>
        </w:rPr>
        <w:t xml:space="preserve">[8] Ho, J. et al. [Video Diffusion Models](https://arxiv.org/abs/2204.03458)  </w:t>
      </w:r>
    </w:p>
    <w:p w14:paraId="6459017F">
      <w:pPr>
        <w:rPr>
          <w:rFonts w:hint="eastAsia"/>
        </w:rPr>
      </w:pPr>
      <w:r>
        <w:rPr>
          <w:rFonts w:hint="eastAsia"/>
        </w:rPr>
        <w:t xml:space="preserve">[9] Singer, U. et al. [Make-A-Video](https://arxiv.org/abs/2209.14792)  </w:t>
      </w:r>
    </w:p>
    <w:p w14:paraId="30118427">
      <w:pPr>
        <w:rPr>
          <w:rFonts w:hint="eastAsia"/>
        </w:rPr>
      </w:pPr>
      <w:r>
        <w:rPr>
          <w:rFonts w:hint="eastAsia"/>
        </w:rPr>
        <w:t xml:space="preserve">[10] Ho, J. et al. [Imagen Video](https://arxiv.org/abs/2210.02303)  </w:t>
      </w:r>
    </w:p>
    <w:p w14:paraId="17F70E69">
      <w:pPr>
        <w:rPr>
          <w:rFonts w:hint="eastAsia"/>
        </w:rPr>
      </w:pPr>
      <w:r>
        <w:rPr>
          <w:rFonts w:hint="eastAsia"/>
        </w:rPr>
        <w:t xml:space="preserve">[11] Villegas, R. et al. [Phenaki](https://arxiv.org/abs/2210.02399)  </w:t>
      </w:r>
    </w:p>
    <w:p w14:paraId="33F47FA4">
      <w:pPr>
        <w:rPr>
          <w:rFonts w:hint="eastAsia"/>
        </w:rPr>
      </w:pPr>
      <w:r>
        <w:rPr>
          <w:rFonts w:hint="eastAsia"/>
        </w:rPr>
        <w:t xml:space="preserve">[12] Blattmann, A. et al. [Align your Latents](https://arxiv.org/abs/2304.08818)  </w:t>
      </w:r>
    </w:p>
    <w:p w14:paraId="58C95341">
      <w:pPr>
        <w:rPr>
          <w:rFonts w:hint="eastAsia"/>
        </w:rPr>
      </w:pPr>
      <w:r>
        <w:rPr>
          <w:rFonts w:hint="eastAsia"/>
        </w:rPr>
        <w:t xml:space="preserve">[13] Blattmann, A. et al. [Stable Video Diffusion](https://arxiv.org/abs/2311.15127)  </w:t>
      </w:r>
    </w:p>
    <w:p w14:paraId="5F3AE1A1">
      <w:pPr>
        <w:rPr>
          <w:rFonts w:hint="eastAsia"/>
        </w:rPr>
      </w:pPr>
      <w:r>
        <w:rPr>
          <w:rFonts w:hint="eastAsia"/>
        </w:rPr>
        <w:t xml:space="preserve">[14] Zhang, S. et al. [I2VGen-XL](https://arxiv.org/abs/2311.04145)  </w:t>
      </w:r>
    </w:p>
    <w:p w14:paraId="4E148E60">
      <w:pPr>
        <w:rPr>
          <w:rFonts w:hint="eastAsia"/>
        </w:rPr>
      </w:pPr>
      <w:r>
        <w:rPr>
          <w:rFonts w:hint="eastAsia"/>
        </w:rPr>
        <w:t xml:space="preserve">[15] Xing, J. et al. [DynamiCrafter](https://arxiv.org/abs/2310.12190)  </w:t>
      </w:r>
    </w:p>
    <w:p w14:paraId="4215AB4E">
      <w:pPr>
        <w:rPr>
          <w:rFonts w:hint="eastAsia"/>
        </w:rPr>
      </w:pPr>
      <w:r>
        <w:rPr>
          <w:rFonts w:hint="eastAsia"/>
        </w:rPr>
        <w:t xml:space="preserve">[16] Chen, H. et al. [VideoCrafter2](https://arxiv.org/abs/2401.09047)  </w:t>
      </w:r>
    </w:p>
    <w:p w14:paraId="04C04526">
      <w:pPr>
        <w:rPr>
          <w:rFonts w:hint="eastAsia"/>
        </w:rPr>
      </w:pPr>
      <w:r>
        <w:rPr>
          <w:rFonts w:hint="eastAsia"/>
        </w:rPr>
        <w:t xml:space="preserve">[17] Unterthiner, T. et al. [FVD](https://arxiv.org/abs/1812.01717)  </w:t>
      </w:r>
    </w:p>
    <w:p w14:paraId="3D5976A8">
      <w:pPr>
        <w:rPr>
          <w:rFonts w:hint="eastAsia"/>
        </w:rPr>
      </w:pPr>
      <w:r>
        <w:rPr>
          <w:rFonts w:hint="eastAsia"/>
        </w:rPr>
        <w:t xml:space="preserve">[18] Hessel, J. et al. [CLIPScore](https://arxiv.org/abs/2104.08718)  </w:t>
      </w:r>
    </w:p>
    <w:p w14:paraId="58AB627C">
      <w:pPr>
        <w:rPr>
          <w:rFonts w:hint="eastAsia"/>
        </w:rPr>
      </w:pPr>
      <w:r>
        <w:rPr>
          <w:rFonts w:hint="eastAsia"/>
        </w:rPr>
        <w:t xml:space="preserve">[19] Huang, Z. et al. [VBench](https://arxiv.org/abs/2311.17982)  </w:t>
      </w:r>
    </w:p>
    <w:p w14:paraId="0B5CD42D">
      <w:pPr>
        <w:rPr>
          <w:rFonts w:hint="eastAsia"/>
        </w:rPr>
      </w:pPr>
      <w:r>
        <w:rPr>
          <w:rFonts w:hint="eastAsia"/>
        </w:rPr>
        <w:t xml:space="preserve">[20] Huang, Z. et al. [VBench++](https://arxiv.org/abs/2411.13503)  </w:t>
      </w:r>
    </w:p>
    <w:p w14:paraId="01A97C02">
      <w:pPr>
        <w:rPr>
          <w:rFonts w:hint="eastAsia"/>
        </w:rPr>
      </w:pPr>
      <w:r>
        <w:rPr>
          <w:rFonts w:hint="eastAsia"/>
        </w:rPr>
        <w:t xml:space="preserve">[21] Liu, Y. et al. [EvalCrafter](https://arxiv.org/abs/2310.11440)  </w:t>
      </w:r>
    </w:p>
    <w:p w14:paraId="6A240988">
      <w:pPr>
        <w:rPr>
          <w:rFonts w:hint="eastAsia"/>
        </w:rPr>
      </w:pPr>
      <w:r>
        <w:rPr>
          <w:rFonts w:hint="eastAsia"/>
        </w:rPr>
        <w:t xml:space="preserve">[22] Huang, K. et al. [T2I-CompBench](https://arxiv.org/abs/2307.06350)  </w:t>
      </w:r>
    </w:p>
    <w:p w14:paraId="036A7992">
      <w:pPr>
        <w:rPr>
          <w:rFonts w:hint="eastAsia"/>
        </w:rPr>
      </w:pPr>
      <w:r>
        <w:rPr>
          <w:rFonts w:hint="eastAsia"/>
        </w:rPr>
        <w:t xml:space="preserve">[23] Sun, K. et al. [T2V-CompBench](https://arxiv.org/abs/2407.14505)  </w:t>
      </w:r>
    </w:p>
    <w:p w14:paraId="1BAC55EC">
      <w:pPr>
        <w:rPr>
          <w:rFonts w:hint="eastAsia"/>
        </w:rPr>
      </w:pPr>
      <w:r>
        <w:rPr>
          <w:rFonts w:hint="eastAsia"/>
        </w:rPr>
        <w:t>[25] [UI2V-Bench](https://arxiv.org/abs/2509.24427)</w:t>
      </w:r>
    </w:p>
    <w:p w14:paraId="3F5AE4E4">
      <w:pPr>
        <w:rPr>
          <w:rFonts w:hint="eastAsia"/>
        </w:rPr>
      </w:pPr>
    </w:p>
    <w:p w14:paraId="39726239">
      <w:pPr>
        <w:rPr>
          <w:rFonts w:hint="eastAsia"/>
        </w:rPr>
      </w:pPr>
      <w:r>
        <w:rPr>
          <w:rFonts w:hint="eastAsia"/>
        </w:rPr>
        <w:t>本章新增建议文献：</w:t>
      </w:r>
    </w:p>
    <w:p w14:paraId="36041DBC">
      <w:pPr>
        <w:rPr>
          <w:rFonts w:hint="eastAsia"/>
        </w:rPr>
      </w:pPr>
    </w:p>
    <w:p w14:paraId="2E164F13">
      <w:pPr>
        <w:rPr>
          <w:rFonts w:hint="eastAsia"/>
        </w:rPr>
      </w:pPr>
      <w:r>
        <w:rPr>
          <w:rFonts w:hint="eastAsia"/>
        </w:rPr>
        <w:t xml:space="preserve">[27] Saito, M. et al. [Temporal Generative Adversarial Nets](https://arxiv.org/abs/1611.06624)  </w:t>
      </w:r>
    </w:p>
    <w:p w14:paraId="0AA5FAC6">
      <w:pPr>
        <w:rPr>
          <w:rFonts w:hint="eastAsia"/>
        </w:rPr>
      </w:pPr>
      <w:r>
        <w:rPr>
          <w:rFonts w:hint="eastAsia"/>
        </w:rPr>
        <w:t xml:space="preserve">[28] Tulyakov, S. et al. [MoCoGAN](https://arxiv.org/abs/1707.04993)  </w:t>
      </w:r>
    </w:p>
    <w:p w14:paraId="5E41C24A">
      <w:pPr>
        <w:rPr>
          <w:rFonts w:hint="eastAsia"/>
        </w:rPr>
      </w:pPr>
      <w:r>
        <w:rPr>
          <w:rFonts w:hint="eastAsia"/>
        </w:rPr>
        <w:t xml:space="preserve">[29] Yan, W. et al. [VideoGPT](https://arxiv.org/abs/2104.10157)  </w:t>
      </w:r>
    </w:p>
    <w:p w14:paraId="17179CF9">
      <w:pPr>
        <w:rPr>
          <w:rFonts w:hint="eastAsia"/>
        </w:rPr>
      </w:pPr>
      <w:r>
        <w:rPr>
          <w:rFonts w:hint="eastAsia"/>
        </w:rPr>
        <w:t xml:space="preserve">[30] Peebles, W., &amp; Xie, S. [Scalable Diffusion Models with Transformers](https://arxiv.org/abs/2212.09748)  </w:t>
      </w:r>
    </w:p>
    <w:p w14:paraId="0C72C7B5">
      <w:pPr>
        <w:rPr>
          <w:rFonts w:hint="eastAsia"/>
        </w:rPr>
      </w:pPr>
      <w:r>
        <w:rPr>
          <w:rFonts w:hint="eastAsia"/>
        </w:rPr>
        <w:t xml:space="preserve">[31] Guo, Y. et al. [AnimateDiff](https://arxiv.org/abs/2307.04725)  </w:t>
      </w:r>
    </w:p>
    <w:p w14:paraId="598F6672">
      <w:pPr>
        <w:rPr>
          <w:rFonts w:hint="eastAsia"/>
        </w:rPr>
      </w:pPr>
      <w:r>
        <w:rPr>
          <w:rFonts w:hint="eastAsia"/>
        </w:rPr>
        <w:t xml:space="preserve">[32] Yang, Z. et al. [CogVideoX](https://arxiv.org/abs/2408.06072)  </w:t>
      </w:r>
    </w:p>
    <w:p w14:paraId="3B4286B1">
      <w:pPr>
        <w:rPr>
          <w:rFonts w:hint="eastAsia"/>
        </w:rPr>
      </w:pPr>
      <w:r>
        <w:rPr>
          <w:rFonts w:hint="eastAsia"/>
        </w:rPr>
        <w:t xml:space="preserve">[33] Salimans, T. et al. [Improved Techniques for Training GANs](https://arxiv.org/abs/1606.03498)  </w:t>
      </w:r>
    </w:p>
    <w:p w14:paraId="0DB07B8E">
      <w:pPr>
        <w:rPr>
          <w:rFonts w:hint="eastAsia"/>
        </w:rPr>
      </w:pPr>
      <w:r>
        <w:rPr>
          <w:rFonts w:hint="eastAsia"/>
        </w:rPr>
        <w:t xml:space="preserve">[34] Heusel, M. et al. [GANs Trained by a Two Time-Scale Update Rule](https://arxiv.org/abs/1706.08500)  </w:t>
      </w:r>
    </w:p>
    <w:p w14:paraId="045D972C">
      <w:pPr>
        <w:rPr>
          <w:rFonts w:hint="eastAsia"/>
        </w:rPr>
      </w:pPr>
      <w:r>
        <w:rPr>
          <w:rFonts w:hint="eastAsia"/>
        </w:rPr>
        <w:t xml:space="preserve">[35] Liu, Y. et al. [FETV](https://arxiv.org/abs/2311.01813)  </w:t>
      </w:r>
    </w:p>
    <w:p w14:paraId="71C3FBB8">
      <w:pPr>
        <w:rPr>
          <w:rFonts w:hint="eastAsia"/>
        </w:rPr>
      </w:pPr>
      <w:r>
        <w:rPr>
          <w:rFonts w:hint="eastAsia"/>
        </w:rPr>
        <w:t xml:space="preserve">[36] [TC-Bench](https://arxiv.org/abs/2406.08656)  </w:t>
      </w:r>
    </w:p>
    <w:p w14:paraId="3BBC9DEA">
      <w:pPr>
        <w:rPr>
          <w:rFonts w:hint="eastAsia"/>
        </w:rPr>
      </w:pPr>
      <w:r>
        <w:rPr>
          <w:rFonts w:hint="eastAsia"/>
        </w:rPr>
        <w:t xml:space="preserve">[37] [VideoPhy](https://arxiv.org/abs/2406.03520)  </w:t>
      </w:r>
    </w:p>
    <w:p w14:paraId="60DFDF94">
      <w:pPr>
        <w:rPr>
          <w:rFonts w:hint="eastAsia"/>
        </w:rPr>
      </w:pPr>
      <w:r>
        <w:rPr>
          <w:rFonts w:hint="eastAsia"/>
        </w:rPr>
        <w:t xml:space="preserve">[38] Li, J. et al. [BLIP-2](https://arxiv.org/abs/2301.12597)  </w:t>
      </w:r>
    </w:p>
    <w:p w14:paraId="226442FF">
      <w:pPr>
        <w:rPr>
          <w:rFonts w:hint="eastAsia"/>
        </w:rPr>
      </w:pPr>
      <w:r>
        <w:rPr>
          <w:rFonts w:hint="eastAsia"/>
        </w:rPr>
        <w:t xml:space="preserve">[39] Liu, H. et al. [LLaVA](https://arxiv.org/abs/2304.08485)  </w:t>
      </w:r>
    </w:p>
    <w:p w14:paraId="57778478">
      <w:pPr>
        <w:rPr>
          <w:rFonts w:hint="eastAsia"/>
        </w:rPr>
      </w:pPr>
      <w:r>
        <w:rPr>
          <w:rFonts w:hint="eastAsia"/>
        </w:rPr>
        <w:t xml:space="preserve">[40] Bai, J. et al. [Qwen-VL](https://arxiv.org/abs/2308.12966)  </w:t>
      </w:r>
    </w:p>
    <w:p w14:paraId="3A97899C">
      <w:pPr>
        <w:rPr>
          <w:rFonts w:hint="eastAsia"/>
        </w:rPr>
      </w:pPr>
      <w:r>
        <w:rPr>
          <w:rFonts w:hint="eastAsia"/>
        </w:rPr>
        <w:t xml:space="preserve">[41] Liu, S. et al. [Grounding DINO](https://arxiv.org/abs/2303.05499)  </w:t>
      </w:r>
    </w:p>
    <w:p w14:paraId="07D9EE6F">
      <w:pPr>
        <w:rPr>
          <w:rFonts w:hint="eastAsia"/>
        </w:rPr>
      </w:pPr>
      <w:r>
        <w:rPr>
          <w:rFonts w:hint="eastAsia"/>
        </w:rPr>
        <w:t xml:space="preserve">[42] Kirillov, A. et al. [Segment Anything](https://arxiv.org/abs/2304.02643)  </w:t>
      </w:r>
    </w:p>
    <w:p w14:paraId="2C16C04B">
      <w:pPr>
        <w:rPr>
          <w:rFonts w:hint="eastAsia"/>
        </w:rPr>
      </w:pPr>
      <w:r>
        <w:rPr>
          <w:rFonts w:hint="eastAsia"/>
        </w:rPr>
        <w:t xml:space="preserve">[43] Teed, Z., &amp; Deng, J. [RAFT](https://arxiv.org/abs/2003.12039)  </w:t>
      </w:r>
    </w:p>
    <w:p w14:paraId="6C9E9C5A">
      <w:pPr>
        <w:rPr>
          <w:rFonts w:hint="eastAsia"/>
        </w:rPr>
      </w:pPr>
      <w:r>
        <w:rPr>
          <w:rFonts w:hint="eastAsia"/>
        </w:rPr>
        <w:t>[44] Oquab, M. et al. [DINOv2](https://arxiv.org/abs/2304.07193)</w:t>
      </w:r>
    </w:p>
    <w:p w14:paraId="396D84AF">
      <w:pPr>
        <w:rPr>
          <w:rFonts w:hint="eastAsia"/>
        </w:rPr>
      </w:pPr>
    </w:p>
    <w:p w14:paraId="31FAE79E">
      <w:pPr>
        <w:rPr>
          <w:rFonts w:hint="eastAsia"/>
        </w:rPr>
      </w:pPr>
    </w:p>
    <w:p w14:paraId="15DFF715">
      <w:pPr>
        <w:rPr>
          <w:rFonts w:hint="eastAsia"/>
        </w:rPr>
      </w:pPr>
    </w:p>
    <w:p w14:paraId="48A78E82">
      <w:pPr>
        <w:rPr>
          <w:rFonts w:hint="eastAsia"/>
        </w:rPr>
      </w:pPr>
    </w:p>
    <w:p w14:paraId="4055144D">
      <w:pPr>
        <w:rPr>
          <w:rFonts w:hint="eastAsia"/>
        </w:rPr>
      </w:pPr>
    </w:p>
    <w:p w14:paraId="471710DD">
      <w:pPr>
        <w:rPr>
          <w:rFonts w:hint="eastAsia"/>
        </w:rPr>
      </w:pPr>
    </w:p>
    <w:p w14:paraId="3FAE2434">
      <w:pPr>
        <w:rPr>
          <w:rFonts w:hint="eastAsia"/>
        </w:rPr>
      </w:pPr>
    </w:p>
    <w:p w14:paraId="7274947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40823"/>
    <w:rsid w:val="684D4452"/>
    <w:rsid w:val="7A3408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8520</Words>
  <Characters>14567</Characters>
  <Lines>0</Lines>
  <Paragraphs>0</Paragraphs>
  <TotalTime>532</TotalTime>
  <ScaleCrop>false</ScaleCrop>
  <LinksUpToDate>false</LinksUpToDate>
  <CharactersWithSpaces>15548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2026-06-30T15:13:00Z</dcterms:created>
  <dc:creator>CHAR AZNABLE</dc:creator>
  <cp:lastModifiedBy>CHAR AZNABLE</cp:lastModifiedBy>
  <dcterms:modified xsi:type="dcterms:W3CDTF">2026-07-09T14:00:19Z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3585AEC74CAB4C3A82BED8A0B62375DB_13</vt:lpwstr>
  </property>
</Properties>
</file>