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Yinjian Huang</w:t>
      </w:r>
    </w:p>
    <w:p>
      <w:pPr>
        <w:tabs>
          <w:tab w:val="right" w:pos="9026"/>
        </w:tabs>
        <w:spacing w:after="4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Product Designer &amp; Design Engineer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yinjian.huang@nooks.in</w:t>
      </w:r>
    </w:p>
    <w:p>
      <w:pPr>
        <w:pBdr>
          <w:bottom w:val="single" w:color="DDDDDD" w:sz="4"/>
        </w:pBdr>
        <w:spacing w:after="160" w:before="0"/>
      </w:pPr>
    </w:p>
    <w:p>
      <w:p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 designer with 7+ years of experience specialising in AI-powered products. I own the full design-to-implementation loop — from concept and Figma to working prototypes and shipped code. I thrive where complex workflows meet intuitive interfaces.</w:t>
      </w:r>
    </w:p>
    <w:p>
      <w:pPr>
        <w:pBdr>
          <w:bottom w:val="single" w:color="DDDDDD" w:sz="3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5B4FCF"/>
          <w:spacing w:val="40"/>
          <w:sz w:val="20"/>
          <w:szCs w:val="20"/>
        </w:rPr>
        <w:t xml:space="preserve">Skills &amp; Tools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Design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Figma · Figma Make · Lovable · Interactive prototyping · Design systems · User research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Engineering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React · TypeScript · Cursor · Claude Cowork · Git · HTML/CSS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AI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AI product design · Conversational UI · Agent interaction design · Prompt workflows</w:t>
      </w:r>
    </w:p>
    <w:p>
      <w:pPr>
        <w:pBdr>
          <w:bottom w:val="single" w:color="DDDDDD" w:sz="3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5B4FCF"/>
          <w:spacing w:val="40"/>
          <w:sz w:val="20"/>
          <w:szCs w:val="20"/>
        </w:rPr>
        <w:t xml:space="preserve">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Nooks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2025 – Present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Product Designer</w:t>
            </w:r>
          </w:p>
          <w:p>
            <w:pPr>
              <w:spacing w:after="0" w:before="40"/>
              <w:ind w:left="200" w:hanging="20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Lead designer for the Nooks AI Platform — account assistant, agent thinking UI, and AI Plays workflow builder</w:t>
            </w:r>
          </w:p>
          <w:p>
            <w:pPr>
              <w:spacing w:after="0" w:before="40"/>
              <w:ind w:left="200" w:hanging="20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Designed and shipped the thinking UI improvement directly as a PR, making the first designer-authored code change in company history</w:t>
            </w:r>
          </w:p>
          <w:p>
            <w:pPr>
              <w:spacing w:after="0" w:before="40"/>
              <w:ind w:left="200" w:hanging="20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Built a Figma Make interactive prototype of the Plays workflow builder that the CPO used to demo to potential customers two months before the product shipped</w:t>
            </w:r>
          </w:p>
          <w:p>
            <w:pPr>
              <w:spacing w:after="0" w:before="40"/>
              <w:ind w:left="200" w:hanging="20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Used Lovable to rapidly prototype multiple interaction variants for the AI summary card, enabling faster alignment between design, PM, and engineering</w:t>
            </w:r>
          </w:p>
        </w:tc>
      </w:tr>
    </w:tbl>
    <w:p>
      <w:pPr>
        <w:spacing w:after="0" w:before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Praisidio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2023 – 2025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Founding Designer, GenAI/LLM</w:t>
            </w:r>
          </w:p>
          <w:p>
            <w:pPr>
              <w:spacing w:after="0" w:before="40"/>
              <w:ind w:left="200" w:hanging="20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Joined as the first designer; defined the end-to-end design of an AI-powered outreach platform — from signal detection and prospect research to email sequencing and trigger-based execution</w:t>
            </w:r>
          </w:p>
          <w:p>
            <w:pPr>
              <w:spacing w:after="0" w:before="40"/>
              <w:ind w:left="200" w:hanging="20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Designed the Praisidio AI Assistant: a retention-focused tool that transformed raw analytics into actionable insights for HR teams</w:t>
            </w:r>
          </w:p>
          <w:p>
            <w:pPr>
              <w:spacing w:after="0" w:before="40"/>
              <w:ind w:left="200" w:hanging="20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Established the company's design system and interaction language from scratch</w:t>
            </w:r>
          </w:p>
        </w:tc>
      </w:tr>
    </w:tbl>
    <w:p>
      <w:pPr>
        <w:spacing w:after="0" w:before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SandEZ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2022 – 2023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Product Designer, AI/ML</w:t>
            </w:r>
          </w:p>
          <w:p>
            <w:pPr>
              <w:spacing w:after="0" w:before="40"/>
              <w:ind w:left="200" w:hanging="20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Designed AI/ML product features and user flows for a 0-to-1 product</w:t>
            </w:r>
          </w:p>
        </w:tc>
      </w:tr>
    </w:tbl>
    <w:p>
      <w:pPr>
        <w:spacing w:after="0" w:before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AiTou Technology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2021 – 2022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Product Designer, 0-1</w:t>
            </w:r>
          </w:p>
          <w:p>
            <w:pPr>
              <w:spacing w:after="0" w:before="40"/>
              <w:ind w:left="200" w:hanging="20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Led product design for a new product from concept to launch</w:t>
            </w:r>
          </w:p>
        </w:tc>
      </w:tr>
    </w:tbl>
    <w:p>
      <w:pPr>
        <w:spacing w:after="0" w:before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Squirrel AI Learning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2019 – 2021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Product Designer, AI/ML</w:t>
            </w:r>
          </w:p>
          <w:p>
            <w:pPr>
              <w:spacing w:after="0" w:before="40"/>
              <w:ind w:left="200" w:hanging="20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Designed AI-powered adaptive learning experiences; worked closely with ML teams to translate model outputs into intuitive student interfaces</w:t>
            </w:r>
          </w:p>
        </w:tc>
      </w:tr>
    </w:tbl>
    <w:p>
      <w:pPr>
        <w:pBdr>
          <w:bottom w:val="single" w:color="DDDDDD" w:sz="3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5B4FCF"/>
          <w:spacing w:val="40"/>
          <w:sz w:val="20"/>
          <w:szCs w:val="20"/>
        </w:rPr>
        <w:t xml:space="preserve">Writing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Smashing Magazine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Jul 2024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How to Design Effective Conversational AI Experiences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Medium / Design Bootcamp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May 2024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 UX Patterns for Better Generative AI Search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2026-03-31T04:18:38.991Z</dcterms:created>
  <dcterms:modified xsi:type="dcterms:W3CDTF">2026-03-31T04:18:38.992Z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