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D7C8" w14:textId="7FE9CE43" w:rsidR="00586A35" w:rsidRPr="00203D6E" w:rsidRDefault="00203D6E" w:rsidP="00203D6E">
      <w:pPr>
        <w:pStyle w:val="Titledocument"/>
        <w:rPr>
          <w:rStyle w:val="FirstName"/>
          <w:bCs/>
          <w14:ligatures w14:val="standard"/>
        </w:rPr>
        <w:sectPr w:rsidR="00586A35" w:rsidRPr="00203D6E"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Evaluating the </w:t>
      </w:r>
      <w:r w:rsidR="00D10773">
        <w:rPr>
          <w:bCs/>
          <w14:ligatures w14:val="standard"/>
        </w:rPr>
        <w:t xml:space="preserve">Representativeness in </w:t>
      </w:r>
      <w:r w:rsidR="006A2D3F">
        <w:rPr>
          <w:bCs/>
          <w14:ligatures w14:val="standard"/>
        </w:rPr>
        <w:t xml:space="preserve">the </w:t>
      </w:r>
      <w:r>
        <w:rPr>
          <w:bCs/>
          <w14:ligatures w14:val="standard"/>
        </w:rPr>
        <w:t>Geographic Distribution</w:t>
      </w:r>
      <w:r w:rsidR="00A50E47">
        <w:rPr>
          <w:bCs/>
          <w14:ligatures w14:val="standard"/>
        </w:rPr>
        <w:t xml:space="preserve"> of</w:t>
      </w:r>
      <w:r>
        <w:rPr>
          <w:bCs/>
          <w14:ligatures w14:val="standard"/>
        </w:rPr>
        <w:t xml:space="preserve"> Twitter User Population</w:t>
      </w:r>
    </w:p>
    <w:p w14:paraId="101F3702" w14:textId="71E585D5" w:rsidR="00020DF2" w:rsidRPr="00020DF2" w:rsidRDefault="001B0AA4" w:rsidP="00020DF2">
      <w:pPr>
        <w:pStyle w:val="Authors"/>
        <w:jc w:val="center"/>
        <w:rPr>
          <w:sz w:val="20"/>
          <w14:ligatures w14:val="standard"/>
        </w:rPr>
      </w:pPr>
      <w:r>
        <w:rPr>
          <w:rStyle w:val="FirstName"/>
          <w14:ligatures w14:val="standard"/>
        </w:rPr>
        <w:t>Junjun</w:t>
      </w:r>
      <w:r w:rsidR="007A502C" w:rsidRPr="00586A35">
        <w:rPr>
          <w14:ligatures w14:val="standard"/>
        </w:rPr>
        <w:t xml:space="preserve"> </w:t>
      </w:r>
      <w:r>
        <w:rPr>
          <w:rStyle w:val="Surname"/>
          <w14:ligatures w14:val="standard"/>
        </w:rPr>
        <w:t>Yin</w:t>
      </w:r>
      <w:r w:rsidR="00586A35" w:rsidRPr="00586A35">
        <w:rPr>
          <w14:ligatures w14:val="standard"/>
        </w:rPr>
        <w:br/>
      </w:r>
      <w:r w:rsidR="00586A35" w:rsidRPr="00586A35">
        <w:rPr>
          <w:rStyle w:val="OrgDiv"/>
          <w:color w:val="auto"/>
          <w:sz w:val="20"/>
          <w14:ligatures w14:val="standard"/>
        </w:rPr>
        <w:t xml:space="preserve"> </w:t>
      </w:r>
      <w:r w:rsidR="00122C15">
        <w:rPr>
          <w:rStyle w:val="OrgDiv"/>
          <w:color w:val="auto"/>
          <w:sz w:val="20"/>
          <w14:ligatures w14:val="standard"/>
        </w:rPr>
        <w:t>Social Science Research Institute</w:t>
      </w:r>
      <w:r w:rsidR="00586A35" w:rsidRPr="00586A35">
        <w:rPr>
          <w:rStyle w:val="OrgName"/>
          <w:color w:val="auto"/>
          <w:sz w:val="20"/>
          <w14:ligatures w14:val="standard"/>
        </w:rPr>
        <w:br/>
        <w:t xml:space="preserve"> </w:t>
      </w:r>
      <w:r>
        <w:rPr>
          <w:rStyle w:val="OrgName"/>
          <w:color w:val="auto"/>
          <w:sz w:val="20"/>
          <w14:ligatures w14:val="standard"/>
        </w:rPr>
        <w:t>Pennsylvania State University</w:t>
      </w:r>
      <w:r w:rsidR="00586A35" w:rsidRPr="00586A35">
        <w:rPr>
          <w:rStyle w:val="OrgName"/>
          <w:color w:val="auto"/>
          <w:sz w:val="20"/>
          <w14:ligatures w14:val="standard"/>
        </w:rPr>
        <w:br/>
        <w:t xml:space="preserve"> </w:t>
      </w:r>
      <w:r w:rsidR="00441E52">
        <w:rPr>
          <w:rStyle w:val="City"/>
          <w:sz w:val="20"/>
          <w14:ligatures w14:val="standard"/>
        </w:rPr>
        <w:t>State College</w:t>
      </w:r>
      <w:r w:rsidR="00122C15">
        <w:rPr>
          <w:rStyle w:val="City"/>
          <w:sz w:val="20"/>
          <w14:ligatures w14:val="standard"/>
        </w:rPr>
        <w:t>,</w:t>
      </w:r>
      <w:r w:rsidR="00586A35" w:rsidRPr="00586A35">
        <w:rPr>
          <w:sz w:val="20"/>
          <w14:ligatures w14:val="standard"/>
        </w:rPr>
        <w:t xml:space="preserve"> </w:t>
      </w:r>
      <w:r w:rsidR="00122C15">
        <w:rPr>
          <w:rStyle w:val="State"/>
          <w:color w:val="auto"/>
          <w:sz w:val="20"/>
          <w14:ligatures w14:val="standard"/>
        </w:rPr>
        <w:t>PA</w:t>
      </w:r>
      <w:r w:rsidR="00122C15">
        <w:rPr>
          <w:rStyle w:val="PinCode"/>
          <w:color w:val="auto"/>
          <w:sz w:val="20"/>
          <w14:ligatures w14:val="standard"/>
        </w:rPr>
        <w:t>, USA</w:t>
      </w:r>
      <w:r w:rsidR="00586A35" w:rsidRPr="00586A35">
        <w:rPr>
          <w:sz w:val="20"/>
          <w14:ligatures w14:val="standard"/>
        </w:rPr>
        <w:br/>
        <w:t xml:space="preserve"> </w:t>
      </w:r>
      <w:r w:rsidR="00020DF2" w:rsidRPr="00020DF2">
        <w:rPr>
          <w:rStyle w:val="Email"/>
          <w:color w:val="auto"/>
          <w:sz w:val="20"/>
          <w14:ligatures w14:val="standard"/>
        </w:rPr>
        <w:t>jyin@psu.edu</w:t>
      </w:r>
    </w:p>
    <w:p w14:paraId="00949B97" w14:textId="77777777" w:rsidR="00586A35" w:rsidRDefault="00122C15" w:rsidP="00020DF2">
      <w:pPr>
        <w:pStyle w:val="Authors"/>
        <w:jc w:val="center"/>
        <w:rPr>
          <w:rStyle w:val="Email"/>
          <w:color w:val="auto"/>
          <w:sz w:val="20"/>
        </w:rPr>
      </w:pPr>
      <w:r>
        <w:rPr>
          <w:rStyle w:val="FirstName"/>
          <w14:ligatures w14:val="standard"/>
        </w:rPr>
        <w:t>Guangqing</w:t>
      </w:r>
      <w:r w:rsidR="003C3338" w:rsidRPr="00586A35">
        <w:rPr>
          <w14:ligatures w14:val="standard"/>
        </w:rPr>
        <w:t xml:space="preserve"> </w:t>
      </w:r>
      <w:r w:rsidR="00441E52">
        <w:rPr>
          <w:rStyle w:val="Surname"/>
          <w14:ligatures w14:val="standard"/>
        </w:rPr>
        <w:t>Chi</w:t>
      </w:r>
      <w:r w:rsidR="00586A35" w:rsidRPr="00586A35">
        <w:rPr>
          <w14:ligatures w14:val="standard"/>
        </w:rPr>
        <w:br/>
      </w:r>
      <w:r w:rsidR="00586A35" w:rsidRPr="00586A35">
        <w:rPr>
          <w:rStyle w:val="OrgDiv"/>
          <w:color w:val="auto"/>
          <w:sz w:val="20"/>
          <w14:ligatures w14:val="standard"/>
        </w:rPr>
        <w:t xml:space="preserve"> </w:t>
      </w:r>
      <w:r w:rsidR="00EA564B">
        <w:rPr>
          <w:rStyle w:val="OrgDiv"/>
          <w:color w:val="auto"/>
          <w:sz w:val="20"/>
          <w14:ligatures w14:val="standard"/>
        </w:rPr>
        <w:t>Dept.</w:t>
      </w:r>
      <w:r w:rsidR="00441E52" w:rsidRPr="00441E52">
        <w:rPr>
          <w:rStyle w:val="OrgDiv"/>
          <w:color w:val="auto"/>
          <w:sz w:val="20"/>
          <w14:ligatures w14:val="standard"/>
        </w:rPr>
        <w:t xml:space="preserve"> of Agricultural Economics, Sociology, and Education</w:t>
      </w:r>
      <w:r w:rsidR="00586A35" w:rsidRPr="00586A35">
        <w:rPr>
          <w:rStyle w:val="OrgName"/>
          <w:color w:val="auto"/>
          <w:sz w:val="20"/>
          <w14:ligatures w14:val="standard"/>
        </w:rPr>
        <w:br/>
        <w:t xml:space="preserve"> </w:t>
      </w:r>
      <w:r w:rsidR="00441E52">
        <w:rPr>
          <w:rStyle w:val="OrgName"/>
          <w:color w:val="auto"/>
          <w:sz w:val="20"/>
          <w14:ligatures w14:val="standard"/>
        </w:rPr>
        <w:t>Pennsylvania State University</w:t>
      </w:r>
      <w:r w:rsidR="00586A35" w:rsidRPr="00586A35">
        <w:rPr>
          <w:rStyle w:val="OrgName"/>
          <w:color w:val="auto"/>
          <w:sz w:val="20"/>
          <w14:ligatures w14:val="standard"/>
        </w:rPr>
        <w:br/>
        <w:t xml:space="preserve"> </w:t>
      </w:r>
      <w:r w:rsidR="00441E52">
        <w:rPr>
          <w:rStyle w:val="City"/>
          <w:sz w:val="20"/>
          <w14:ligatures w14:val="standard"/>
        </w:rPr>
        <w:t>State College,</w:t>
      </w:r>
      <w:r w:rsidR="00586A35" w:rsidRPr="00586A35">
        <w:rPr>
          <w:sz w:val="20"/>
          <w14:ligatures w14:val="standard"/>
        </w:rPr>
        <w:t xml:space="preserve"> </w:t>
      </w:r>
      <w:r w:rsidR="00441E52">
        <w:rPr>
          <w:sz w:val="20"/>
          <w14:ligatures w14:val="standard"/>
        </w:rPr>
        <w:t>PA, USA</w:t>
      </w:r>
      <w:r w:rsidR="00586A35" w:rsidRPr="00586A35">
        <w:rPr>
          <w:sz w:val="20"/>
          <w14:ligatures w14:val="standard"/>
        </w:rPr>
        <w:br/>
      </w:r>
      <w:r w:rsidR="00586A35" w:rsidRPr="001B0AA4">
        <w:rPr>
          <w:rStyle w:val="Email"/>
          <w:color w:val="auto"/>
        </w:rPr>
        <w:t xml:space="preserve"> </w:t>
      </w:r>
      <w:hyperlink r:id="rId12" w:history="1">
        <w:r w:rsidR="00441E52">
          <w:rPr>
            <w:rStyle w:val="Email"/>
            <w:color w:val="auto"/>
            <w:sz w:val="20"/>
          </w:rPr>
          <w:t>gchi@psu.edu</w:t>
        </w:r>
      </w:hyperlink>
    </w:p>
    <w:p w14:paraId="1644E23A" w14:textId="0995116F" w:rsidR="00506E18" w:rsidRPr="00506E18" w:rsidRDefault="00430CDC" w:rsidP="00506E18">
      <w:pPr>
        <w:pStyle w:val="Authors"/>
        <w:jc w:val="center"/>
        <w:rPr>
          <w:sz w:val="20"/>
          <w14:ligatures w14:val="standard"/>
        </w:rPr>
      </w:pPr>
      <w:r w:rsidRPr="00430CDC">
        <w:rPr>
          <w14:ligatures w14:val="standard"/>
        </w:rPr>
        <w:t>Jennifer Van Hook</w:t>
      </w:r>
      <w:r w:rsidR="00506E18" w:rsidRPr="00586A35">
        <w:rPr>
          <w14:ligatures w14:val="standard"/>
        </w:rPr>
        <w:br/>
      </w:r>
      <w:r w:rsidR="00506E18">
        <w:rPr>
          <w:rStyle w:val="OrgDiv"/>
          <w:color w:val="auto"/>
          <w:sz w:val="20"/>
          <w14:ligatures w14:val="standard"/>
        </w:rPr>
        <w:t xml:space="preserve"> </w:t>
      </w:r>
      <w:r w:rsidR="006D1F2A">
        <w:rPr>
          <w:rStyle w:val="OrgDiv"/>
          <w:color w:val="auto"/>
          <w:sz w:val="20"/>
        </w:rPr>
        <w:t>Dept.</w:t>
      </w:r>
      <w:r w:rsidR="00506E18" w:rsidRPr="00506E18">
        <w:rPr>
          <w:rStyle w:val="OrgDiv"/>
          <w:color w:val="auto"/>
          <w:sz w:val="20"/>
        </w:rPr>
        <w:t xml:space="preserve"> of Sociology and Criminology</w:t>
      </w:r>
      <w:r w:rsidR="00506E18" w:rsidRPr="00506E18">
        <w:rPr>
          <w:rStyle w:val="OrgDiv"/>
          <w:color w:val="auto"/>
        </w:rPr>
        <w:br/>
        <w:t xml:space="preserve"> </w:t>
      </w:r>
      <w:r w:rsidR="00506E18" w:rsidRPr="00EA6D2C">
        <w:rPr>
          <w:rStyle w:val="OrgName"/>
          <w:color w:val="auto"/>
          <w:sz w:val="20"/>
          <w14:ligatures w14:val="standard"/>
        </w:rPr>
        <w:t>Pennsylvania State University</w:t>
      </w:r>
      <w:r w:rsidR="00506E18" w:rsidRPr="00586A35">
        <w:rPr>
          <w:rStyle w:val="OrgName"/>
          <w:color w:val="auto"/>
          <w:sz w:val="20"/>
          <w14:ligatures w14:val="standard"/>
        </w:rPr>
        <w:br/>
        <w:t xml:space="preserve"> </w:t>
      </w:r>
      <w:r w:rsidR="00506E18" w:rsidRPr="00EA6D2C">
        <w:rPr>
          <w:sz w:val="20"/>
          <w14:ligatures w14:val="standard"/>
        </w:rPr>
        <w:t>State College, PA, USA</w:t>
      </w:r>
      <w:r w:rsidR="00506E18" w:rsidRPr="00586A35">
        <w:rPr>
          <w:sz w:val="20"/>
          <w14:ligatures w14:val="standard"/>
        </w:rPr>
        <w:br/>
        <w:t xml:space="preserve"> </w:t>
      </w:r>
      <w:r w:rsidR="00EA6D2C">
        <w:rPr>
          <w:rStyle w:val="Email"/>
          <w:color w:val="auto"/>
          <w:sz w:val="20"/>
          <w14:ligatures w14:val="standard"/>
        </w:rPr>
        <w:t>jxv21</w:t>
      </w:r>
      <w:r w:rsidR="00506E18" w:rsidRPr="00020DF2">
        <w:rPr>
          <w:rStyle w:val="Email"/>
          <w:color w:val="auto"/>
          <w:sz w:val="20"/>
          <w14:ligatures w14:val="standard"/>
        </w:rPr>
        <w:t>@psu.edu</w:t>
      </w:r>
    </w:p>
    <w:p w14:paraId="07E58469" w14:textId="2D745CDC" w:rsidR="00506E18" w:rsidRPr="00020DF2" w:rsidRDefault="00506E18" w:rsidP="00020DF2">
      <w:pPr>
        <w:pStyle w:val="Authors"/>
        <w:jc w:val="center"/>
        <w:rPr>
          <w14:ligatures w14:val="standard"/>
        </w:rPr>
        <w:sectPr w:rsidR="00506E18" w:rsidRPr="00020DF2" w:rsidSect="001724E4">
          <w:endnotePr>
            <w:numFmt w:val="decimal"/>
          </w:endnotePr>
          <w:type w:val="continuous"/>
          <w:pgSz w:w="12240" w:h="15840" w:code="9"/>
          <w:pgMar w:top="1498" w:right="1080" w:bottom="1598" w:left="1080" w:header="1080" w:footer="1080" w:gutter="0"/>
          <w:pgNumType w:start="1"/>
          <w:cols w:num="3" w:space="360"/>
          <w:titlePg/>
          <w:docGrid w:linePitch="360" w:charSpace="3072"/>
        </w:sectPr>
      </w:pPr>
    </w:p>
    <w:p w14:paraId="50816694" w14:textId="77777777" w:rsidR="00586A35" w:rsidRPr="00020DF2" w:rsidRDefault="00586A35" w:rsidP="00694749">
      <w:pPr>
        <w:pStyle w:val="AbsHead"/>
        <w:rPr>
          <w:lang w:val="en-US"/>
          <w14:ligatures w14:val="standard"/>
        </w:rPr>
        <w:sectPr w:rsidR="00586A35" w:rsidRPr="00020DF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490F3D" w14:textId="77777777" w:rsidR="0007392C" w:rsidRPr="00586A35" w:rsidRDefault="007A502C" w:rsidP="00694749">
      <w:pPr>
        <w:pStyle w:val="AbsHead"/>
        <w:rPr>
          <w14:ligatures w14:val="standard"/>
        </w:rPr>
      </w:pPr>
      <w:r w:rsidRPr="00586A35">
        <w:rPr>
          <w14:ligatures w14:val="standard"/>
        </w:rPr>
        <w:t>ABSTRACT</w:t>
      </w:r>
    </w:p>
    <w:p w14:paraId="1B8B3583" w14:textId="1B6D768D" w:rsidR="009B5CF5" w:rsidRPr="00586A35" w:rsidRDefault="00B104BB" w:rsidP="00A024B1">
      <w:pPr>
        <w:pStyle w:val="Abstract"/>
        <w:rPr>
          <w:rFonts w:eastAsia="Verdana"/>
          <w14:ligatures w14:val="standard"/>
        </w:rPr>
      </w:pPr>
      <w:r w:rsidRPr="00302FE8">
        <w:rPr>
          <w:rFonts w:eastAsia="Verdana"/>
          <w14:ligatures w14:val="standard"/>
        </w:rPr>
        <w:t xml:space="preserve">Twitter </w:t>
      </w:r>
      <w:r w:rsidR="00E26579">
        <w:rPr>
          <w:rFonts w:eastAsia="Verdana"/>
          <w14:ligatures w14:val="standard"/>
        </w:rPr>
        <w:t xml:space="preserve">data </w:t>
      </w:r>
      <w:r w:rsidR="00B75F00">
        <w:rPr>
          <w:rFonts w:eastAsia="Verdana"/>
          <w14:ligatures w14:val="standard"/>
        </w:rPr>
        <w:t>are</w:t>
      </w:r>
      <w:r w:rsidR="00E26579">
        <w:rPr>
          <w:rFonts w:eastAsia="Verdana"/>
          <w14:ligatures w14:val="standard"/>
        </w:rPr>
        <w:t xml:space="preserve"> becoming </w:t>
      </w:r>
      <w:r w:rsidR="00D30A57">
        <w:rPr>
          <w:rFonts w:eastAsia="Verdana"/>
          <w14:ligatures w14:val="standard"/>
        </w:rPr>
        <w:t>a Big Data stream</w:t>
      </w:r>
      <w:r w:rsidRPr="00302FE8">
        <w:rPr>
          <w:rFonts w:eastAsia="Verdana"/>
          <w14:ligatures w14:val="standard"/>
        </w:rPr>
        <w:t xml:space="preserve"> and </w:t>
      </w:r>
      <w:r w:rsidR="00B75F00">
        <w:rPr>
          <w:rFonts w:eastAsia="Verdana"/>
          <w14:ligatures w14:val="standard"/>
        </w:rPr>
        <w:t>have</w:t>
      </w:r>
      <w:r w:rsidRPr="00302FE8">
        <w:rPr>
          <w:rFonts w:eastAsia="Verdana"/>
          <w14:ligatures w14:val="standard"/>
        </w:rPr>
        <w:t xml:space="preserve"> drawn </w:t>
      </w:r>
      <w:r w:rsidR="003654A1" w:rsidRPr="003654A1">
        <w:rPr>
          <w:rFonts w:eastAsia="Verdana"/>
          <w14:ligatures w14:val="standard"/>
        </w:rPr>
        <w:t xml:space="preserve">multidisciplinary </w:t>
      </w:r>
      <w:r w:rsidR="00977DFC">
        <w:rPr>
          <w:rFonts w:eastAsia="Verdana"/>
          <w14:ligatures w14:val="standard"/>
        </w:rPr>
        <w:t>interests</w:t>
      </w:r>
      <w:r w:rsidR="001C4D2A">
        <w:rPr>
          <w:rFonts w:eastAsia="Verdana"/>
          <w14:ligatures w14:val="standard"/>
        </w:rPr>
        <w:t xml:space="preserve"> </w:t>
      </w:r>
      <w:r w:rsidR="00D27237" w:rsidRPr="00DA1AA3">
        <w:rPr>
          <w:rFonts w:eastAsia="Verdana"/>
          <w14:ligatures w14:val="standard"/>
        </w:rPr>
        <w:t>to study population characteristics and social problems that cannot be measu</w:t>
      </w:r>
      <w:r w:rsidR="00D27237">
        <w:rPr>
          <w:rFonts w:eastAsia="Verdana"/>
          <w14:ligatures w14:val="standard"/>
        </w:rPr>
        <w:t>red well by traditional surveys</w:t>
      </w:r>
      <w:r w:rsidR="00357CF8">
        <w:rPr>
          <w:rFonts w:eastAsia="Verdana"/>
          <w14:ligatures w14:val="standard"/>
        </w:rPr>
        <w:t xml:space="preserve">. </w:t>
      </w:r>
      <w:r w:rsidRPr="00302FE8">
        <w:rPr>
          <w:rFonts w:eastAsia="Verdana"/>
          <w14:ligatures w14:val="standard"/>
        </w:rPr>
        <w:t>However, the use of Twitter data has been strongly resisted because of concerns about the repre</w:t>
      </w:r>
      <w:r w:rsidR="00B2129F">
        <w:rPr>
          <w:rFonts w:eastAsia="Verdana"/>
          <w14:ligatures w14:val="standard"/>
        </w:rPr>
        <w:t>senta</w:t>
      </w:r>
      <w:r w:rsidR="00954720">
        <w:rPr>
          <w:rFonts w:eastAsia="Verdana"/>
          <w14:ligatures w14:val="standard"/>
        </w:rPr>
        <w:t>tiveness of the population as</w:t>
      </w:r>
      <w:r w:rsidRPr="00302FE8">
        <w:rPr>
          <w:rFonts w:eastAsia="Verdana"/>
          <w14:ligatures w14:val="standard"/>
        </w:rPr>
        <w:t xml:space="preserve"> we know little about</w:t>
      </w:r>
      <w:r w:rsidR="00A801D4">
        <w:rPr>
          <w:rFonts w:eastAsia="Verdana"/>
          <w14:ligatures w14:val="standard"/>
        </w:rPr>
        <w:t xml:space="preserve"> the demographic characters</w:t>
      </w:r>
      <w:r w:rsidRPr="00302FE8">
        <w:rPr>
          <w:rFonts w:eastAsia="Verdana"/>
          <w14:ligatures w14:val="standard"/>
        </w:rPr>
        <w:t xml:space="preserve"> of the users.</w:t>
      </w:r>
      <w:r w:rsidR="00357CF8">
        <w:rPr>
          <w:rFonts w:eastAsia="Verdana"/>
          <w14:ligatures w14:val="standard"/>
        </w:rPr>
        <w:t xml:space="preserve"> </w:t>
      </w:r>
      <w:r w:rsidR="00A801D4">
        <w:rPr>
          <w:rFonts w:eastAsia="Verdana"/>
          <w14:ligatures w14:val="standard"/>
        </w:rPr>
        <w:t>I</w:t>
      </w:r>
      <w:r w:rsidR="00BD7CB2">
        <w:rPr>
          <w:rFonts w:eastAsia="Verdana"/>
          <w14:ligatures w14:val="standard"/>
        </w:rPr>
        <w:t xml:space="preserve">t is critical to </w:t>
      </w:r>
      <w:r w:rsidR="00CC2812">
        <w:rPr>
          <w:rFonts w:eastAsia="Verdana"/>
          <w14:ligatures w14:val="standard"/>
        </w:rPr>
        <w:t xml:space="preserve">evaluate the </w:t>
      </w:r>
      <w:r w:rsidR="00CC2812" w:rsidRPr="00DA1AA3">
        <w:rPr>
          <w:rFonts w:eastAsia="Verdana"/>
          <w14:ligatures w14:val="standard"/>
        </w:rPr>
        <w:t xml:space="preserve">extent to which Twitter users represent the population </w:t>
      </w:r>
      <w:r w:rsidR="00F42AB7">
        <w:rPr>
          <w:rFonts w:eastAsia="Verdana"/>
          <w14:ligatures w14:val="standard"/>
        </w:rPr>
        <w:t>across</w:t>
      </w:r>
      <w:r w:rsidR="00CC2812" w:rsidRPr="00DA1AA3">
        <w:rPr>
          <w:rFonts w:eastAsia="Verdana"/>
          <w14:ligatures w14:val="standard"/>
        </w:rPr>
        <w:t xml:space="preserve"> different demographic groups</w:t>
      </w:r>
      <w:r w:rsidR="002844AB">
        <w:rPr>
          <w:rFonts w:eastAsia="Verdana"/>
          <w14:ligatures w14:val="standard"/>
        </w:rPr>
        <w:t xml:space="preserve">. </w:t>
      </w:r>
      <w:r w:rsidR="00352015">
        <w:rPr>
          <w:rFonts w:eastAsia="Verdana"/>
          <w14:ligatures w14:val="standard"/>
        </w:rPr>
        <w:t xml:space="preserve">This study </w:t>
      </w:r>
      <w:r w:rsidR="00291493">
        <w:rPr>
          <w:rFonts w:eastAsia="Verdana"/>
          <w14:ligatures w14:val="standard"/>
        </w:rPr>
        <w:t>evaluates</w:t>
      </w:r>
      <w:r w:rsidR="00CC2812">
        <w:rPr>
          <w:rFonts w:eastAsia="Verdana"/>
          <w14:ligatures w14:val="standard"/>
        </w:rPr>
        <w:t xml:space="preserve"> the representativeness</w:t>
      </w:r>
      <w:r w:rsidR="00352015">
        <w:rPr>
          <w:rFonts w:eastAsia="Verdana"/>
          <w14:ligatures w14:val="standard"/>
        </w:rPr>
        <w:t xml:space="preserve"> and examine</w:t>
      </w:r>
      <w:r w:rsidR="00AC7D7A">
        <w:rPr>
          <w:rFonts w:eastAsia="Verdana"/>
          <w14:ligatures w14:val="standard"/>
        </w:rPr>
        <w:t>s</w:t>
      </w:r>
      <w:r w:rsidR="00CC2812">
        <w:rPr>
          <w:rFonts w:eastAsia="Verdana"/>
          <w14:ligatures w14:val="standard"/>
        </w:rPr>
        <w:t xml:space="preserve"> t</w:t>
      </w:r>
      <w:r w:rsidR="005775DE">
        <w:rPr>
          <w:rFonts w:eastAsia="Verdana"/>
          <w14:ligatures w14:val="standard"/>
        </w:rPr>
        <w:t>he geographic distributions of T</w:t>
      </w:r>
      <w:r w:rsidR="00CC2812">
        <w:rPr>
          <w:rFonts w:eastAsia="Verdana"/>
          <w14:ligatures w14:val="standard"/>
        </w:rPr>
        <w:t>witter user p</w:t>
      </w:r>
      <w:r w:rsidR="00CC2812" w:rsidRPr="00DF61FE">
        <w:rPr>
          <w:rFonts w:eastAsia="Verdana"/>
          <w14:ligatures w14:val="standard"/>
        </w:rPr>
        <w:t>opulation</w:t>
      </w:r>
      <w:r w:rsidR="00CC2812">
        <w:rPr>
          <w:rFonts w:eastAsia="Verdana"/>
          <w14:ligatures w14:val="standard"/>
        </w:rPr>
        <w:t xml:space="preserve"> </w:t>
      </w:r>
      <w:r w:rsidR="00CC2812" w:rsidRPr="00890E3E">
        <w:rPr>
          <w:rFonts w:eastAsia="Verdana"/>
          <w14:ligatures w14:val="standard"/>
        </w:rPr>
        <w:t>and its corres</w:t>
      </w:r>
      <w:r w:rsidR="00CC2812">
        <w:rPr>
          <w:rFonts w:eastAsia="Verdana"/>
          <w14:ligatures w14:val="standard"/>
        </w:rPr>
        <w:t>pondence to the real population</w:t>
      </w:r>
      <w:r w:rsidR="00CC2812" w:rsidRPr="00890E3E">
        <w:rPr>
          <w:rFonts w:eastAsia="Verdana"/>
          <w14:ligatures w14:val="standard"/>
        </w:rPr>
        <w:t>.</w:t>
      </w:r>
      <w:r w:rsidR="00D939FE">
        <w:rPr>
          <w:rFonts w:eastAsia="Verdana"/>
          <w14:ligatures w14:val="standard"/>
        </w:rPr>
        <w:t xml:space="preserve"> </w:t>
      </w:r>
      <w:r w:rsidR="00C076A1">
        <w:rPr>
          <w:rFonts w:eastAsia="Verdana"/>
          <w14:ligatures w14:val="standard"/>
        </w:rPr>
        <w:t xml:space="preserve">By </w:t>
      </w:r>
      <w:r w:rsidR="00A024B1">
        <w:rPr>
          <w:rFonts w:eastAsia="Verdana"/>
          <w14:ligatures w14:val="standard"/>
        </w:rPr>
        <w:t xml:space="preserve">estimating </w:t>
      </w:r>
      <w:r w:rsidR="00437936">
        <w:rPr>
          <w:rFonts w:eastAsia="Verdana"/>
          <w14:ligatures w14:val="standard"/>
        </w:rPr>
        <w:t xml:space="preserve">Twitter user demographics </w:t>
      </w:r>
      <w:r w:rsidR="00437936" w:rsidRPr="0055067C">
        <w:rPr>
          <w:rFonts w:ascii="Times New Roman" w:hAnsi="Times New Roman" w:cs="Times New Roman"/>
        </w:rPr>
        <w:t xml:space="preserve">for the </w:t>
      </w:r>
      <w:r w:rsidR="00437936">
        <w:rPr>
          <w:rFonts w:ascii="Times New Roman" w:hAnsi="Times New Roman" w:cs="Times New Roman"/>
        </w:rPr>
        <w:t>contiguous</w:t>
      </w:r>
      <w:r w:rsidR="00437936" w:rsidRPr="0055067C">
        <w:rPr>
          <w:rFonts w:ascii="Times New Roman" w:hAnsi="Times New Roman" w:cs="Times New Roman"/>
        </w:rPr>
        <w:t xml:space="preserve"> U.S. in 2014</w:t>
      </w:r>
      <w:r w:rsidR="001857CE">
        <w:rPr>
          <w:rFonts w:eastAsia="Verdana"/>
          <w14:ligatures w14:val="standard"/>
        </w:rPr>
        <w:t>,</w:t>
      </w:r>
      <w:r w:rsidR="00437936">
        <w:rPr>
          <w:rFonts w:eastAsia="Verdana"/>
          <w14:ligatures w14:val="standard"/>
        </w:rPr>
        <w:t xml:space="preserve"> </w:t>
      </w:r>
      <w:r w:rsidR="001857CE">
        <w:rPr>
          <w:rFonts w:eastAsia="Verdana"/>
          <w14:ligatures w14:val="standard"/>
        </w:rPr>
        <w:t>t</w:t>
      </w:r>
      <w:r w:rsidR="00437936">
        <w:rPr>
          <w:rFonts w:eastAsia="Verdana"/>
          <w14:ligatures w14:val="standard"/>
        </w:rPr>
        <w:t xml:space="preserve">he preliminary </w:t>
      </w:r>
      <w:r w:rsidR="00A024B1">
        <w:rPr>
          <w:rFonts w:eastAsia="Verdana"/>
          <w14:ligatures w14:val="standard"/>
        </w:rPr>
        <w:t xml:space="preserve">results </w:t>
      </w:r>
      <w:r w:rsidR="00437936">
        <w:rPr>
          <w:rFonts w:eastAsia="Verdana"/>
          <w14:ligatures w14:val="standard"/>
        </w:rPr>
        <w:t>revealed both over- and under-representation of cert</w:t>
      </w:r>
      <w:r w:rsidR="002E1CA3">
        <w:rPr>
          <w:rFonts w:eastAsia="Verdana"/>
          <w14:ligatures w14:val="standard"/>
        </w:rPr>
        <w:t>ain demographic groups against</w:t>
      </w:r>
      <w:r w:rsidR="00437936">
        <w:rPr>
          <w:rFonts w:eastAsia="Verdana"/>
          <w14:ligatures w14:val="standard"/>
        </w:rPr>
        <w:t xml:space="preserve"> the r</w:t>
      </w:r>
      <w:r w:rsidR="00322846">
        <w:rPr>
          <w:rFonts w:eastAsia="Verdana"/>
          <w14:ligatures w14:val="standard"/>
        </w:rPr>
        <w:t xml:space="preserve">eal population at county-level. </w:t>
      </w:r>
      <w:r w:rsidR="00813199">
        <w:rPr>
          <w:rFonts w:eastAsia="Verdana"/>
          <w14:ligatures w14:val="standard"/>
        </w:rPr>
        <w:t xml:space="preserve">A </w:t>
      </w:r>
      <w:r w:rsidR="00437936" w:rsidRPr="002B688A">
        <w:rPr>
          <w:rFonts w:ascii="Times New Roman" w:hAnsi="Times New Roman" w:cs="Times New Roman"/>
        </w:rPr>
        <w:t>representation</w:t>
      </w:r>
      <w:r w:rsidR="00813199">
        <w:rPr>
          <w:rFonts w:ascii="Times New Roman" w:hAnsi="Times New Roman" w:cs="Times New Roman"/>
        </w:rPr>
        <w:t xml:space="preserve"> index is used</w:t>
      </w:r>
      <w:r w:rsidR="00CD1AC5">
        <w:rPr>
          <w:rFonts w:ascii="Times New Roman" w:hAnsi="Times New Roman" w:cs="Times New Roman"/>
        </w:rPr>
        <w:t xml:space="preserve"> to</w:t>
      </w:r>
      <w:r w:rsidR="008F17D0">
        <w:rPr>
          <w:rFonts w:ascii="Times New Roman" w:hAnsi="Times New Roman" w:cs="Times New Roman"/>
        </w:rPr>
        <w:t xml:space="preserve"> help </w:t>
      </w:r>
      <w:r w:rsidR="00437936">
        <w:rPr>
          <w:rFonts w:ascii="Times New Roman" w:hAnsi="Times New Roman" w:cs="Times New Roman"/>
        </w:rPr>
        <w:t xml:space="preserve">depict and assess the </w:t>
      </w:r>
      <w:r w:rsidR="00437936" w:rsidRPr="00621C6F">
        <w:rPr>
          <w:rFonts w:eastAsia="Verdana"/>
          <w14:ligatures w14:val="standard"/>
        </w:rPr>
        <w:t xml:space="preserve">representativeness of Twitter samples </w:t>
      </w:r>
      <w:r w:rsidR="00437936">
        <w:rPr>
          <w:rFonts w:eastAsia="Verdana"/>
          <w14:ligatures w14:val="standard"/>
        </w:rPr>
        <w:t>geographically,</w:t>
      </w:r>
      <w:r w:rsidR="00437936">
        <w:rPr>
          <w:rFonts w:ascii="Times New Roman" w:hAnsi="Times New Roman" w:cs="Times New Roman"/>
        </w:rPr>
        <w:t xml:space="preserve"> which may help further studies to </w:t>
      </w:r>
      <w:r w:rsidR="00437936" w:rsidRPr="00621C6F">
        <w:rPr>
          <w:rFonts w:eastAsia="Verdana"/>
          <w14:ligatures w14:val="standard"/>
        </w:rPr>
        <w:t>identify</w:t>
      </w:r>
      <w:r w:rsidR="00437936">
        <w:rPr>
          <w:rFonts w:eastAsia="Verdana"/>
          <w14:ligatures w14:val="standard"/>
        </w:rPr>
        <w:t xml:space="preserve"> the determinants of biases.</w:t>
      </w:r>
    </w:p>
    <w:p w14:paraId="14E5F5DD"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515C978" w14:textId="6F6062DC" w:rsidR="0007392C" w:rsidRPr="00586A35" w:rsidRDefault="00F6515B" w:rsidP="00675128">
      <w:pPr>
        <w:pStyle w:val="KeyWords"/>
        <w:rPr>
          <w:lang w:eastAsia="it-IT"/>
          <w14:ligatures w14:val="standard"/>
        </w:rPr>
      </w:pPr>
      <w:r>
        <w:rPr>
          <w:lang w:eastAsia="it-IT"/>
          <w14:ligatures w14:val="standard"/>
        </w:rPr>
        <w:t>Geo-tagged Tweets</w:t>
      </w:r>
      <w:r w:rsidR="00675128" w:rsidRPr="00586A35">
        <w:rPr>
          <w:lang w:eastAsia="it-IT"/>
          <w14:ligatures w14:val="standard"/>
        </w:rPr>
        <w:t xml:space="preserve">, </w:t>
      </w:r>
      <w:r w:rsidR="007E5379">
        <w:rPr>
          <w:lang w:eastAsia="it-IT"/>
          <w14:ligatures w14:val="standard"/>
        </w:rPr>
        <w:t>Demographics</w:t>
      </w:r>
      <w:r w:rsidR="00675128" w:rsidRPr="00586A35">
        <w:rPr>
          <w:lang w:eastAsia="it-IT"/>
          <w14:ligatures w14:val="standard"/>
        </w:rPr>
        <w:t xml:space="preserve">, </w:t>
      </w:r>
      <w:r>
        <w:rPr>
          <w:lang w:eastAsia="it-IT"/>
          <w14:ligatures w14:val="standard"/>
        </w:rPr>
        <w:t xml:space="preserve">Bias, </w:t>
      </w:r>
      <w:r w:rsidR="000D32C1">
        <w:rPr>
          <w:lang w:eastAsia="it-IT"/>
          <w14:ligatures w14:val="standard"/>
        </w:rPr>
        <w:t xml:space="preserve">Representativeness, </w:t>
      </w:r>
      <w:r w:rsidR="007E5379">
        <w:rPr>
          <w:lang w:eastAsia="it-IT"/>
          <w14:ligatures w14:val="standard"/>
        </w:rPr>
        <w:t>Geographic Distribution</w:t>
      </w:r>
    </w:p>
    <w:p w14:paraId="4E04D844" w14:textId="269CDB7D" w:rsidR="0007392C" w:rsidRPr="00586A35" w:rsidRDefault="00675128" w:rsidP="00070654">
      <w:pPr>
        <w:pStyle w:val="Head1"/>
      </w:pPr>
      <w:r w:rsidRPr="00586A35">
        <w:rPr>
          <w:rStyle w:val="Label"/>
          <w14:ligatures w14:val="standard"/>
        </w:rPr>
        <w:t>1</w:t>
      </w:r>
      <w:r w:rsidR="00586A35" w:rsidRPr="00586A35">
        <w:t> </w:t>
      </w:r>
      <w:r w:rsidR="0084403B">
        <w:t>Introduction</w:t>
      </w:r>
    </w:p>
    <w:p w14:paraId="51A130BF" w14:textId="4AB13586" w:rsidR="00D63984" w:rsidRDefault="003B51F6" w:rsidP="007740CB">
      <w:pPr>
        <w:pStyle w:val="Abstract"/>
        <w:rPr>
          <w:rFonts w:eastAsia="Verdana"/>
          <w14:ligatures w14:val="standard"/>
        </w:rPr>
      </w:pPr>
      <w:r w:rsidRPr="00302FE8">
        <w:rPr>
          <w:rFonts w:eastAsia="Verdana"/>
          <w14:ligatures w14:val="standard"/>
        </w:rPr>
        <w:t>The skyrocketing growth of social media data provides significant opportunities for study</w:t>
      </w:r>
      <w:r w:rsidR="00CC4580">
        <w:rPr>
          <w:rFonts w:eastAsia="Verdana"/>
          <w14:ligatures w14:val="standard"/>
        </w:rPr>
        <w:t>ing</w:t>
      </w:r>
      <w:r w:rsidRPr="00302FE8">
        <w:rPr>
          <w:rFonts w:eastAsia="Verdana"/>
          <w14:ligatures w14:val="standard"/>
        </w:rPr>
        <w:t xml:space="preserve"> social problems and advance social sciences</w:t>
      </w:r>
      <w:r w:rsidR="003F468A">
        <w:rPr>
          <w:rFonts w:eastAsia="Verdana"/>
          <w14:ligatures w14:val="standard"/>
        </w:rPr>
        <w:t>.</w:t>
      </w:r>
      <w:r w:rsidRPr="00302FE8">
        <w:rPr>
          <w:rFonts w:eastAsia="Verdana"/>
          <w14:ligatures w14:val="standard"/>
        </w:rPr>
        <w:t xml:space="preserve"> Tw</w:t>
      </w:r>
      <w:r w:rsidR="00CC4580">
        <w:rPr>
          <w:rFonts w:eastAsia="Verdana"/>
          <w14:ligatures w14:val="standard"/>
        </w:rPr>
        <w:t xml:space="preserve">itter offers one of the </w:t>
      </w:r>
      <w:r w:rsidR="00A47B03">
        <w:rPr>
          <w:rFonts w:eastAsia="Verdana"/>
          <w14:ligatures w14:val="standard"/>
        </w:rPr>
        <w:t>most rapidly growing</w:t>
      </w:r>
      <w:r w:rsidRPr="00302FE8">
        <w:rPr>
          <w:rFonts w:eastAsia="Verdana"/>
          <w14:ligatures w14:val="standard"/>
        </w:rPr>
        <w:t xml:space="preserve"> and accessible Big Data streams and has drawn interest</w:t>
      </w:r>
      <w:r w:rsidR="00C63BAC">
        <w:rPr>
          <w:rFonts w:eastAsia="Verdana"/>
          <w14:ligatures w14:val="standard"/>
        </w:rPr>
        <w:t>s</w:t>
      </w:r>
      <w:r w:rsidRPr="00302FE8">
        <w:rPr>
          <w:rFonts w:eastAsia="Verdana"/>
          <w14:ligatures w14:val="standard"/>
        </w:rPr>
        <w:t xml:space="preserve"> from </w:t>
      </w:r>
      <w:r w:rsidR="00FC79C6">
        <w:rPr>
          <w:rFonts w:eastAsia="Verdana"/>
          <w14:ligatures w14:val="standard"/>
        </w:rPr>
        <w:t xml:space="preserve">multiple </w:t>
      </w:r>
      <w:r w:rsidRPr="00302FE8">
        <w:rPr>
          <w:rFonts w:eastAsia="Verdana"/>
          <w14:ligatures w14:val="standard"/>
        </w:rPr>
        <w:t xml:space="preserve">disciplines </w:t>
      </w:r>
      <w:r w:rsidR="00D47DBA" w:rsidRPr="00302FE8">
        <w:rPr>
          <w:rFonts w:eastAsia="Verdana"/>
          <w14:ligatures w14:val="standard"/>
        </w:rPr>
        <w:t>for understanding various population dynamics</w:t>
      </w:r>
      <w:r w:rsidR="00D47DBA">
        <w:rPr>
          <w:rFonts w:eastAsia="Verdana"/>
          <w14:ligatures w14:val="standard"/>
        </w:rPr>
        <w:t>,</w:t>
      </w:r>
      <w:r w:rsidR="00D47DBA" w:rsidRPr="00302FE8">
        <w:rPr>
          <w:rFonts w:eastAsia="Verdana"/>
          <w14:ligatures w14:val="standard"/>
        </w:rPr>
        <w:t xml:space="preserve"> </w:t>
      </w:r>
      <w:r w:rsidRPr="00302FE8">
        <w:rPr>
          <w:rFonts w:eastAsia="Verdana"/>
          <w14:ligatures w14:val="standard"/>
        </w:rPr>
        <w:t>such as urban studies, public health, and behavioral science. However, the use of Twitter data has been strongly resisted by social scienti</w:t>
      </w:r>
      <w:r w:rsidR="00D47DBA">
        <w:rPr>
          <w:rFonts w:eastAsia="Verdana"/>
          <w14:ligatures w14:val="standard"/>
        </w:rPr>
        <w:t xml:space="preserve">sts </w:t>
      </w:r>
      <w:r w:rsidRPr="00302FE8">
        <w:rPr>
          <w:rFonts w:eastAsia="Verdana"/>
          <w14:ligatures w14:val="standard"/>
        </w:rPr>
        <w:t xml:space="preserve">because of concerns about the representativeness of the population as a whole and because we know little about the </w:t>
      </w:r>
      <w:r w:rsidRPr="00302FE8">
        <w:rPr>
          <w:rFonts w:eastAsia="Verdana"/>
          <w14:ligatures w14:val="standard"/>
        </w:rPr>
        <w:t>demographic characteristics of the users.</w:t>
      </w:r>
    </w:p>
    <w:p w14:paraId="2805CE3E" w14:textId="64DE2F42" w:rsidR="004C7D67" w:rsidRDefault="004C7D67" w:rsidP="00F4514F">
      <w:pPr>
        <w:pStyle w:val="PermissionBlock"/>
        <w:framePr w:w="4833" w:h="1811" w:hRule="exact" w:hSpace="187" w:wrap="around" w:vAnchor="page" w:hAnchor="page" w:x="1060" w:y="12454" w:anchorLock="1"/>
      </w:pPr>
      <w:r w:rsidRPr="004C7D67">
        <w:t xml:space="preserve">Permission to make digital or hard copies of all or part of this work for personal or classroom use is granted without fee </w:t>
      </w:r>
      <w:proofErr w:type="gramStart"/>
      <w:r w:rsidRPr="004C7D67">
        <w:t>provided that</w:t>
      </w:r>
      <w:proofErr w:type="gramEnd"/>
      <w:r w:rsidRPr="004C7D67">
        <w:t xml:space="preserve">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w:t>
      </w:r>
      <w:r>
        <w:t xml:space="preserve"> </w:t>
      </w:r>
    </w:p>
    <w:p w14:paraId="0A17672F" w14:textId="0430EF56" w:rsidR="004C7D67" w:rsidRPr="004C7D67" w:rsidRDefault="004C7D67" w:rsidP="00F4514F">
      <w:pPr>
        <w:pStyle w:val="VersoLRH"/>
        <w:framePr w:w="4833" w:h="1811" w:hRule="exact" w:hSpace="187" w:wrap="around" w:vAnchor="page" w:hAnchor="page" w:x="1060" w:y="12454" w:anchorLock="1"/>
        <w:rPr>
          <w:i/>
        </w:rPr>
      </w:pPr>
      <w:r w:rsidRPr="004C7D67">
        <w:rPr>
          <w:i/>
        </w:rPr>
        <w:t>GIR'18, November 6, 2018, Seattle, WA, USA</w:t>
      </w:r>
    </w:p>
    <w:p w14:paraId="3EDE2308" w14:textId="4E277FC7" w:rsidR="004C7D67" w:rsidRPr="004C7D67" w:rsidRDefault="00F4514F" w:rsidP="00F4514F">
      <w:pPr>
        <w:pStyle w:val="VersoLRH"/>
        <w:framePr w:w="4833" w:h="1811" w:hRule="exact" w:hSpace="187" w:wrap="around" w:vAnchor="page" w:hAnchor="page" w:x="1060" w:y="12454" w:anchorLock="1"/>
        <w:rPr>
          <w:i/>
        </w:rPr>
      </w:pPr>
      <w:r>
        <w:rPr>
          <w:i/>
        </w:rPr>
        <w:t>©</w:t>
      </w:r>
      <w:r w:rsidR="004C7D67" w:rsidRPr="004C7D67">
        <w:rPr>
          <w:i/>
        </w:rPr>
        <w:t>2018 Copyright is held by the owner/author(s). Publication rights licensed to</w:t>
      </w:r>
      <w:r w:rsidR="00350953">
        <w:rPr>
          <w:i/>
        </w:rPr>
        <w:t xml:space="preserve"> </w:t>
      </w:r>
      <w:r w:rsidR="004C7D67" w:rsidRPr="004C7D67">
        <w:rPr>
          <w:i/>
        </w:rPr>
        <w:t>ACM.</w:t>
      </w:r>
    </w:p>
    <w:p w14:paraId="6AF2C325" w14:textId="392ABFE5" w:rsidR="004C7D67" w:rsidRPr="004C7D67" w:rsidRDefault="004C7D67" w:rsidP="00F4514F">
      <w:pPr>
        <w:pStyle w:val="VersoLRH"/>
        <w:framePr w:w="4833" w:h="1811" w:hRule="exact" w:hSpace="187" w:wrap="around" w:vAnchor="page" w:hAnchor="page" w:x="1060" w:y="12454" w:anchorLock="1"/>
        <w:rPr>
          <w:i/>
        </w:rPr>
      </w:pPr>
      <w:r w:rsidRPr="004C7D67">
        <w:rPr>
          <w:i/>
        </w:rPr>
        <w:t>ACM 978-1-4503-6034-0/18/11</w:t>
      </w:r>
      <w:r>
        <w:rPr>
          <w:rFonts w:ascii="Times New Roman" w:hAnsi="Times New Roman"/>
          <w:i/>
        </w:rPr>
        <w:t>…</w:t>
      </w:r>
      <w:r w:rsidRPr="004C7D67">
        <w:rPr>
          <w:i/>
        </w:rPr>
        <w:t xml:space="preserve">$15.00 </w:t>
      </w:r>
    </w:p>
    <w:p w14:paraId="01C5F4D2" w14:textId="7E354917" w:rsidR="004C7D67" w:rsidRPr="00586A35" w:rsidRDefault="004C7D67" w:rsidP="00F4514F">
      <w:pPr>
        <w:pStyle w:val="VersoLRH"/>
        <w:framePr w:w="4833" w:h="1811" w:hRule="exact" w:hSpace="187" w:wrap="around" w:vAnchor="page" w:hAnchor="page" w:x="1060" w:y="12454" w:anchorLock="1"/>
        <w:rPr>
          <w:i/>
        </w:rPr>
      </w:pPr>
      <w:r w:rsidRPr="004C7D67">
        <w:rPr>
          <w:i/>
        </w:rPr>
        <w:t>https://doi.org/10.1145/3281354.3281360</w:t>
      </w:r>
    </w:p>
    <w:p w14:paraId="235A36CA" w14:textId="191F1F6A" w:rsidR="00230D2D" w:rsidRDefault="0087178B" w:rsidP="00E316A3">
      <w:pPr>
        <w:pStyle w:val="Abstract"/>
        <w:rPr>
          <w:rFonts w:eastAsia="Verdana"/>
          <w14:ligatures w14:val="standard"/>
        </w:rPr>
      </w:pPr>
      <w:r w:rsidRPr="0087178B">
        <w:rPr>
          <w:rFonts w:eastAsia="Verdana"/>
          <w14:ligatures w14:val="standard"/>
        </w:rPr>
        <w:t xml:space="preserve">To address </w:t>
      </w:r>
      <w:r w:rsidR="002E2AFD">
        <w:rPr>
          <w:rFonts w:eastAsia="Verdana"/>
          <w14:ligatures w14:val="standard"/>
        </w:rPr>
        <w:t xml:space="preserve">the </w:t>
      </w:r>
      <w:r w:rsidRPr="0087178B">
        <w:rPr>
          <w:rFonts w:eastAsia="Verdana"/>
          <w14:ligatures w14:val="standard"/>
        </w:rPr>
        <w:t>selection bias, the first step in using Twitter data is to understand the demographics of Twitter users.</w:t>
      </w:r>
      <w:r w:rsidR="00F43FE4">
        <w:rPr>
          <w:rFonts w:eastAsia="Verdana"/>
          <w14:ligatures w14:val="standard"/>
        </w:rPr>
        <w:t xml:space="preserve"> </w:t>
      </w:r>
      <w:r w:rsidR="00692BB1">
        <w:rPr>
          <w:rFonts w:eastAsia="Verdana"/>
          <w14:ligatures w14:val="standard"/>
        </w:rPr>
        <w:t>This study</w:t>
      </w:r>
      <w:r w:rsidR="00F25B5C">
        <w:rPr>
          <w:rFonts w:eastAsia="Verdana"/>
          <w14:ligatures w14:val="standard"/>
        </w:rPr>
        <w:t xml:space="preserve"> </w:t>
      </w:r>
      <w:r w:rsidR="00692BB1">
        <w:rPr>
          <w:rFonts w:eastAsia="Verdana"/>
          <w14:ligatures w14:val="standard"/>
        </w:rPr>
        <w:t>incorporates</w:t>
      </w:r>
      <w:r w:rsidR="00CF492C">
        <w:rPr>
          <w:rFonts w:eastAsia="Verdana"/>
          <w14:ligatures w14:val="standard"/>
        </w:rPr>
        <w:t xml:space="preserve"> a set</w:t>
      </w:r>
      <w:r w:rsidR="00692BB1">
        <w:rPr>
          <w:rFonts w:eastAsia="Verdana"/>
          <w14:ligatures w14:val="standard"/>
        </w:rPr>
        <w:t xml:space="preserve"> of state-of-the-art methods to </w:t>
      </w:r>
      <w:r w:rsidR="0081693F">
        <w:rPr>
          <w:rFonts w:eastAsia="Verdana"/>
          <w14:ligatures w14:val="standard"/>
        </w:rPr>
        <w:t>estimate</w:t>
      </w:r>
      <w:r w:rsidR="00230D2D" w:rsidRPr="00DA1AA3">
        <w:rPr>
          <w:rFonts w:eastAsia="Verdana"/>
          <w14:ligatures w14:val="standard"/>
        </w:rPr>
        <w:t xml:space="preserve"> </w:t>
      </w:r>
      <w:r w:rsidR="00230D2D">
        <w:rPr>
          <w:rFonts w:eastAsia="Verdana"/>
          <w14:ligatures w14:val="standard"/>
        </w:rPr>
        <w:t xml:space="preserve">the demographic characters of </w:t>
      </w:r>
      <w:r w:rsidR="00230D2D" w:rsidRPr="00DA1AA3">
        <w:rPr>
          <w:rFonts w:eastAsia="Verdana"/>
          <w14:ligatures w14:val="standard"/>
        </w:rPr>
        <w:t>T</w:t>
      </w:r>
      <w:r w:rsidR="00230D2D">
        <w:rPr>
          <w:rFonts w:eastAsia="Verdana"/>
          <w14:ligatures w14:val="standard"/>
        </w:rPr>
        <w:t>witter users</w:t>
      </w:r>
      <w:r w:rsidR="0081693F">
        <w:rPr>
          <w:rFonts w:eastAsia="Verdana"/>
          <w14:ligatures w14:val="standard"/>
        </w:rPr>
        <w:t xml:space="preserve">. </w:t>
      </w:r>
      <w:r w:rsidR="00874DB6">
        <w:rPr>
          <w:rFonts w:eastAsia="Verdana"/>
          <w14:ligatures w14:val="standard"/>
        </w:rPr>
        <w:t>Further,</w:t>
      </w:r>
      <w:r w:rsidR="006D019B">
        <w:rPr>
          <w:rFonts w:eastAsia="Verdana"/>
          <w14:ligatures w14:val="standard"/>
        </w:rPr>
        <w:t xml:space="preserve"> we evaluate</w:t>
      </w:r>
      <w:r w:rsidR="006D019B" w:rsidRPr="00DA1AA3">
        <w:rPr>
          <w:rFonts w:eastAsia="Verdana"/>
          <w14:ligatures w14:val="standard"/>
        </w:rPr>
        <w:t xml:space="preserve"> the extent to which Twitter users represent the population by different demographic groups</w:t>
      </w:r>
      <w:r w:rsidR="00874DB6">
        <w:rPr>
          <w:rFonts w:eastAsia="Verdana"/>
          <w14:ligatures w14:val="standard"/>
        </w:rPr>
        <w:t xml:space="preserve"> </w:t>
      </w:r>
      <w:r w:rsidR="00334858">
        <w:rPr>
          <w:rFonts w:eastAsia="Verdana"/>
          <w14:ligatures w14:val="standard"/>
        </w:rPr>
        <w:t xml:space="preserve">and examine the </w:t>
      </w:r>
      <w:r w:rsidR="00230D2D">
        <w:rPr>
          <w:rFonts w:eastAsia="Verdana"/>
          <w14:ligatures w14:val="standard"/>
        </w:rPr>
        <w:t xml:space="preserve">representativeness </w:t>
      </w:r>
      <w:r w:rsidR="004A4847">
        <w:rPr>
          <w:rFonts w:eastAsia="Verdana"/>
          <w14:ligatures w14:val="standard"/>
        </w:rPr>
        <w:t>regarding the</w:t>
      </w:r>
      <w:r w:rsidR="00273D75">
        <w:rPr>
          <w:rFonts w:eastAsia="Verdana"/>
          <w14:ligatures w14:val="standard"/>
        </w:rPr>
        <w:t xml:space="preserve"> </w:t>
      </w:r>
      <w:r w:rsidR="00230D2D">
        <w:rPr>
          <w:rFonts w:eastAsia="Verdana"/>
          <w14:ligatures w14:val="standard"/>
        </w:rPr>
        <w:t>geographic distribution</w:t>
      </w:r>
      <w:r w:rsidR="002167C8">
        <w:rPr>
          <w:rFonts w:eastAsia="Verdana"/>
          <w14:ligatures w14:val="standard"/>
        </w:rPr>
        <w:t>s</w:t>
      </w:r>
      <w:r w:rsidR="00230D2D">
        <w:rPr>
          <w:rFonts w:eastAsia="Verdana"/>
          <w14:ligatures w14:val="standard"/>
        </w:rPr>
        <w:t xml:space="preserve"> of twitter user p</w:t>
      </w:r>
      <w:r w:rsidR="00230D2D" w:rsidRPr="00DF61FE">
        <w:rPr>
          <w:rFonts w:eastAsia="Verdana"/>
          <w14:ligatures w14:val="standard"/>
        </w:rPr>
        <w:t>opulation</w:t>
      </w:r>
      <w:r w:rsidR="00F465DB">
        <w:rPr>
          <w:rFonts w:eastAsia="Verdana"/>
          <w14:ligatures w14:val="standard"/>
        </w:rPr>
        <w:t xml:space="preserve"> </w:t>
      </w:r>
      <w:r w:rsidR="00230D2D" w:rsidRPr="00890E3E">
        <w:rPr>
          <w:rFonts w:eastAsia="Verdana"/>
          <w14:ligatures w14:val="standard"/>
        </w:rPr>
        <w:t>and its corres</w:t>
      </w:r>
      <w:r w:rsidR="00411B7A">
        <w:rPr>
          <w:rFonts w:eastAsia="Verdana"/>
          <w14:ligatures w14:val="standard"/>
        </w:rPr>
        <w:t>pondence to the real population</w:t>
      </w:r>
      <w:r w:rsidR="00230D2D" w:rsidRPr="00890E3E">
        <w:rPr>
          <w:rFonts w:eastAsia="Verdana"/>
          <w14:ligatures w14:val="standard"/>
        </w:rPr>
        <w:t>.</w:t>
      </w:r>
      <w:r w:rsidR="00411B7A">
        <w:rPr>
          <w:rFonts w:eastAsia="Verdana"/>
          <w14:ligatures w14:val="standard"/>
        </w:rPr>
        <w:t xml:space="preserve"> </w:t>
      </w:r>
      <w:r w:rsidR="003537A5">
        <w:rPr>
          <w:rFonts w:eastAsia="Verdana"/>
          <w14:ligatures w14:val="standard"/>
        </w:rPr>
        <w:t xml:space="preserve">This </w:t>
      </w:r>
      <w:r w:rsidR="00E148DF">
        <w:rPr>
          <w:rFonts w:eastAsia="Verdana"/>
          <w14:ligatures w14:val="standard"/>
        </w:rPr>
        <w:t>analysis</w:t>
      </w:r>
      <w:r w:rsidR="00EA4A7F">
        <w:rPr>
          <w:rFonts w:eastAsia="Verdana"/>
          <w14:ligatures w14:val="standard"/>
        </w:rPr>
        <w:t xml:space="preserve"> </w:t>
      </w:r>
      <w:r w:rsidR="002245CB">
        <w:rPr>
          <w:rFonts w:eastAsia="Verdana"/>
          <w14:ligatures w14:val="standard"/>
        </w:rPr>
        <w:t>uses</w:t>
      </w:r>
      <w:r w:rsidR="00626019">
        <w:rPr>
          <w:rFonts w:eastAsia="Verdana"/>
          <w14:ligatures w14:val="standard"/>
        </w:rPr>
        <w:t xml:space="preserve"> </w:t>
      </w:r>
      <w:r w:rsidR="00EF0569">
        <w:rPr>
          <w:rFonts w:eastAsia="Verdana"/>
          <w14:ligatures w14:val="standard"/>
        </w:rPr>
        <w:t xml:space="preserve">geo-tagged Twitter data collected </w:t>
      </w:r>
      <w:r w:rsidR="00AE6ABB">
        <w:rPr>
          <w:rFonts w:eastAsia="Verdana"/>
          <w14:ligatures w14:val="standard"/>
        </w:rPr>
        <w:t>for</w:t>
      </w:r>
      <w:r w:rsidR="008E0C41">
        <w:rPr>
          <w:rFonts w:eastAsia="Verdana"/>
          <w14:ligatures w14:val="standard"/>
        </w:rPr>
        <w:t xml:space="preserve"> </w:t>
      </w:r>
      <w:r w:rsidR="00C507AF" w:rsidRPr="0055067C">
        <w:rPr>
          <w:rFonts w:ascii="Times New Roman" w:hAnsi="Times New Roman" w:cs="Times New Roman"/>
        </w:rPr>
        <w:t xml:space="preserve">the </w:t>
      </w:r>
      <w:r w:rsidR="00C507AF">
        <w:rPr>
          <w:rFonts w:ascii="Times New Roman" w:hAnsi="Times New Roman" w:cs="Times New Roman"/>
        </w:rPr>
        <w:t>contiguous</w:t>
      </w:r>
      <w:r w:rsidR="00C507AF" w:rsidRPr="0055067C">
        <w:rPr>
          <w:rFonts w:ascii="Times New Roman" w:hAnsi="Times New Roman" w:cs="Times New Roman"/>
        </w:rPr>
        <w:t xml:space="preserve"> U.S. in 2014</w:t>
      </w:r>
      <w:r w:rsidR="00337262">
        <w:rPr>
          <w:rFonts w:eastAsia="Verdana"/>
          <w14:ligatures w14:val="standard"/>
        </w:rPr>
        <w:t xml:space="preserve"> and </w:t>
      </w:r>
      <w:r w:rsidR="001B13F2">
        <w:rPr>
          <w:rFonts w:eastAsia="Verdana"/>
          <w14:ligatures w14:val="standard"/>
        </w:rPr>
        <w:t xml:space="preserve">examines </w:t>
      </w:r>
      <w:r w:rsidR="007F76DD">
        <w:rPr>
          <w:rFonts w:eastAsia="Verdana"/>
          <w14:ligatures w14:val="standard"/>
        </w:rPr>
        <w:t xml:space="preserve">the </w:t>
      </w:r>
      <w:r w:rsidR="00AB0122">
        <w:rPr>
          <w:rFonts w:eastAsia="Verdana"/>
          <w14:ligatures w14:val="standard"/>
        </w:rPr>
        <w:t>geographic d</w:t>
      </w:r>
      <w:r w:rsidR="00AB0122" w:rsidRPr="00A6364C">
        <w:rPr>
          <w:rFonts w:eastAsia="Verdana"/>
          <w14:ligatures w14:val="standard"/>
        </w:rPr>
        <w:t>istribution</w:t>
      </w:r>
      <w:r w:rsidR="00AB0122">
        <w:rPr>
          <w:rFonts w:eastAsia="Verdana"/>
          <w14:ligatures w14:val="standard"/>
        </w:rPr>
        <w:t xml:space="preserve"> </w:t>
      </w:r>
      <w:r w:rsidR="00E6238D">
        <w:rPr>
          <w:rFonts w:eastAsia="Verdana"/>
          <w14:ligatures w14:val="standard"/>
        </w:rPr>
        <w:t>of</w:t>
      </w:r>
      <w:r w:rsidR="00AB0122">
        <w:rPr>
          <w:rFonts w:eastAsia="Verdana"/>
          <w14:ligatures w14:val="standard"/>
        </w:rPr>
        <w:t xml:space="preserve"> the </w:t>
      </w:r>
      <w:r w:rsidR="007F76DD">
        <w:rPr>
          <w:rFonts w:eastAsia="Verdana"/>
          <w14:ligatures w14:val="standard"/>
        </w:rPr>
        <w:t xml:space="preserve">representativeness </w:t>
      </w:r>
      <w:r w:rsidR="00CD3A5D">
        <w:rPr>
          <w:rFonts w:eastAsia="Verdana"/>
          <w14:ligatures w14:val="standard"/>
        </w:rPr>
        <w:t>for</w:t>
      </w:r>
      <w:r w:rsidR="007F76DD">
        <w:rPr>
          <w:rFonts w:eastAsia="Verdana"/>
          <w14:ligatures w14:val="standard"/>
        </w:rPr>
        <w:t xml:space="preserve"> different </w:t>
      </w:r>
      <w:r w:rsidR="00730C21">
        <w:rPr>
          <w:rFonts w:eastAsia="Verdana"/>
          <w14:ligatures w14:val="standard"/>
        </w:rPr>
        <w:t>demographic</w:t>
      </w:r>
      <w:r w:rsidR="007F76DD">
        <w:rPr>
          <w:rFonts w:eastAsia="Verdana"/>
          <w14:ligatures w14:val="standard"/>
        </w:rPr>
        <w:t xml:space="preserve"> groups at </w:t>
      </w:r>
      <w:r w:rsidR="00DC0364">
        <w:rPr>
          <w:rFonts w:eastAsia="Verdana"/>
          <w14:ligatures w14:val="standard"/>
        </w:rPr>
        <w:t xml:space="preserve">the </w:t>
      </w:r>
      <w:r w:rsidR="007F76DD">
        <w:rPr>
          <w:rFonts w:eastAsia="Verdana"/>
          <w14:ligatures w14:val="standard"/>
        </w:rPr>
        <w:t>county level</w:t>
      </w:r>
      <w:r w:rsidR="00337262">
        <w:rPr>
          <w:rFonts w:eastAsia="Verdana"/>
          <w14:ligatures w14:val="standard"/>
        </w:rPr>
        <w:t>.</w:t>
      </w:r>
    </w:p>
    <w:p w14:paraId="03CFB996" w14:textId="64309C6D" w:rsidR="00C80ABC" w:rsidRPr="00586A35" w:rsidRDefault="00C80ABC" w:rsidP="00070654">
      <w:pPr>
        <w:pStyle w:val="Head1"/>
      </w:pPr>
      <w:r>
        <w:rPr>
          <w:rStyle w:val="Label"/>
          <w14:ligatures w14:val="standard"/>
        </w:rPr>
        <w:t>2</w:t>
      </w:r>
      <w:r w:rsidRPr="00586A35">
        <w:t> </w:t>
      </w:r>
      <w:r>
        <w:t>Data and Methods</w:t>
      </w:r>
    </w:p>
    <w:p w14:paraId="6921B108" w14:textId="5DB3C41B" w:rsidR="00E7352E" w:rsidRPr="00D224F9" w:rsidRDefault="00EC6BF6" w:rsidP="007D3289">
      <w:pPr>
        <w:pStyle w:val="Abstract"/>
        <w:rPr>
          <w:rFonts w:ascii="Times New Roman" w:hAnsi="Times New Roman" w:cs="Times New Roman"/>
        </w:rPr>
      </w:pPr>
      <w:r w:rsidRPr="003148AD">
        <w:rPr>
          <w:rFonts w:ascii="Times New Roman" w:hAnsi="Times New Roman" w:cs="Times New Roman"/>
        </w:rPr>
        <w:t xml:space="preserve">In this study, </w:t>
      </w:r>
      <w:r w:rsidR="00F55AB5">
        <w:rPr>
          <w:rFonts w:ascii="Times New Roman" w:hAnsi="Times New Roman" w:cs="Times New Roman"/>
        </w:rPr>
        <w:t xml:space="preserve">we </w:t>
      </w:r>
      <w:r w:rsidR="00DB27AF">
        <w:rPr>
          <w:rFonts w:ascii="Times New Roman" w:hAnsi="Times New Roman" w:cs="Times New Roman"/>
        </w:rPr>
        <w:t>used</w:t>
      </w:r>
      <w:r w:rsidR="00F55AB5" w:rsidRPr="003148AD">
        <w:rPr>
          <w:rFonts w:ascii="Times New Roman" w:hAnsi="Times New Roman" w:cs="Times New Roman"/>
        </w:rPr>
        <w:t xml:space="preserve"> geo-tagged </w:t>
      </w:r>
      <w:r w:rsidR="00F55AB5">
        <w:rPr>
          <w:rFonts w:ascii="Times New Roman" w:hAnsi="Times New Roman" w:cs="Times New Roman"/>
        </w:rPr>
        <w:t xml:space="preserve">tweets </w:t>
      </w:r>
      <w:r w:rsidR="00DB27AF">
        <w:rPr>
          <w:rFonts w:ascii="Times New Roman" w:hAnsi="Times New Roman" w:cs="Times New Roman"/>
        </w:rPr>
        <w:t xml:space="preserve">collected </w:t>
      </w:r>
      <w:r w:rsidR="00F55AB5">
        <w:rPr>
          <w:rFonts w:ascii="Times New Roman" w:hAnsi="Times New Roman" w:cs="Times New Roman"/>
        </w:rPr>
        <w:t>over the contiguous</w:t>
      </w:r>
      <w:r w:rsidR="00927249">
        <w:rPr>
          <w:rFonts w:ascii="Times New Roman" w:hAnsi="Times New Roman" w:cs="Times New Roman"/>
        </w:rPr>
        <w:t xml:space="preserve"> U.S.</w:t>
      </w:r>
      <w:r w:rsidR="00F55AB5">
        <w:rPr>
          <w:rFonts w:ascii="Times New Roman" w:hAnsi="Times New Roman" w:cs="Times New Roman"/>
        </w:rPr>
        <w:t xml:space="preserve"> </w:t>
      </w:r>
      <w:r w:rsidR="00F55AB5" w:rsidRPr="003148AD">
        <w:rPr>
          <w:rFonts w:ascii="Times New Roman" w:hAnsi="Times New Roman" w:cs="Times New Roman"/>
        </w:rPr>
        <w:t>from January 1</w:t>
      </w:r>
      <w:r w:rsidR="00F55AB5" w:rsidRPr="008550FE">
        <w:rPr>
          <w:rFonts w:ascii="Times New Roman" w:hAnsi="Times New Roman" w:cs="Times New Roman"/>
          <w:vertAlign w:val="superscript"/>
        </w:rPr>
        <w:t>st</w:t>
      </w:r>
      <w:r w:rsidR="00F55AB5">
        <w:rPr>
          <w:rFonts w:ascii="Times New Roman" w:hAnsi="Times New Roman" w:cs="Times New Roman"/>
        </w:rPr>
        <w:t xml:space="preserve"> </w:t>
      </w:r>
      <w:r w:rsidR="00F55AB5" w:rsidRPr="003148AD">
        <w:rPr>
          <w:rFonts w:ascii="Times New Roman" w:hAnsi="Times New Roman" w:cs="Times New Roman"/>
        </w:rPr>
        <w:t>to December 30</w:t>
      </w:r>
      <w:r w:rsidR="00F55AB5" w:rsidRPr="008550FE">
        <w:rPr>
          <w:rFonts w:ascii="Times New Roman" w:hAnsi="Times New Roman" w:cs="Times New Roman"/>
          <w:vertAlign w:val="superscript"/>
        </w:rPr>
        <w:t>th</w:t>
      </w:r>
      <w:r w:rsidR="00F55AB5" w:rsidRPr="003148AD">
        <w:rPr>
          <w:rFonts w:ascii="Times New Roman" w:hAnsi="Times New Roman" w:cs="Times New Roman"/>
        </w:rPr>
        <w:t>, 2014</w:t>
      </w:r>
      <w:r w:rsidR="00F55AB5">
        <w:rPr>
          <w:rFonts w:ascii="Times New Roman" w:hAnsi="Times New Roman" w:cs="Times New Roman"/>
        </w:rPr>
        <w:t xml:space="preserve"> </w:t>
      </w:r>
      <w:r w:rsidR="00F55AB5" w:rsidRPr="003148AD">
        <w:rPr>
          <w:rFonts w:ascii="Times New Roman" w:hAnsi="Times New Roman" w:cs="Times New Roman"/>
        </w:rPr>
        <w:t xml:space="preserve">by </w:t>
      </w:r>
      <w:r w:rsidR="000A2B25">
        <w:rPr>
          <w:rFonts w:ascii="Times New Roman" w:hAnsi="Times New Roman" w:cs="Times New Roman"/>
        </w:rPr>
        <w:t xml:space="preserve">using the </w:t>
      </w:r>
      <w:r w:rsidR="00F55AB5" w:rsidRPr="003148AD">
        <w:rPr>
          <w:rFonts w:ascii="Times New Roman" w:hAnsi="Times New Roman" w:cs="Times New Roman"/>
        </w:rPr>
        <w:t>Twitter Streaming API</w:t>
      </w:r>
      <w:r w:rsidR="00F55AB5">
        <w:rPr>
          <w:rStyle w:val="FootnoteReference"/>
          <w:rFonts w:ascii="Times New Roman" w:hAnsi="Times New Roman" w:cs="Times New Roman"/>
        </w:rPr>
        <w:footnoteReference w:id="2"/>
      </w:r>
      <w:r w:rsidR="00F55AB5" w:rsidRPr="003148AD">
        <w:rPr>
          <w:rFonts w:ascii="Times New Roman" w:hAnsi="Times New Roman" w:cs="Times New Roman"/>
        </w:rPr>
        <w:t>.</w:t>
      </w:r>
      <w:r w:rsidR="00CC4CB2">
        <w:rPr>
          <w:rFonts w:ascii="Times New Roman" w:hAnsi="Times New Roman" w:cs="Times New Roman"/>
        </w:rPr>
        <w:t xml:space="preserve"> </w:t>
      </w:r>
      <w:r w:rsidRPr="003148AD">
        <w:rPr>
          <w:rFonts w:ascii="Times New Roman" w:hAnsi="Times New Roman" w:cs="Times New Roman"/>
        </w:rPr>
        <w:t>The whole data collection</w:t>
      </w:r>
      <w:r w:rsidR="00FC1F5A">
        <w:rPr>
          <w:rFonts w:ascii="Times New Roman" w:hAnsi="Times New Roman" w:cs="Times New Roman"/>
        </w:rPr>
        <w:t xml:space="preserve"> </w:t>
      </w:r>
      <w:r w:rsidRPr="003148AD">
        <w:rPr>
          <w:rFonts w:ascii="Times New Roman" w:hAnsi="Times New Roman" w:cs="Times New Roman"/>
        </w:rPr>
        <w:t xml:space="preserve">contains </w:t>
      </w:r>
      <w:r w:rsidR="00C07BA8" w:rsidRPr="00635950">
        <w:rPr>
          <w:rFonts w:ascii="Times New Roman" w:hAnsi="Times New Roman" w:cs="Times New Roman"/>
        </w:rPr>
        <w:t>approximately 1.2 billion tweets from over 6.4 million Twitter accounts (counted based on unique Twitter user ids</w:t>
      </w:r>
      <w:r w:rsidR="00580897">
        <w:rPr>
          <w:rFonts w:ascii="Times New Roman" w:hAnsi="Times New Roman" w:cs="Times New Roman"/>
        </w:rPr>
        <w:t>)</w:t>
      </w:r>
      <w:r w:rsidR="006A5D37">
        <w:rPr>
          <w:rFonts w:ascii="Times New Roman" w:hAnsi="Times New Roman" w:cs="Times New Roman"/>
        </w:rPr>
        <w:t>.</w:t>
      </w:r>
      <w:r w:rsidR="004E1B31">
        <w:rPr>
          <w:rFonts w:ascii="Times New Roman" w:hAnsi="Times New Roman" w:cs="Times New Roman"/>
        </w:rPr>
        <w:t xml:space="preserve"> </w:t>
      </w:r>
      <w:r w:rsidR="00B54439" w:rsidRPr="00B54439">
        <w:rPr>
          <w:rFonts w:ascii="Times New Roman" w:hAnsi="Times New Roman" w:cs="Times New Roman"/>
        </w:rPr>
        <w:t>After removing non-human Twitter user accounts and tourists</w:t>
      </w:r>
      <w:r w:rsidR="004376E8">
        <w:rPr>
          <w:rFonts w:ascii="Times New Roman" w:hAnsi="Times New Roman" w:cs="Times New Roman"/>
        </w:rPr>
        <w:t xml:space="preserve"> </w:t>
      </w:r>
      <w:r w:rsidR="004376E8">
        <w:rPr>
          <w:rFonts w:ascii="Times New Roman" w:hAnsi="Times New Roman" w:cs="Times New Roman"/>
        </w:rPr>
        <w:fldChar w:fldCharType="begin" w:fldLock="1"/>
      </w:r>
      <w:r w:rsidR="004376E8">
        <w:rPr>
          <w:rFonts w:ascii="Times New Roman" w:hAnsi="Times New Roman" w:cs="Times New Roman"/>
        </w:rPr>
        <w:instrText>ADDIN CSL_CITATION {"citationItems":[{"id":"ITEM-1","itemData":{"DOI":"10.1080/13658816.2017.1282615","ISSN":"1365-8816","abstract":"Existing urban boundaries are usually defined by government agencies for administrative, economic, and political purposes. Defining urban boundaries that consider socio-economic relationships and citizen commute patterns is important for many aspects of urban and regional planning. In this paper, we describe a method to delineate urban boundaries based upon human interactions with physical space inferred from social media. Specifically, we depicted the urban boundaries of Great Britain using a mobility network of Twitter user spatial interactions, which was inferred from over 69 million geo-located tweets. We define the non-administrative anthropographic boundaries in a hierarchical fashion based on different physical movement ranges of users derived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Importantly, as the depicted urban boundaries exhibited a strong instance of spatial proximity, we employed a gravity model to understand the distance decay effects in shaping the delineated urban boundaries. The model explains how geographical distances found in the mobility patterns affect the interaction intensity among different non-administrative anthropographic urban areas, which provides new insights into human spatial interactions with urban space.","author":[{"dropping-particle":"","family":"Yin","given":"Junjun","non-dropping-particle":"","parse-names":false,"suffix":""},{"dropping-particle":"","family":"Soliman","given":"Aiman","non-dropping-particle":"","parse-names":false,"suffix":""},{"dropping-particle":"","family":"Yin","given":"Dandong","non-dropping-particle":"","parse-names":false,"suffix":""},{"dropping-particle":"","family":"Wang","given":"Shaowen","non-dropping-particle":"","parse-names":false,"suffix":""}],"container-title":"International Journal of Geographical Information Science","id":"ITEM-1","issue":"7","issued":{"date-parts":[["2017","7","3"]]},"page":"1293-1313","title":"Depicting urban boundaries from a mobility network of spatial interactions: a case study of Great Britain with geo-located Twitter data","type":"article-journal","volume":"31"},"uris":["http://www.mendeley.com/documents/?uuid=465630e3-3061-4b3a-a369-f246a4ab0b28"]}],"mendeley":{"formattedCitation":"[3]","plainTextFormattedCitation":"[3]","previouslyFormattedCitation":"[2]"},"properties":{"noteIndex":0},"schema":"https://github.com/citation-style-language/schema/raw/master/csl-citation.json"}</w:instrText>
      </w:r>
      <w:r w:rsidR="004376E8">
        <w:rPr>
          <w:rFonts w:ascii="Times New Roman" w:hAnsi="Times New Roman" w:cs="Times New Roman"/>
        </w:rPr>
        <w:fldChar w:fldCharType="separate"/>
      </w:r>
      <w:r w:rsidR="004376E8" w:rsidRPr="004376E8">
        <w:rPr>
          <w:rFonts w:ascii="Times New Roman" w:hAnsi="Times New Roman" w:cs="Times New Roman"/>
          <w:noProof/>
        </w:rPr>
        <w:t>[3]</w:t>
      </w:r>
      <w:r w:rsidR="004376E8">
        <w:rPr>
          <w:rFonts w:ascii="Times New Roman" w:hAnsi="Times New Roman" w:cs="Times New Roman"/>
        </w:rPr>
        <w:fldChar w:fldCharType="end"/>
      </w:r>
      <w:r w:rsidR="00B54439" w:rsidRPr="00B54439">
        <w:rPr>
          <w:rFonts w:ascii="Times New Roman" w:hAnsi="Times New Roman" w:cs="Times New Roman"/>
        </w:rPr>
        <w:t>, the total geo</w:t>
      </w:r>
      <w:r w:rsidR="00F8080F">
        <w:rPr>
          <w:rFonts w:ascii="Times New Roman" w:hAnsi="Times New Roman" w:cs="Times New Roman"/>
        </w:rPr>
        <w:t>-</w:t>
      </w:r>
      <w:r w:rsidR="00B54439" w:rsidRPr="00B54439">
        <w:rPr>
          <w:rFonts w:ascii="Times New Roman" w:hAnsi="Times New Roman" w:cs="Times New Roman"/>
        </w:rPr>
        <w:t>tagged Twitter user population was reduced to approximately 835 million tweets produced by 3.78 million unique Twitter users.</w:t>
      </w:r>
    </w:p>
    <w:p w14:paraId="769DCB73" w14:textId="6B0097A0" w:rsidR="00271782" w:rsidRPr="00E51607" w:rsidRDefault="007F0003" w:rsidP="007D3289">
      <w:pPr>
        <w:pStyle w:val="Abstract"/>
        <w:rPr>
          <w:rFonts w:eastAsia="Verdana"/>
          <w14:ligatures w14:val="standard"/>
        </w:rPr>
      </w:pPr>
      <w:r w:rsidRPr="00890E3E">
        <w:rPr>
          <w:rFonts w:eastAsia="Verdana"/>
          <w14:ligatures w14:val="standard"/>
        </w:rPr>
        <w:t>The analysis of the geographic distribution of the Twitter user population and its correspondence to the real population is performed at county level.</w:t>
      </w:r>
      <w:r w:rsidR="00245072" w:rsidRPr="00245072">
        <w:rPr>
          <w:rFonts w:ascii="Times New Roman" w:hAnsi="Times New Roman" w:cs="Times New Roman"/>
        </w:rPr>
        <w:t xml:space="preserve"> </w:t>
      </w:r>
      <w:r w:rsidR="00245072">
        <w:rPr>
          <w:rFonts w:ascii="Times New Roman" w:hAnsi="Times New Roman" w:cs="Times New Roman"/>
        </w:rPr>
        <w:t>W</w:t>
      </w:r>
      <w:r w:rsidR="00245072" w:rsidRPr="00B54439">
        <w:rPr>
          <w:rFonts w:ascii="Times New Roman" w:hAnsi="Times New Roman" w:cs="Times New Roman"/>
        </w:rPr>
        <w:t>e assigned each geo</w:t>
      </w:r>
      <w:r w:rsidR="00245072">
        <w:rPr>
          <w:rFonts w:ascii="Times New Roman" w:hAnsi="Times New Roman" w:cs="Times New Roman"/>
        </w:rPr>
        <w:t>-</w:t>
      </w:r>
      <w:r w:rsidR="00245072" w:rsidRPr="00B54439">
        <w:rPr>
          <w:rFonts w:ascii="Times New Roman" w:hAnsi="Times New Roman" w:cs="Times New Roman"/>
        </w:rPr>
        <w:t>tagged tweet to a corresponding U.S. county (of 3,105 counties in the contiguous U.S.)</w:t>
      </w:r>
      <w:r w:rsidR="00245072">
        <w:rPr>
          <w:rFonts w:ascii="Times New Roman" w:hAnsi="Times New Roman" w:cs="Times New Roman"/>
        </w:rPr>
        <w:t xml:space="preserve"> </w:t>
      </w:r>
      <w:r w:rsidR="00245072">
        <w:rPr>
          <w:rFonts w:ascii="Times New Roman" w:hAnsi="Times New Roman" w:cs="Times New Roman"/>
        </w:rPr>
        <w:fldChar w:fldCharType="begin" w:fldLock="1"/>
      </w:r>
      <w:r w:rsidR="00245072">
        <w:rPr>
          <w:rFonts w:ascii="Times New Roman" w:hAnsi="Times New Roman" w:cs="Times New Roman"/>
        </w:rPr>
        <w:instrText>ADDIN CSL_CITATION {"citationItems":[{"id":"ITEM-1","itemData":{"DOI":"10.3390/ijgi5100187","ISBN":"8613819192","ISSN":"2220-9964","abstract":"Understanding human mobility patterns is of great importance for urban planning, traffic management, and even marketing campaign. However, the capability of capturing detailed human movements with fine-grained spatial and temporal granularity is still limited. In this study, we extracted high-resolution mobility data from a collection of over 1.3 billion geo-located Twitter messages. Regarding the concerns of infringement on individual privacy, such as the mobile phone call records with restricted access, the dataset is collected from publicly accessible Twitter data streams. In this paper, we employed a visual-analytics approach to studying multi-scale spatiotemporal Twitter user mobility patterns in the conterminous United States during the year 2014. Our approach included a scalable visual-analytics framework to deliver efficiency and scalability in filtering large volume of geo-located tweets, modeling and extracting Twitter user movements, generating space-time user trajectories, and summarizing multi-scale spatiotemporal user mobility patterns. We performed a set of statistical analysis to understand Twitter user mobility patterns across multi-level spatial scales and temporal ranges. In particular, Twitter user mobility patterns measured by the displacements and radius of gyrations of individuals revealed multi-scale or multi-modal Twitter user mobility patterns. By further studying such mobility patterns in different temporal ranges, we identified both consistency and seasonal fluctuations regarding the distance decay effects in the corresponding mobility patterns. At the same time, our approach provides a geo-visualization unit with an interactive 3D virtual globe web mapping interface for exploratory geo-visual analytics of the multi-level spatiotemporal Twitter user movements.","author":[{"dropping-particle":"","family":"Yin","given":"Junjun","non-dropping-particle":"","parse-names":false,"suffix":""},{"dropping-particle":"","family":"Gao","given":"Yizhao","non-dropping-particle":"","parse-names":false,"suffix":""},{"dropping-particle":"","family":"Du","given":"Zhenhong","non-dropping-particle":"","parse-names":false,"suffix":""},{"dropping-particle":"","family":"Wang","given":"Shaowen","non-dropping-particle":"","parse-names":false,"suffix":""}],"container-title":"ISPRS International Journal of Geo-Information","id":"ITEM-1","issue":"12","issued":{"date-parts":[["2016","10","10"]]},"page":"187","title":"Exploring Multi-Scale Spatiotemporal Twitter User Mobility Patterns with a Visual-Analytics Approach","type":"article-journal","volume":"5"},"uris":["http://www.mendeley.com/documents/?uuid=e9cdd46a-035b-4d69-afc8-5296132e35d2"]}],"mendeley":{"formattedCitation":"[2]","plainTextFormattedCitation":"[2]","previouslyFormattedCitation":"[1]"},"properties":{"noteIndex":0},"schema":"https://github.com/citation-style-language/schema/raw/master/csl-citation.json"}</w:instrText>
      </w:r>
      <w:r w:rsidR="00245072">
        <w:rPr>
          <w:rFonts w:ascii="Times New Roman" w:hAnsi="Times New Roman" w:cs="Times New Roman"/>
        </w:rPr>
        <w:fldChar w:fldCharType="separate"/>
      </w:r>
      <w:r w:rsidR="00245072" w:rsidRPr="004376E8">
        <w:rPr>
          <w:rFonts w:ascii="Times New Roman" w:hAnsi="Times New Roman" w:cs="Times New Roman"/>
          <w:noProof/>
        </w:rPr>
        <w:t>[2]</w:t>
      </w:r>
      <w:r w:rsidR="00245072">
        <w:rPr>
          <w:rFonts w:ascii="Times New Roman" w:hAnsi="Times New Roman" w:cs="Times New Roman"/>
        </w:rPr>
        <w:fldChar w:fldCharType="end"/>
      </w:r>
      <w:r w:rsidR="00245072" w:rsidRPr="00B54439">
        <w:rPr>
          <w:rFonts w:ascii="Times New Roman" w:hAnsi="Times New Roman" w:cs="Times New Roman"/>
        </w:rPr>
        <w:t>.</w:t>
      </w:r>
      <w:r w:rsidR="00245072">
        <w:rPr>
          <w:rFonts w:ascii="Times New Roman" w:hAnsi="Times New Roman" w:cs="Times New Roman"/>
        </w:rPr>
        <w:t xml:space="preserve"> </w:t>
      </w:r>
      <w:r w:rsidR="00E14292" w:rsidRPr="00890E3E">
        <w:rPr>
          <w:rFonts w:eastAsia="Verdana"/>
          <w14:ligatures w14:val="standard"/>
        </w:rPr>
        <w:t xml:space="preserve">The demographic characters (i.e., gender, age, and race/ethnicity) of </w:t>
      </w:r>
      <w:r w:rsidR="00E14292">
        <w:rPr>
          <w:rFonts w:eastAsia="Verdana"/>
          <w14:ligatures w14:val="standard"/>
        </w:rPr>
        <w:t>each</w:t>
      </w:r>
      <w:r w:rsidR="00E14292" w:rsidRPr="00890E3E">
        <w:rPr>
          <w:rFonts w:eastAsia="Verdana"/>
          <w14:ligatures w14:val="standard"/>
        </w:rPr>
        <w:t xml:space="preserve"> individual </w:t>
      </w:r>
      <w:r w:rsidR="00E14292">
        <w:rPr>
          <w:rFonts w:eastAsia="Verdana"/>
          <w14:ligatures w14:val="standard"/>
        </w:rPr>
        <w:t xml:space="preserve">consists of </w:t>
      </w:r>
      <w:r w:rsidR="00E14292" w:rsidRPr="00CA5C5A">
        <w:rPr>
          <w:rFonts w:ascii="Times New Roman" w:hAnsi="Times New Roman" w:cs="Times New Roman"/>
        </w:rPr>
        <w:t>11 groups: females, males, age groups (20–24, 25–34, 35–44, 45–54, 55–64, and 65+), Hispanics, non-Hispanic Whites, and non-Hispanic Blacks</w:t>
      </w:r>
      <w:r w:rsidR="00E14292">
        <w:rPr>
          <w:rFonts w:ascii="Times New Roman" w:hAnsi="Times New Roman" w:cs="Times New Roman"/>
        </w:rPr>
        <w:t xml:space="preserve">, which </w:t>
      </w:r>
      <w:r w:rsidR="00E14292" w:rsidRPr="00890E3E">
        <w:rPr>
          <w:rFonts w:eastAsia="Verdana"/>
          <w14:ligatures w14:val="standard"/>
        </w:rPr>
        <w:t>is then aggr</w:t>
      </w:r>
      <w:r w:rsidR="00E14292">
        <w:rPr>
          <w:rFonts w:eastAsia="Verdana"/>
          <w14:ligatures w14:val="standard"/>
        </w:rPr>
        <w:t>egated to the corresponding county</w:t>
      </w:r>
      <w:r w:rsidR="00E14292" w:rsidRPr="00CA5C5A">
        <w:rPr>
          <w:rFonts w:ascii="Times New Roman" w:hAnsi="Times New Roman" w:cs="Times New Roman"/>
        </w:rPr>
        <w:t>.</w:t>
      </w:r>
      <w:r w:rsidR="00E14292">
        <w:rPr>
          <w:rFonts w:ascii="Times New Roman" w:hAnsi="Times New Roman" w:cs="Times New Roman"/>
        </w:rPr>
        <w:t xml:space="preserve"> </w:t>
      </w:r>
      <w:r w:rsidR="00444F8B" w:rsidRPr="00890E3E">
        <w:rPr>
          <w:rFonts w:eastAsia="Verdana"/>
          <w14:ligatures w14:val="standard"/>
        </w:rPr>
        <w:t xml:space="preserve">The county-level population for year 2014 </w:t>
      </w:r>
      <w:r w:rsidR="00830C7E">
        <w:rPr>
          <w:rFonts w:eastAsia="Verdana"/>
          <w14:ligatures w14:val="standard"/>
        </w:rPr>
        <w:t>is</w:t>
      </w:r>
      <w:r w:rsidR="00444F8B" w:rsidRPr="00890E3E">
        <w:rPr>
          <w:rFonts w:eastAsia="Verdana"/>
          <w14:ligatures w14:val="standard"/>
        </w:rPr>
        <w:t xml:space="preserve"> </w:t>
      </w:r>
      <w:r w:rsidR="00444F8B">
        <w:rPr>
          <w:rFonts w:eastAsia="Verdana"/>
          <w14:ligatures w14:val="standard"/>
        </w:rPr>
        <w:t>obtained</w:t>
      </w:r>
      <w:r w:rsidR="00444F8B" w:rsidRPr="00890E3E">
        <w:rPr>
          <w:rFonts w:eastAsia="Verdana"/>
          <w14:ligatures w14:val="standard"/>
        </w:rPr>
        <w:t xml:space="preserve"> from </w:t>
      </w:r>
      <w:r w:rsidR="00444F8B">
        <w:rPr>
          <w:rFonts w:eastAsia="Verdana"/>
          <w14:ligatures w14:val="standard"/>
        </w:rPr>
        <w:t xml:space="preserve">the </w:t>
      </w:r>
      <w:r w:rsidR="00444F8B" w:rsidRPr="00A40C17">
        <w:rPr>
          <w:rFonts w:ascii="Times New Roman" w:hAnsi="Times New Roman" w:cs="Times New Roman"/>
        </w:rPr>
        <w:t>American Community Survey</w:t>
      </w:r>
      <w:r w:rsidR="00444F8B">
        <w:rPr>
          <w:rFonts w:ascii="Times New Roman" w:hAnsi="Times New Roman" w:cs="Times New Roman"/>
        </w:rPr>
        <w:t xml:space="preserve"> (ACS)</w:t>
      </w:r>
      <w:r w:rsidR="00444F8B" w:rsidRPr="00CA5C5A">
        <w:rPr>
          <w:rFonts w:ascii="Times New Roman" w:hAnsi="Times New Roman" w:cs="Times New Roman"/>
        </w:rPr>
        <w:t xml:space="preserve"> estimates</w:t>
      </w:r>
      <w:r w:rsidR="00444F8B" w:rsidRPr="00890E3E">
        <w:rPr>
          <w:rFonts w:eastAsia="Verdana"/>
          <w14:ligatures w14:val="standard"/>
        </w:rPr>
        <w:t>, including total population estimates, population counts for</w:t>
      </w:r>
      <w:bookmarkStart w:id="0" w:name="_GoBack"/>
      <w:bookmarkEnd w:id="0"/>
      <w:r w:rsidR="00444F8B" w:rsidRPr="00890E3E">
        <w:rPr>
          <w:rFonts w:eastAsia="Verdana"/>
          <w14:ligatures w14:val="standard"/>
        </w:rPr>
        <w:t xml:space="preserve"> different age groups, and</w:t>
      </w:r>
      <w:r w:rsidR="00444F8B">
        <w:rPr>
          <w:rFonts w:ascii="Times New Roman" w:hAnsi="Times New Roman" w:cs="Times New Roman"/>
        </w:rPr>
        <w:t xml:space="preserve"> percentage of the three race/ethnicity groups of the population</w:t>
      </w:r>
      <w:r w:rsidR="004B030E">
        <w:rPr>
          <w:rFonts w:ascii="Times New Roman" w:hAnsi="Times New Roman" w:cs="Times New Roman"/>
        </w:rPr>
        <w:t>.</w:t>
      </w:r>
    </w:p>
    <w:p w14:paraId="7DA3E407" w14:textId="5B1FB590" w:rsidR="00712C84" w:rsidRPr="007D3289" w:rsidRDefault="00C657AF" w:rsidP="007D3289">
      <w:pPr>
        <w:pStyle w:val="Abstract"/>
        <w:rPr>
          <w:rFonts w:ascii="Times New Roman" w:hAnsi="Times New Roman" w:cs="Times New Roman"/>
        </w:rPr>
      </w:pPr>
      <w:r w:rsidRPr="00C657AF">
        <w:rPr>
          <w:rFonts w:ascii="Times New Roman" w:hAnsi="Times New Roman" w:cs="Times New Roman"/>
        </w:rPr>
        <w:t xml:space="preserve">Though </w:t>
      </w:r>
      <w:r w:rsidR="004B7814">
        <w:rPr>
          <w:rFonts w:ascii="Times New Roman" w:hAnsi="Times New Roman" w:cs="Times New Roman"/>
        </w:rPr>
        <w:t>many</w:t>
      </w:r>
      <w:r w:rsidRPr="00C657AF">
        <w:rPr>
          <w:rFonts w:ascii="Times New Roman" w:hAnsi="Times New Roman" w:cs="Times New Roman"/>
        </w:rPr>
        <w:t xml:space="preserve"> methods </w:t>
      </w:r>
      <w:r w:rsidR="00D73338">
        <w:rPr>
          <w:rFonts w:ascii="Times New Roman" w:hAnsi="Times New Roman" w:cs="Times New Roman"/>
        </w:rPr>
        <w:t xml:space="preserve">were developed to estimate </w:t>
      </w:r>
      <w:r w:rsidR="0097089B">
        <w:rPr>
          <w:rFonts w:ascii="Times New Roman" w:hAnsi="Times New Roman" w:cs="Times New Roman"/>
        </w:rPr>
        <w:t xml:space="preserve">Twitter user </w:t>
      </w:r>
      <w:r w:rsidR="0097089B" w:rsidRPr="00890E3E">
        <w:rPr>
          <w:rFonts w:eastAsia="Verdana"/>
          <w14:ligatures w14:val="standard"/>
        </w:rPr>
        <w:t>demographic characters</w:t>
      </w:r>
      <w:r w:rsidRPr="00C657AF">
        <w:rPr>
          <w:rFonts w:ascii="Times New Roman" w:hAnsi="Times New Roman" w:cs="Times New Roman"/>
        </w:rPr>
        <w:t xml:space="preserve">, </w:t>
      </w:r>
      <w:r w:rsidR="00D73338">
        <w:rPr>
          <w:rFonts w:ascii="Times New Roman" w:hAnsi="Times New Roman" w:cs="Times New Roman"/>
        </w:rPr>
        <w:t>few</w:t>
      </w:r>
      <w:r w:rsidR="00751C84">
        <w:rPr>
          <w:rFonts w:ascii="Times New Roman" w:hAnsi="Times New Roman" w:cs="Times New Roman"/>
        </w:rPr>
        <w:t xml:space="preserve"> studies</w:t>
      </w:r>
      <w:r w:rsidRPr="00C657AF">
        <w:rPr>
          <w:rFonts w:ascii="Times New Roman" w:hAnsi="Times New Roman" w:cs="Times New Roman"/>
        </w:rPr>
        <w:t xml:space="preserve"> have used them collectivel</w:t>
      </w:r>
      <w:r w:rsidR="00002C4E">
        <w:rPr>
          <w:rFonts w:ascii="Times New Roman" w:hAnsi="Times New Roman" w:cs="Times New Roman"/>
        </w:rPr>
        <w:t xml:space="preserve">y </w:t>
      </w:r>
      <w:r w:rsidR="00002C4E">
        <w:rPr>
          <w:rFonts w:ascii="Times New Roman" w:hAnsi="Times New Roman" w:cs="Times New Roman"/>
        </w:rPr>
        <w:lastRenderedPageBreak/>
        <w:t>to achieve optimal estimates</w:t>
      </w:r>
      <w:r w:rsidR="004376E8">
        <w:rPr>
          <w:rFonts w:ascii="Times New Roman" w:hAnsi="Times New Roman" w:cs="Times New Roman"/>
        </w:rPr>
        <w:t xml:space="preserve"> </w:t>
      </w:r>
      <w:r w:rsidR="004376E8">
        <w:rPr>
          <w:rFonts w:ascii="Times New Roman" w:hAnsi="Times New Roman" w:cs="Times New Roman"/>
        </w:rPr>
        <w:fldChar w:fldCharType="begin" w:fldLock="1"/>
      </w:r>
      <w:r w:rsidR="004376E8">
        <w:rPr>
          <w:rFonts w:ascii="Times New Roman" w:hAnsi="Times New Roman" w:cs="Times New Roman"/>
        </w:rPr>
        <w:instrText>ADDIN CSL_CITATION {"citationItems":[{"id":"ITEM-1","itemData":{"DOI":"10.1016/j.apgeog.2016.03.001","ISSN":"01436228","abstract":"Characterizing human mobility patterns is essential for understanding human behaviors and the interactions with socioeconomic and natural environment, and plays a critical role in public health, urban planning, transportation engineering and related fields. With the widespread of location-aware mobile devices and continuing advancement of Web 2.0 technologies, location-based social media (LBSM) have been gaining widespread popularity in the past few years. With an access to locations of hundreds of million users, profiles and the contents of the social media posts, the LBSM data provided a novel modality of data source for human mobility study. By exploiting the explicit location footprints and mining the latent demographic information implied in the LBSM data, the purpose of this paper is to investigate the spatiotemporal characteristics of human mobility with a particular focus on the impact of demography. To serve this purpose, we first collect geo-tagged Twitter feeds posted in the conterminous United States area, and organize the collection of feeds using the concept of space-time trajectory corresponding to each Twitter user. Commonly human mobility measures, including detected home and activity centers, are derived for each user trajectory. We then select a subset of Twitter users that have detected home locations in the city of Chicago as a case study, and apply name analysis to the names provided in user profiles to learn the implicit demographic information of Twitter users, including race/ethnicity, gender and age. Finally we explore the spatiotemporal distribution and mobility characteristics of Chicago Twitter users, and investigate the demographic impact by comparing the differences across three demographic dimensions (race/ethnicity, gender and age). We found that, although the human mobility measures of different demographic groups generally follow the generic laws (e.g., power law distribution), the demographic information, particular the race/ethnicity group, significantly affects the urban human mobility patterns.","author":[{"dropping-particle":"","family":"Luo","given":"Feixiong","non-dropping-particle":"","parse-names":false,"suffix":""},{"dropping-particle":"","family":"Cao","given":"Guofeng","non-dropping-particle":"","parse-names":false,"suffix":""},{"dropping-particle":"","family":"Mulligan","given":"Kevin","non-dropping-particle":"","parse-names":false,"suffix":""},{"dropping-particle":"","family":"Li","given":"Xiang","non-dropping-particle":"","parse-names":false,"suffix":""}],"container-title":"Applied Geography","id":"ITEM-1","issued":{"date-parts":[["2016"]]},"page":"11-25","title":"Explore spatiotemporal and demographic characteristics of human mobility via Twitter: A case study of Chicago","type":"article-journal","volume":"70"},"uris":["http://www.mendeley.com/documents/?uuid=b292c3c9-2664-4d9d-8406-dc2748c97c11"]}],"mendeley":{"formattedCitation":"[1]","plainTextFormattedCitation":"[1]"},"properties":{"noteIndex":0},"schema":"https://github.com/citation-style-language/schema/raw/master/csl-citation.json"}</w:instrText>
      </w:r>
      <w:r w:rsidR="004376E8">
        <w:rPr>
          <w:rFonts w:ascii="Times New Roman" w:hAnsi="Times New Roman" w:cs="Times New Roman"/>
        </w:rPr>
        <w:fldChar w:fldCharType="separate"/>
      </w:r>
      <w:r w:rsidR="004376E8" w:rsidRPr="004376E8">
        <w:rPr>
          <w:rFonts w:ascii="Times New Roman" w:hAnsi="Times New Roman" w:cs="Times New Roman"/>
          <w:noProof/>
        </w:rPr>
        <w:t>[1]</w:t>
      </w:r>
      <w:r w:rsidR="004376E8">
        <w:rPr>
          <w:rFonts w:ascii="Times New Roman" w:hAnsi="Times New Roman" w:cs="Times New Roman"/>
        </w:rPr>
        <w:fldChar w:fldCharType="end"/>
      </w:r>
      <w:r w:rsidR="00002C4E">
        <w:rPr>
          <w:rFonts w:ascii="Times New Roman" w:hAnsi="Times New Roman" w:cs="Times New Roman"/>
        </w:rPr>
        <w:t xml:space="preserve">. </w:t>
      </w:r>
      <w:r w:rsidR="0097089B">
        <w:rPr>
          <w:rFonts w:ascii="Times New Roman" w:hAnsi="Times New Roman" w:cs="Times New Roman"/>
        </w:rPr>
        <w:t>We</w:t>
      </w:r>
      <w:r w:rsidR="00C42BBF">
        <w:rPr>
          <w:rFonts w:ascii="Times New Roman" w:hAnsi="Times New Roman" w:cs="Times New Roman"/>
        </w:rPr>
        <w:t xml:space="preserve"> combined a set of </w:t>
      </w:r>
      <w:r w:rsidR="00A943A5">
        <w:rPr>
          <w:rFonts w:ascii="Times New Roman" w:hAnsi="Times New Roman" w:cs="Times New Roman"/>
        </w:rPr>
        <w:t>state-of-the-art techniques</w:t>
      </w:r>
      <w:r w:rsidR="00F43BF5">
        <w:rPr>
          <w:rFonts w:ascii="Times New Roman" w:hAnsi="Times New Roman" w:cs="Times New Roman"/>
        </w:rPr>
        <w:t xml:space="preserve"> </w:t>
      </w:r>
      <w:r w:rsidR="00E51607">
        <w:rPr>
          <w:rFonts w:ascii="Times New Roman" w:hAnsi="Times New Roman" w:cs="Times New Roman"/>
        </w:rPr>
        <w:t xml:space="preserve">for </w:t>
      </w:r>
      <w:r w:rsidR="00F43BF5">
        <w:rPr>
          <w:rFonts w:ascii="Times New Roman" w:hAnsi="Times New Roman" w:cs="Times New Roman"/>
        </w:rPr>
        <w:t>this study</w:t>
      </w:r>
      <w:r w:rsidR="00D30DE3">
        <w:rPr>
          <w:rFonts w:ascii="Times New Roman" w:hAnsi="Times New Roman" w:cs="Times New Roman"/>
        </w:rPr>
        <w:t xml:space="preserve"> as illustrated in Figure 1</w:t>
      </w:r>
      <w:r w:rsidR="001E4412">
        <w:rPr>
          <w:rFonts w:eastAsia="Verdana"/>
          <w14:ligatures w14:val="standard"/>
        </w:rPr>
        <w:t>: A</w:t>
      </w:r>
      <w:r w:rsidR="00A8643F">
        <w:rPr>
          <w:rFonts w:eastAsia="Verdana"/>
          <w14:ligatures w14:val="standard"/>
        </w:rPr>
        <w:t xml:space="preserve">ge is </w:t>
      </w:r>
      <w:r w:rsidRPr="00C657AF">
        <w:rPr>
          <w:rFonts w:ascii="Times New Roman" w:hAnsi="Times New Roman" w:cs="Times New Roman"/>
        </w:rPr>
        <w:t>estimated using Microsoft Azure faci</w:t>
      </w:r>
      <w:r w:rsidR="00A8643F">
        <w:rPr>
          <w:rFonts w:ascii="Times New Roman" w:hAnsi="Times New Roman" w:cs="Times New Roman"/>
        </w:rPr>
        <w:t>al recognition</w:t>
      </w:r>
      <w:r w:rsidR="00B06144">
        <w:rPr>
          <w:rStyle w:val="FootnoteReference"/>
          <w:rFonts w:ascii="Times New Roman" w:hAnsi="Times New Roman" w:cs="Times New Roman"/>
        </w:rPr>
        <w:footnoteReference w:id="3"/>
      </w:r>
      <w:r w:rsidR="00A8643F">
        <w:rPr>
          <w:rFonts w:ascii="Times New Roman" w:hAnsi="Times New Roman" w:cs="Times New Roman"/>
        </w:rPr>
        <w:t xml:space="preserve">; </w:t>
      </w:r>
      <w:r w:rsidRPr="00C657AF">
        <w:rPr>
          <w:rFonts w:ascii="Times New Roman" w:hAnsi="Times New Roman" w:cs="Times New Roman"/>
        </w:rPr>
        <w:t xml:space="preserve">Gender </w:t>
      </w:r>
      <w:r w:rsidR="00A8643F">
        <w:rPr>
          <w:rFonts w:ascii="Times New Roman" w:hAnsi="Times New Roman" w:cs="Times New Roman"/>
        </w:rPr>
        <w:t>is</w:t>
      </w:r>
      <w:r w:rsidRPr="00C657AF">
        <w:rPr>
          <w:rFonts w:ascii="Times New Roman" w:hAnsi="Times New Roman" w:cs="Times New Roman"/>
        </w:rPr>
        <w:t xml:space="preserve"> estimated based on first name extracted from user profile matching to a first name database from Facebook profiles and the profile image using Mic</w:t>
      </w:r>
      <w:r w:rsidR="00A8643F">
        <w:rPr>
          <w:rFonts w:ascii="Times New Roman" w:hAnsi="Times New Roman" w:cs="Times New Roman"/>
        </w:rPr>
        <w:t>rosoft Azure facial recognition; Race/ethnicity is</w:t>
      </w:r>
      <w:r w:rsidRPr="00C657AF">
        <w:rPr>
          <w:rFonts w:ascii="Times New Roman" w:hAnsi="Times New Roman" w:cs="Times New Roman"/>
        </w:rPr>
        <w:t xml:space="preserve"> estimated based on last name extracted from user profile matching to U.S. Census Bureau’s surname database for race/ethnicity. </w:t>
      </w:r>
      <w:r w:rsidR="000E5E18">
        <w:rPr>
          <w:rFonts w:ascii="Times New Roman" w:hAnsi="Times New Roman" w:cs="Times New Roman"/>
        </w:rPr>
        <w:t>With these methods</w:t>
      </w:r>
      <w:r w:rsidR="00EF649C">
        <w:rPr>
          <w:rFonts w:ascii="Times New Roman" w:hAnsi="Times New Roman" w:cs="Times New Roman"/>
        </w:rPr>
        <w:t>, we were</w:t>
      </w:r>
      <w:r w:rsidRPr="00C657AF">
        <w:rPr>
          <w:rFonts w:ascii="Times New Roman" w:hAnsi="Times New Roman" w:cs="Times New Roman"/>
        </w:rPr>
        <w:t xml:space="preserve"> able to identify 80% gender, 45% age, and 52% race/ethnicity of the Twitter users.</w:t>
      </w:r>
    </w:p>
    <w:p w14:paraId="28E11A36" w14:textId="62F9A2F7" w:rsidR="00B14F4B" w:rsidRPr="00915F8E" w:rsidRDefault="00B14F4B" w:rsidP="00915F8E">
      <w:pPr>
        <w:pStyle w:val="Extract"/>
        <w:ind w:left="0"/>
        <w:rPr>
          <w:szCs w:val="18"/>
          <w:lang w:eastAsia="ja-JP"/>
          <w14:ligatures w14:val="standard"/>
        </w:rPr>
      </w:pPr>
    </w:p>
    <w:p w14:paraId="122DBB55" w14:textId="7F785F20" w:rsidR="00CA5C5A" w:rsidRPr="00586A35" w:rsidRDefault="00CA5C5A" w:rsidP="00590DA2">
      <w:pPr>
        <w:pStyle w:val="Image"/>
        <w:spacing w:line="240" w:lineRule="auto"/>
        <w:rPr>
          <w14:ligatures w14:val="standard"/>
        </w:rPr>
      </w:pPr>
      <w:r>
        <w:rPr>
          <w:rFonts w:ascii="Times New Roman" w:hAnsi="Times New Roman" w:cs="Times New Roman"/>
          <w:noProof/>
        </w:rPr>
        <w:drawing>
          <wp:inline distT="0" distB="0" distL="0" distR="0" wp14:anchorId="47E6581E" wp14:editId="07057B57">
            <wp:extent cx="2893101" cy="17812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149" cy="1784405"/>
                    </a:xfrm>
                    <a:prstGeom prst="rect">
                      <a:avLst/>
                    </a:prstGeom>
                  </pic:spPr>
                </pic:pic>
              </a:graphicData>
            </a:graphic>
          </wp:inline>
        </w:drawing>
      </w:r>
    </w:p>
    <w:p w14:paraId="58BE5EA4" w14:textId="7BF218E1" w:rsidR="00485099" w:rsidRDefault="00B14F4B" w:rsidP="005F54CC">
      <w:pPr>
        <w:pStyle w:val="FigureCaption"/>
        <w:rPr>
          <w:lang w:eastAsia="ja-JP"/>
        </w:rPr>
      </w:pPr>
      <w:r w:rsidRPr="00C14A4F">
        <w:rPr>
          <w:rStyle w:val="Label"/>
          <w14:ligatures w14:val="standard"/>
        </w:rPr>
        <w:t>Figure 1:</w:t>
      </w:r>
      <w:r w:rsidRPr="00C14A4F">
        <w:rPr>
          <w:lang w:eastAsia="ja-JP"/>
        </w:rPr>
        <w:t xml:space="preserve"> </w:t>
      </w:r>
      <w:r w:rsidR="00F0684A" w:rsidRPr="00F0684A">
        <w:rPr>
          <w:lang w:eastAsia="ja-JP"/>
        </w:rPr>
        <w:t>The Flow Chart for Estimating Twitter User Demographics by Gender, Age, and Race/Ethnicity</w:t>
      </w:r>
    </w:p>
    <w:p w14:paraId="6AC05D1A" w14:textId="7D46D874" w:rsidR="002B688A" w:rsidRPr="00774EA0" w:rsidRDefault="00824E1F" w:rsidP="002B688A">
      <w:pPr>
        <w:pStyle w:val="Abstract"/>
        <w:rPr>
          <w14:ligatures w14:val="standard"/>
        </w:rPr>
      </w:pPr>
      <w:r>
        <w:rPr>
          <w:rFonts w:ascii="Times New Roman" w:hAnsi="Times New Roman" w:cs="Times New Roman"/>
        </w:rPr>
        <w:t>T</w:t>
      </w:r>
      <w:r w:rsidR="002B688A" w:rsidRPr="002B688A">
        <w:rPr>
          <w:rFonts w:ascii="Times New Roman" w:hAnsi="Times New Roman" w:cs="Times New Roman"/>
        </w:rPr>
        <w:t xml:space="preserve">o evaluate how representative Twitter users in each county are of the total </w:t>
      </w:r>
      <w:r w:rsidR="002B688A" w:rsidRPr="00774EA0">
        <w:rPr>
          <w14:ligatures w14:val="standard"/>
        </w:rPr>
        <w:t>population in each county</w:t>
      </w:r>
      <w:r w:rsidR="00525232">
        <w:rPr>
          <w14:ligatures w14:val="standard"/>
        </w:rPr>
        <w:t xml:space="preserve">, </w:t>
      </w:r>
      <w:r w:rsidR="007A5F53">
        <w:rPr>
          <w:rFonts w:ascii="Times New Roman" w:hAnsi="Times New Roman" w:cs="Times New Roman"/>
        </w:rPr>
        <w:t>w</w:t>
      </w:r>
      <w:r w:rsidR="00525232" w:rsidRPr="002B688A">
        <w:rPr>
          <w:rFonts w:ascii="Times New Roman" w:hAnsi="Times New Roman" w:cs="Times New Roman"/>
        </w:rPr>
        <w:t>e create</w:t>
      </w:r>
      <w:r w:rsidR="00525232">
        <w:rPr>
          <w:rFonts w:ascii="Times New Roman" w:hAnsi="Times New Roman" w:cs="Times New Roman"/>
        </w:rPr>
        <w:t>d</w:t>
      </w:r>
      <w:r w:rsidR="00525232" w:rsidRPr="002B688A">
        <w:rPr>
          <w:rFonts w:ascii="Times New Roman" w:hAnsi="Times New Roman" w:cs="Times New Roman"/>
        </w:rPr>
        <w:t xml:space="preserve"> </w:t>
      </w:r>
      <w:r w:rsidR="00525232">
        <w:rPr>
          <w:rFonts w:ascii="Times New Roman" w:hAnsi="Times New Roman" w:cs="Times New Roman"/>
        </w:rPr>
        <w:t xml:space="preserve">a </w:t>
      </w:r>
      <w:r w:rsidR="00525232" w:rsidRPr="002B688A">
        <w:rPr>
          <w:rFonts w:ascii="Times New Roman" w:hAnsi="Times New Roman" w:cs="Times New Roman"/>
        </w:rPr>
        <w:t>representation (r) index</w:t>
      </w:r>
      <w:r w:rsidR="002B688A" w:rsidRPr="00774EA0">
        <w:rPr>
          <w14:ligatures w14:val="standard"/>
        </w:rPr>
        <w:t>, which is defined as:</w:t>
      </w:r>
    </w:p>
    <w:p w14:paraId="70C08D4E" w14:textId="22156D41" w:rsidR="002B688A" w:rsidRPr="00774EA0" w:rsidRDefault="000F4841" w:rsidP="002B688A">
      <w:pPr>
        <w:ind w:left="1440" w:firstLine="720"/>
        <w:jc w:val="center"/>
        <w:rPr>
          <w14:ligatures w14:val="standard"/>
        </w:rPr>
      </w:pPr>
      <m:oMath>
        <m:sSub>
          <m:sSubPr>
            <m:ctrlPr>
              <w:rPr>
                <w:rFonts w:ascii="Cambria Math" w:hAnsi="Cambria Math"/>
                <w14:ligatures w14:val="standard"/>
              </w:rPr>
            </m:ctrlPr>
          </m:sSubPr>
          <m:e>
            <m:r>
              <w:rPr>
                <w:rFonts w:ascii="Cambria Math" w:hAnsi="Cambria Math"/>
                <w14:ligatures w14:val="standard"/>
              </w:rPr>
              <m:t>r</m:t>
            </m:r>
          </m:e>
          <m:sub>
            <m:r>
              <w:rPr>
                <w:rFonts w:ascii="Cambria Math" w:hAnsi="Cambria Math"/>
                <w14:ligatures w14:val="standard"/>
              </w:rPr>
              <m:t>j</m:t>
            </m:r>
          </m:sub>
        </m:sSub>
        <m:r>
          <m:rPr>
            <m:sty m:val="p"/>
          </m:rPr>
          <w:rPr>
            <w:rFonts w:ascii="Cambria Math" w:hAnsi="Cambria Math"/>
            <w14:ligatures w14:val="standard"/>
          </w:rPr>
          <m:t>=(</m:t>
        </m:r>
        <m:f>
          <m:fPr>
            <m:ctrlPr>
              <w:rPr>
                <w:rFonts w:ascii="Cambria Math" w:hAnsi="Cambria Math"/>
                <w14:ligatures w14:val="standard"/>
              </w:rPr>
            </m:ctrlPr>
          </m:fPr>
          <m:num>
            <m:sSub>
              <m:sSubPr>
                <m:ctrlPr>
                  <w:rPr>
                    <w:rFonts w:ascii="Cambria Math" w:hAnsi="Cambria Math"/>
                    <w14:ligatures w14:val="standard"/>
                  </w:rPr>
                </m:ctrlPr>
              </m:sSubPr>
              <m:e>
                <m:r>
                  <w:rPr>
                    <w:rFonts w:ascii="Cambria Math" w:hAnsi="Cambria Math"/>
                    <w14:ligatures w14:val="standard"/>
                  </w:rPr>
                  <m:t>T</m:t>
                </m:r>
              </m:e>
              <m:sub>
                <m:r>
                  <w:rPr>
                    <w:rFonts w:ascii="Cambria Math" w:hAnsi="Cambria Math"/>
                    <w14:ligatures w14:val="standard"/>
                  </w:rPr>
                  <m:t>j</m:t>
                </m:r>
              </m:sub>
            </m:sSub>
          </m:num>
          <m:den>
            <m:sSub>
              <m:sSubPr>
                <m:ctrlPr>
                  <w:rPr>
                    <w:rFonts w:ascii="Cambria Math" w:hAnsi="Cambria Math"/>
                    <w14:ligatures w14:val="standard"/>
                  </w:rPr>
                </m:ctrlPr>
              </m:sSubPr>
              <m:e>
                <m:r>
                  <w:rPr>
                    <w:rFonts w:ascii="Cambria Math" w:hAnsi="Cambria Math"/>
                    <w14:ligatures w14:val="standard"/>
                  </w:rPr>
                  <m:t>T</m:t>
                </m:r>
              </m:e>
              <m:sub>
                <m:r>
                  <w:rPr>
                    <w:rFonts w:ascii="Cambria Math" w:hAnsi="Cambria Math"/>
                    <w14:ligatures w14:val="standard"/>
                  </w:rPr>
                  <m:t>all</m:t>
                </m:r>
              </m:sub>
            </m:sSub>
          </m:den>
        </m:f>
        <m:r>
          <m:rPr>
            <m:sty m:val="p"/>
          </m:rPr>
          <w:rPr>
            <w:rFonts w:ascii="Cambria Math" w:hAnsi="Cambria Math"/>
            <w14:ligatures w14:val="standard"/>
          </w:rPr>
          <m:t>/</m:t>
        </m:r>
        <m:f>
          <m:fPr>
            <m:ctrlPr>
              <w:rPr>
                <w:rFonts w:ascii="Cambria Math" w:hAnsi="Cambria Math"/>
                <w14:ligatures w14:val="standard"/>
              </w:rPr>
            </m:ctrlPr>
          </m:fPr>
          <m:num>
            <m:sSub>
              <m:sSubPr>
                <m:ctrlPr>
                  <w:rPr>
                    <w:rFonts w:ascii="Cambria Math" w:hAnsi="Cambria Math"/>
                    <w14:ligatures w14:val="standard"/>
                  </w:rPr>
                </m:ctrlPr>
              </m:sSubPr>
              <m:e>
                <m:r>
                  <w:rPr>
                    <w:rFonts w:ascii="Cambria Math" w:hAnsi="Cambria Math"/>
                    <w14:ligatures w14:val="standard"/>
                  </w:rPr>
                  <m:t>P</m:t>
                </m:r>
              </m:e>
              <m:sub>
                <m:r>
                  <w:rPr>
                    <w:rFonts w:ascii="Cambria Math" w:hAnsi="Cambria Math"/>
                    <w14:ligatures w14:val="standard"/>
                  </w:rPr>
                  <m:t>j</m:t>
                </m:r>
              </m:sub>
            </m:sSub>
          </m:num>
          <m:den>
            <m:sSub>
              <m:sSubPr>
                <m:ctrlPr>
                  <w:rPr>
                    <w:rFonts w:ascii="Cambria Math" w:hAnsi="Cambria Math"/>
                    <w14:ligatures w14:val="standard"/>
                  </w:rPr>
                </m:ctrlPr>
              </m:sSubPr>
              <m:e>
                <m:r>
                  <w:rPr>
                    <w:rFonts w:ascii="Cambria Math" w:hAnsi="Cambria Math"/>
                    <w14:ligatures w14:val="standard"/>
                  </w:rPr>
                  <m:t>P</m:t>
                </m:r>
              </m:e>
              <m:sub>
                <m:r>
                  <w:rPr>
                    <w:rFonts w:ascii="Cambria Math" w:hAnsi="Cambria Math"/>
                    <w14:ligatures w14:val="standard"/>
                  </w:rPr>
                  <m:t>all</m:t>
                </m:r>
              </m:sub>
            </m:sSub>
          </m:den>
        </m:f>
      </m:oMath>
      <w:r w:rsidR="002B688A" w:rsidRPr="00774EA0">
        <w:rPr>
          <w14:ligatures w14:val="standard"/>
        </w:rPr>
        <w:t>)</w:t>
      </w:r>
      <w:r w:rsidR="002B688A" w:rsidRPr="00774EA0">
        <w:rPr>
          <w14:ligatures w14:val="standard"/>
        </w:rPr>
        <w:tab/>
      </w:r>
      <w:r w:rsidR="009A532D" w:rsidRPr="00774EA0">
        <w:rPr>
          <w14:ligatures w14:val="standard"/>
        </w:rPr>
        <w:t xml:space="preserve"> </w:t>
      </w:r>
      <w:r w:rsidR="00E435C4" w:rsidRPr="00774EA0">
        <w:rPr>
          <w14:ligatures w14:val="standard"/>
        </w:rPr>
        <w:tab/>
        <w:t>(1</w:t>
      </w:r>
      <w:r w:rsidR="002B688A" w:rsidRPr="00774EA0">
        <w:rPr>
          <w14:ligatures w14:val="standard"/>
        </w:rPr>
        <w:t>)</w:t>
      </w:r>
    </w:p>
    <w:p w14:paraId="21D7D92A" w14:textId="789E59BC" w:rsidR="00AE239E" w:rsidRPr="000E1FBD" w:rsidRDefault="002B688A" w:rsidP="000E1FBD">
      <w:pPr>
        <w:pStyle w:val="Abstract"/>
        <w:rPr>
          <w:rFonts w:ascii="Times New Roman" w:hAnsi="Times New Roman" w:cs="Times New Roman"/>
        </w:rPr>
      </w:pPr>
      <w:r w:rsidRPr="000E1FBD">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j</m:t>
            </m:r>
          </m:sub>
        </m:sSub>
      </m:oMath>
      <w:r w:rsidRPr="000E1FBD">
        <w:rPr>
          <w:rFonts w:ascii="Times New Roman" w:hAnsi="Times New Roman" w:cs="Times New Roman"/>
        </w:rPr>
        <w:t xml:space="preserve"> denotes the number of Twitter users in county </w:t>
      </w:r>
      <m:oMath>
        <m:r>
          <w:rPr>
            <w:rFonts w:ascii="Cambria Math" w:hAnsi="Cambria Math" w:cs="Times New Roman"/>
          </w:rPr>
          <m:t>j</m:t>
        </m:r>
      </m:oMath>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oMath>
      <w:r w:rsidRPr="000E1FBD">
        <w:rPr>
          <w:rFonts w:ascii="Times New Roman" w:hAnsi="Times New Roman" w:cs="Times New Roman"/>
        </w:rPr>
        <w:t xml:space="preserve"> denotes the population in county </w:t>
      </w:r>
      <m:oMath>
        <m:r>
          <w:rPr>
            <w:rFonts w:ascii="Cambria Math" w:hAnsi="Cambria Math" w:cs="Times New Roman"/>
          </w:rPr>
          <m:t>j</m:t>
        </m:r>
      </m:oMath>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all</m:t>
            </m:r>
          </m:sub>
        </m:sSub>
      </m:oMath>
      <w:r w:rsidRPr="000E1FBD">
        <w:rPr>
          <w:rFonts w:ascii="Times New Roman" w:hAnsi="Times New Roman" w:cs="Times New Roman"/>
        </w:rPr>
        <w:t xml:space="preserve"> denotes the </w:t>
      </w:r>
      <w:r w:rsidR="00B15E02">
        <w:rPr>
          <w:rFonts w:ascii="Times New Roman" w:hAnsi="Times New Roman" w:cs="Times New Roman"/>
        </w:rPr>
        <w:t>total Twitter user population</w:t>
      </w:r>
      <w:r w:rsidRPr="000E1FBD">
        <w:rPr>
          <w:rFonts w:ascii="Times New Roman" w:hAnsi="Times New Roman" w:cs="Times New Roman"/>
        </w:rPr>
        <w:t>, and</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all</m:t>
            </m:r>
          </m:sub>
        </m:sSub>
      </m:oMath>
      <w:r w:rsidRPr="000E1FBD">
        <w:rPr>
          <w:rFonts w:ascii="Times New Roman" w:hAnsi="Times New Roman" w:cs="Times New Roman"/>
        </w:rPr>
        <w:t xml:space="preserve"> denotes the total population</w:t>
      </w:r>
      <w:r w:rsidR="00B15E02">
        <w:rPr>
          <w:rFonts w:ascii="Times New Roman" w:hAnsi="Times New Roman" w:cs="Times New Roman"/>
        </w:rPr>
        <w:t xml:space="preserve">. </w:t>
      </w:r>
      <w:r w:rsidRPr="000E1FBD">
        <w:rPr>
          <w:rFonts w:ascii="Times New Roman" w:hAnsi="Times New Roman" w:cs="Times New Roman"/>
        </w:rPr>
        <w:t xml:space="preserve">A value of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=1</m:t>
        </m:r>
      </m:oMath>
      <w:r w:rsidRPr="000E1FBD">
        <w:rPr>
          <w:rFonts w:ascii="Times New Roman" w:hAnsi="Times New Roman" w:cs="Times New Roman"/>
        </w:rPr>
        <w:t xml:space="preserve"> indicates that the percentage of Twitter users in county </w:t>
      </w:r>
      <m:oMath>
        <m:r>
          <w:rPr>
            <w:rFonts w:ascii="Cambria Math" w:hAnsi="Cambria Math" w:cs="Times New Roman"/>
          </w:rPr>
          <m:t>j</m:t>
        </m:r>
      </m:oMath>
      <w:r w:rsidRPr="000E1FBD">
        <w:rPr>
          <w:rFonts w:ascii="Times New Roman" w:hAnsi="Times New Roman" w:cs="Times New Roman"/>
        </w:rPr>
        <w:t xml:space="preserve"> is equal to the national average of Twitter users.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r>
          <m:rPr>
            <m:sty m:val="p"/>
          </m:rPr>
          <w:rPr>
            <w:rFonts w:ascii="Cambria Math" w:hAnsi="Cambria Math" w:cs="Times New Roman"/>
          </w:rPr>
          <m:t>&gt;1</m:t>
        </m:r>
      </m:oMath>
      <w:r w:rsidRPr="000E1FBD">
        <w:rPr>
          <w:rFonts w:ascii="Times New Roman" w:hAnsi="Times New Roman" w:cs="Times New Roman"/>
        </w:rPr>
        <w:t xml:space="preserve"> indicates an overrepresentation of Twitter users in county </w:t>
      </w:r>
      <m:oMath>
        <m:r>
          <w:rPr>
            <w:rFonts w:ascii="Cambria Math" w:hAnsi="Cambria Math" w:cs="Times New Roman"/>
          </w:rPr>
          <m:t>j</m:t>
        </m:r>
      </m:oMath>
      <w:r w:rsidR="00D870AC">
        <w:rPr>
          <w:rFonts w:ascii="Times New Roman" w:hAnsi="Times New Roman" w:cs="Times New Roman"/>
        </w:rPr>
        <w:t>, whereas</w:t>
      </w:r>
      <w:r w:rsidRPr="000E1FB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j</m:t>
            </m:r>
          </m:sub>
        </m:sSub>
        <m:r>
          <m:rPr>
            <m:sty m:val="p"/>
          </m:rPr>
          <w:rPr>
            <w:rFonts w:ascii="Cambria Math" w:hAnsi="Cambria Math" w:cs="Times New Roman"/>
          </w:rPr>
          <m:t>&lt;1</m:t>
        </m:r>
      </m:oMath>
      <w:r w:rsidR="00B40D69">
        <w:rPr>
          <w:rFonts w:ascii="Times New Roman" w:hAnsi="Times New Roman" w:cs="Times New Roman"/>
        </w:rPr>
        <w:t xml:space="preserve"> </w:t>
      </w:r>
      <w:r w:rsidRPr="000E1FBD">
        <w:rPr>
          <w:rFonts w:ascii="Times New Roman" w:hAnsi="Times New Roman" w:cs="Times New Roman"/>
        </w:rPr>
        <w:t xml:space="preserve">indicates an </w:t>
      </w:r>
      <w:r w:rsidR="00066580" w:rsidRPr="000E1FBD">
        <w:rPr>
          <w:rFonts w:ascii="Times New Roman" w:hAnsi="Times New Roman" w:cs="Times New Roman"/>
        </w:rPr>
        <w:t>underrepresentation</w:t>
      </w:r>
      <w:r w:rsidR="00CB5A0A">
        <w:rPr>
          <w:rFonts w:ascii="Times New Roman" w:hAnsi="Times New Roman" w:cs="Times New Roman"/>
        </w:rPr>
        <w:t xml:space="preserve"> </w:t>
      </w:r>
      <w:r w:rsidR="00CB5A0A" w:rsidRPr="00CB5A0A">
        <w:rPr>
          <w:rFonts w:ascii="Times New Roman" w:hAnsi="Times New Roman" w:cs="Times New Roman"/>
        </w:rPr>
        <w:t xml:space="preserve">in county </w:t>
      </w:r>
      <m:oMath>
        <m:r>
          <w:rPr>
            <w:rFonts w:ascii="Cambria Math" w:hAnsi="Cambria Math" w:cs="Times New Roman"/>
          </w:rPr>
          <m:t>j</m:t>
        </m:r>
      </m:oMath>
      <w:r w:rsidR="00066580">
        <w:rPr>
          <w:rFonts w:ascii="Times New Roman" w:hAnsi="Times New Roman" w:cs="Times New Roman"/>
        </w:rPr>
        <w:t>.</w:t>
      </w:r>
    </w:p>
    <w:p w14:paraId="61371C3D" w14:textId="710232BF" w:rsidR="00485099" w:rsidRDefault="00485099" w:rsidP="00070654">
      <w:pPr>
        <w:pStyle w:val="Head1"/>
      </w:pPr>
      <w:r>
        <w:rPr>
          <w:rStyle w:val="Label"/>
          <w14:ligatures w14:val="standard"/>
        </w:rPr>
        <w:t>3</w:t>
      </w:r>
      <w:r w:rsidRPr="00586A35">
        <w:t> </w:t>
      </w:r>
      <w:r w:rsidR="00646D4D">
        <w:t>Preliminary</w:t>
      </w:r>
      <w:r w:rsidR="001C1670">
        <w:t xml:space="preserve"> Results</w:t>
      </w:r>
    </w:p>
    <w:p w14:paraId="52CF3687" w14:textId="3113FCA2" w:rsidR="0048105B" w:rsidRDefault="00CA5C5A" w:rsidP="004D54D1">
      <w:pPr>
        <w:pStyle w:val="Abstract"/>
        <w:rPr>
          <w:rFonts w:ascii="Times New Roman" w:hAnsi="Times New Roman" w:cs="Times New Roman"/>
        </w:rPr>
      </w:pPr>
      <w:r w:rsidRPr="00D66A55">
        <w:rPr>
          <w:rFonts w:ascii="Times New Roman" w:hAnsi="Times New Roman" w:cs="Times New Roman"/>
        </w:rPr>
        <w:t xml:space="preserve">In our preliminary study, the percentages of each </w:t>
      </w:r>
      <w:r w:rsidR="00DB1115">
        <w:rPr>
          <w:rFonts w:ascii="Times New Roman" w:hAnsi="Times New Roman" w:cs="Times New Roman"/>
        </w:rPr>
        <w:t>Tw</w:t>
      </w:r>
      <w:r w:rsidR="00440009">
        <w:rPr>
          <w:rFonts w:ascii="Times New Roman" w:hAnsi="Times New Roman" w:cs="Times New Roman"/>
        </w:rPr>
        <w:t xml:space="preserve">itter user demographic group </w:t>
      </w:r>
      <w:r w:rsidR="00B54FCD">
        <w:rPr>
          <w:rFonts w:ascii="Times New Roman" w:hAnsi="Times New Roman" w:cs="Times New Roman"/>
        </w:rPr>
        <w:t>were</w:t>
      </w:r>
      <w:r w:rsidR="00440009">
        <w:rPr>
          <w:rFonts w:ascii="Times New Roman" w:hAnsi="Times New Roman" w:cs="Times New Roman"/>
        </w:rPr>
        <w:t xml:space="preserve"> </w:t>
      </w:r>
      <w:r w:rsidRPr="00D66A55">
        <w:rPr>
          <w:rFonts w:ascii="Times New Roman" w:hAnsi="Times New Roman" w:cs="Times New Roman"/>
        </w:rPr>
        <w:t xml:space="preserve">compared to the corresponding </w:t>
      </w:r>
      <w:r w:rsidR="00440009">
        <w:rPr>
          <w:rFonts w:ascii="Times New Roman" w:hAnsi="Times New Roman" w:cs="Times New Roman"/>
        </w:rPr>
        <w:t>ones</w:t>
      </w:r>
      <w:r w:rsidR="00A40C17" w:rsidRPr="00D66A55">
        <w:rPr>
          <w:rFonts w:ascii="Times New Roman" w:hAnsi="Times New Roman" w:cs="Times New Roman"/>
        </w:rPr>
        <w:t xml:space="preserve"> from the ACS</w:t>
      </w:r>
      <w:r w:rsidRPr="00D66A55">
        <w:rPr>
          <w:rFonts w:ascii="Times New Roman" w:hAnsi="Times New Roman" w:cs="Times New Roman"/>
        </w:rPr>
        <w:t xml:space="preserve"> estimates.</w:t>
      </w:r>
      <w:r w:rsidRPr="00CA5C5A">
        <w:rPr>
          <w:rFonts w:ascii="Times New Roman" w:hAnsi="Times New Roman" w:cs="Times New Roman"/>
        </w:rPr>
        <w:t xml:space="preserve"> We measured the bias by the median percentage error and median absolute percentage error for each demographic group at the county level. As expected, Twitter users at ages 20–34 are over-represented while other age groups are under-represented. </w:t>
      </w:r>
      <w:r w:rsidR="00061FDA">
        <w:rPr>
          <w:rFonts w:ascii="Times New Roman" w:hAnsi="Times New Roman" w:cs="Times New Roman"/>
        </w:rPr>
        <w:t>N</w:t>
      </w:r>
      <w:r w:rsidR="00061FDA" w:rsidRPr="0055067C">
        <w:rPr>
          <w:rFonts w:ascii="Times New Roman" w:hAnsi="Times New Roman" w:cs="Times New Roman"/>
        </w:rPr>
        <w:t>on-Hispanic black Twitter users are also over-represented.</w:t>
      </w:r>
      <w:r w:rsidR="00A42ABF">
        <w:rPr>
          <w:rFonts w:ascii="Times New Roman" w:hAnsi="Times New Roman" w:cs="Times New Roman"/>
        </w:rPr>
        <w:t xml:space="preserve"> </w:t>
      </w:r>
      <w:r w:rsidRPr="00CA5C5A">
        <w:rPr>
          <w:rFonts w:ascii="Times New Roman" w:hAnsi="Times New Roman" w:cs="Times New Roman"/>
        </w:rPr>
        <w:t xml:space="preserve">The biases for gender and race/ethnicity are difficult to explain. This is partly due to the fact that the percentage error measures are sensitive to distributional features in the data (e.g., skewed distributions) and do not provide simple </w:t>
      </w:r>
      <w:r w:rsidRPr="00CA5C5A">
        <w:rPr>
          <w:rFonts w:ascii="Times New Roman" w:hAnsi="Times New Roman" w:cs="Times New Roman"/>
        </w:rPr>
        <w:t xml:space="preserve">and intuitive descriptions of the biases. </w:t>
      </w:r>
      <w:r w:rsidR="00572017">
        <w:rPr>
          <w:rFonts w:ascii="Times New Roman" w:hAnsi="Times New Roman" w:cs="Times New Roman"/>
        </w:rPr>
        <w:t xml:space="preserve">Therefore, </w:t>
      </w:r>
      <w:r w:rsidR="00B45486">
        <w:rPr>
          <w:rFonts w:ascii="Times New Roman" w:hAnsi="Times New Roman" w:cs="Times New Roman"/>
        </w:rPr>
        <w:t>we used</w:t>
      </w:r>
      <w:r w:rsidR="000E5A7C">
        <w:rPr>
          <w:rFonts w:ascii="Times New Roman" w:hAnsi="Times New Roman" w:cs="Times New Roman"/>
        </w:rPr>
        <w:t xml:space="preserve"> </w:t>
      </w:r>
      <w:r w:rsidR="00A42ABF">
        <w:rPr>
          <w:rFonts w:ascii="Times New Roman" w:hAnsi="Times New Roman" w:cs="Times New Roman"/>
        </w:rPr>
        <w:t xml:space="preserve">the </w:t>
      </w:r>
      <w:r w:rsidR="00A42ABF" w:rsidRPr="00CA5C5A">
        <w:rPr>
          <w:rFonts w:ascii="Times New Roman" w:hAnsi="Times New Roman" w:cs="Times New Roman"/>
        </w:rPr>
        <w:t>representation</w:t>
      </w:r>
      <w:r w:rsidR="00A15EC3">
        <w:rPr>
          <w:rFonts w:ascii="Times New Roman" w:hAnsi="Times New Roman" w:cs="Times New Roman"/>
        </w:rPr>
        <w:t xml:space="preserve"> i</w:t>
      </w:r>
      <w:r w:rsidR="001E1650">
        <w:rPr>
          <w:rFonts w:ascii="Times New Roman" w:hAnsi="Times New Roman" w:cs="Times New Roman"/>
        </w:rPr>
        <w:t xml:space="preserve">ndex to evaluate </w:t>
      </w:r>
      <w:r w:rsidR="001E1650" w:rsidRPr="00DA1AA3">
        <w:rPr>
          <w:rFonts w:eastAsia="Verdana"/>
          <w14:ligatures w14:val="standard"/>
        </w:rPr>
        <w:t xml:space="preserve">the </w:t>
      </w:r>
      <w:r w:rsidR="001E1650">
        <w:rPr>
          <w:rFonts w:eastAsia="Verdana"/>
          <w14:ligatures w14:val="standard"/>
        </w:rPr>
        <w:t xml:space="preserve">geographic distribution of </w:t>
      </w:r>
      <w:r w:rsidR="001E1650" w:rsidRPr="00DA1AA3">
        <w:rPr>
          <w:rFonts w:eastAsia="Verdana"/>
          <w14:ligatures w14:val="standard"/>
        </w:rPr>
        <w:t>which Twitter users represent the population by different demographic groups</w:t>
      </w:r>
      <w:r w:rsidRPr="00CA5C5A">
        <w:rPr>
          <w:rFonts w:ascii="Times New Roman" w:hAnsi="Times New Roman" w:cs="Times New Roman"/>
        </w:rPr>
        <w:t>.</w:t>
      </w:r>
      <w:r w:rsidR="001E1650">
        <w:rPr>
          <w:rFonts w:ascii="Times New Roman" w:hAnsi="Times New Roman" w:cs="Times New Roman"/>
        </w:rPr>
        <w:t xml:space="preserve"> </w:t>
      </w:r>
      <w:r w:rsidR="00861238">
        <w:rPr>
          <w:rFonts w:ascii="Times New Roman" w:hAnsi="Times New Roman" w:cs="Times New Roman"/>
        </w:rPr>
        <w:t>Figure 2(top</w:t>
      </w:r>
      <w:r w:rsidR="0048105B" w:rsidRPr="0055067C">
        <w:rPr>
          <w:rFonts w:ascii="Times New Roman" w:hAnsi="Times New Roman" w:cs="Times New Roman"/>
        </w:rPr>
        <w:t xml:space="preserve">) shows the representation index for the </w:t>
      </w:r>
      <w:r w:rsidR="00812250">
        <w:rPr>
          <w:rFonts w:ascii="Times New Roman" w:hAnsi="Times New Roman" w:cs="Times New Roman"/>
        </w:rPr>
        <w:t>contiguous</w:t>
      </w:r>
      <w:r w:rsidR="0048105B" w:rsidRPr="0055067C">
        <w:rPr>
          <w:rFonts w:ascii="Times New Roman" w:hAnsi="Times New Roman" w:cs="Times New Roman"/>
        </w:rPr>
        <w:t xml:space="preserve"> U.S. in 2014. Twitter users are overrepresented in metropolitan areas and underrepresented in rural areas. We can also apply Eq. (1) to ea</w:t>
      </w:r>
      <w:r w:rsidR="00073C0F">
        <w:rPr>
          <w:rFonts w:ascii="Times New Roman" w:hAnsi="Times New Roman" w:cs="Times New Roman"/>
        </w:rPr>
        <w:t>ch demographic group. Figure 2(bottom</w:t>
      </w:r>
      <w:r w:rsidR="0048105B" w:rsidRPr="0055067C">
        <w:rPr>
          <w:rFonts w:ascii="Times New Roman" w:hAnsi="Times New Roman" w:cs="Times New Roman"/>
        </w:rPr>
        <w:t xml:space="preserve">) shows the population index for Hispanics in 2014. Although Hispanics have a smaller percentage of the total population in the northeast, Hispanics in this region use Twitter more than those in the other regions. </w:t>
      </w:r>
    </w:p>
    <w:p w14:paraId="65D745D0" w14:textId="77777777" w:rsidR="005C01F5" w:rsidRDefault="005C01F5" w:rsidP="002B5F9E">
      <w:pPr>
        <w:spacing w:line="240" w:lineRule="auto"/>
        <w:rPr>
          <w:rFonts w:ascii="Arial" w:eastAsia="Arial" w:hAnsi="Arial" w:cs="Arial"/>
          <w:sz w:val="20"/>
          <w:szCs w:val="20"/>
        </w:rPr>
      </w:pPr>
      <w:r>
        <w:rPr>
          <w:rFonts w:ascii="Arial" w:eastAsia="Arial" w:hAnsi="Arial" w:cs="Arial"/>
          <w:noProof/>
          <w:sz w:val="20"/>
          <w:szCs w:val="20"/>
          <w:lang w:eastAsia="zh-CN"/>
        </w:rPr>
        <w:drawing>
          <wp:inline distT="0" distB="0" distL="0" distR="0" wp14:anchorId="63F06684" wp14:editId="7AEED29B">
            <wp:extent cx="2713220" cy="1556623"/>
            <wp:effectExtent l="0" t="0" r="5080" b="5715"/>
            <wp:docPr id="4" name="Picture 4" descr="../figure/total_population_2014_no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total_population_2014_no_legend.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163" t="10587" r="4423" b="11296"/>
                    <a:stretch/>
                  </pic:blipFill>
                  <pic:spPr bwMode="auto">
                    <a:xfrm>
                      <a:off x="0" y="0"/>
                      <a:ext cx="2717694" cy="155919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sz w:val="20"/>
          <w:szCs w:val="20"/>
          <w:lang w:eastAsia="zh-CN"/>
        </w:rPr>
        <w:drawing>
          <wp:inline distT="0" distB="0" distL="0" distR="0" wp14:anchorId="5E4CAA23" wp14:editId="0ECDB006">
            <wp:extent cx="2715768" cy="1582756"/>
            <wp:effectExtent l="0" t="0" r="2540" b="5080"/>
            <wp:docPr id="3" name="Picture 3" descr="../figure/Hispa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Hispanic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86" t="9441" r="3980" b="10577"/>
                    <a:stretch/>
                  </pic:blipFill>
                  <pic:spPr bwMode="auto">
                    <a:xfrm>
                      <a:off x="0" y="0"/>
                      <a:ext cx="2715768" cy="1582756"/>
                    </a:xfrm>
                    <a:prstGeom prst="rect">
                      <a:avLst/>
                    </a:prstGeom>
                    <a:noFill/>
                    <a:ln>
                      <a:noFill/>
                    </a:ln>
                    <a:extLst>
                      <a:ext uri="{53640926-AAD7-44D8-BBD7-CCE9431645EC}">
                        <a14:shadowObscured xmlns:a14="http://schemas.microsoft.com/office/drawing/2010/main"/>
                      </a:ext>
                    </a:extLst>
                  </pic:spPr>
                </pic:pic>
              </a:graphicData>
            </a:graphic>
          </wp:inline>
        </w:drawing>
      </w:r>
    </w:p>
    <w:p w14:paraId="05C4B16D" w14:textId="75FF65BD" w:rsidR="005C01F5" w:rsidRPr="00D5410E" w:rsidRDefault="005C01F5" w:rsidP="005F54CC">
      <w:pPr>
        <w:pStyle w:val="FigureCaption"/>
      </w:pPr>
      <w:r w:rsidRPr="007D6843">
        <w:rPr>
          <w:rStyle w:val="Label"/>
          <w14:ligatures w14:val="standard"/>
        </w:rPr>
        <w:t xml:space="preserve">Figure 2. Representation Index for </w:t>
      </w:r>
      <w:r>
        <w:rPr>
          <w:rStyle w:val="Label"/>
          <w14:ligatures w14:val="standard"/>
        </w:rPr>
        <w:t>(top</w:t>
      </w:r>
      <w:r w:rsidRPr="007D6843">
        <w:rPr>
          <w:rStyle w:val="Label"/>
          <w14:ligatures w14:val="standard"/>
        </w:rPr>
        <w:t xml:space="preserve">) </w:t>
      </w:r>
      <w:r>
        <w:rPr>
          <w:rStyle w:val="Label"/>
          <w14:ligatures w14:val="standard"/>
        </w:rPr>
        <w:t>All Twitter Users in 2014 and (bottom</w:t>
      </w:r>
      <w:r w:rsidRPr="007D6843">
        <w:rPr>
          <w:rStyle w:val="Label"/>
          <w14:ligatures w14:val="standard"/>
        </w:rPr>
        <w:t>) Hispanics in 2014</w:t>
      </w:r>
    </w:p>
    <w:p w14:paraId="1A434068" w14:textId="77777777" w:rsidR="00485099" w:rsidRPr="00586A35" w:rsidRDefault="00485099" w:rsidP="00070654">
      <w:pPr>
        <w:pStyle w:val="Head1"/>
      </w:pPr>
      <w:r>
        <w:rPr>
          <w:rStyle w:val="Label"/>
          <w14:ligatures w14:val="standard"/>
        </w:rPr>
        <w:t>4</w:t>
      </w:r>
      <w:r w:rsidRPr="00586A35">
        <w:t> </w:t>
      </w:r>
      <w:r>
        <w:t>Conclusions and Future Work</w:t>
      </w:r>
    </w:p>
    <w:p w14:paraId="223D4ADD" w14:textId="5A487246" w:rsidR="00D87B4A" w:rsidRDefault="00F6409C" w:rsidP="00C05D0A">
      <w:pPr>
        <w:pStyle w:val="Abstract"/>
        <w:rPr>
          <w:rFonts w:eastAsia="Verdana"/>
          <w14:ligatures w14:val="standard"/>
        </w:rPr>
      </w:pPr>
      <w:r>
        <w:rPr>
          <w:rFonts w:eastAsia="Verdana"/>
          <w14:ligatures w14:val="standard"/>
        </w:rPr>
        <w:t>A</w:t>
      </w:r>
      <w:r w:rsidR="001D5838" w:rsidRPr="00DA1AA3">
        <w:rPr>
          <w:rFonts w:eastAsia="Verdana"/>
          <w14:ligatures w14:val="standard"/>
        </w:rPr>
        <w:t xml:space="preserve"> </w:t>
      </w:r>
      <w:r w:rsidR="00B5056A">
        <w:rPr>
          <w:rFonts w:eastAsia="Verdana"/>
          <w14:ligatures w14:val="standard"/>
        </w:rPr>
        <w:t>major</w:t>
      </w:r>
      <w:r w:rsidR="001D5838" w:rsidRPr="00DA1AA3">
        <w:rPr>
          <w:rFonts w:eastAsia="Verdana"/>
          <w14:ligatures w14:val="standard"/>
        </w:rPr>
        <w:t xml:space="preserve"> objective </w:t>
      </w:r>
      <w:r w:rsidR="00B5056A">
        <w:rPr>
          <w:rFonts w:eastAsia="Verdana"/>
          <w14:ligatures w14:val="standard"/>
        </w:rPr>
        <w:t>of this study is to provide</w:t>
      </w:r>
      <w:r w:rsidR="001D5838" w:rsidRPr="00DA1AA3">
        <w:rPr>
          <w:rFonts w:eastAsia="Verdana"/>
          <w14:ligatures w14:val="standard"/>
        </w:rPr>
        <w:t xml:space="preserve"> knowledge to </w:t>
      </w:r>
      <w:r w:rsidR="006A503D">
        <w:rPr>
          <w:rFonts w:eastAsia="Verdana"/>
          <w14:ligatures w14:val="standard"/>
        </w:rPr>
        <w:t xml:space="preserve">first </w:t>
      </w:r>
      <w:r w:rsidR="001D5838" w:rsidRPr="00DA1AA3">
        <w:rPr>
          <w:rFonts w:eastAsia="Verdana"/>
          <w14:ligatures w14:val="standard"/>
        </w:rPr>
        <w:t xml:space="preserve">understand </w:t>
      </w:r>
      <w:r w:rsidR="00695ADF">
        <w:rPr>
          <w:rFonts w:eastAsia="Verdana"/>
          <w14:ligatures w14:val="standard"/>
        </w:rPr>
        <w:t xml:space="preserve">the demographic characters of </w:t>
      </w:r>
      <w:r w:rsidR="001D5838" w:rsidRPr="00DA1AA3">
        <w:rPr>
          <w:rFonts w:eastAsia="Verdana"/>
          <w14:ligatures w14:val="standard"/>
        </w:rPr>
        <w:t>T</w:t>
      </w:r>
      <w:r w:rsidR="00B5056A">
        <w:rPr>
          <w:rFonts w:eastAsia="Verdana"/>
          <w14:ligatures w14:val="standard"/>
        </w:rPr>
        <w:t xml:space="preserve">witter </w:t>
      </w:r>
      <w:r w:rsidR="00695ADF">
        <w:rPr>
          <w:rFonts w:eastAsia="Verdana"/>
          <w14:ligatures w14:val="standard"/>
        </w:rPr>
        <w:t>users and</w:t>
      </w:r>
      <w:r w:rsidR="006A503D">
        <w:rPr>
          <w:rFonts w:eastAsia="Verdana"/>
          <w14:ligatures w14:val="standard"/>
        </w:rPr>
        <w:t xml:space="preserve"> then</w:t>
      </w:r>
      <w:r w:rsidR="00695ADF">
        <w:rPr>
          <w:rFonts w:eastAsia="Verdana"/>
          <w14:ligatures w14:val="standard"/>
        </w:rPr>
        <w:t xml:space="preserve"> </w:t>
      </w:r>
      <w:r w:rsidR="006A503D">
        <w:rPr>
          <w:rFonts w:eastAsia="Verdana"/>
          <w14:ligatures w14:val="standard"/>
        </w:rPr>
        <w:t>evaluate the</w:t>
      </w:r>
      <w:r w:rsidR="00695ADF">
        <w:rPr>
          <w:rFonts w:eastAsia="Verdana"/>
          <w14:ligatures w14:val="standard"/>
        </w:rPr>
        <w:t xml:space="preserve"> </w:t>
      </w:r>
      <w:r w:rsidR="00B5056A">
        <w:rPr>
          <w:rFonts w:eastAsia="Verdana"/>
          <w14:ligatures w14:val="standard"/>
        </w:rPr>
        <w:t>representativeness</w:t>
      </w:r>
      <w:r w:rsidR="005C4F6D">
        <w:rPr>
          <w:rFonts w:eastAsia="Verdana"/>
          <w14:ligatures w14:val="standard"/>
        </w:rPr>
        <w:t xml:space="preserve"> </w:t>
      </w:r>
      <w:r w:rsidR="00DF61FE">
        <w:rPr>
          <w:rFonts w:eastAsia="Verdana"/>
          <w14:ligatures w14:val="standard"/>
        </w:rPr>
        <w:t>in the geographic distribution of twitter user p</w:t>
      </w:r>
      <w:r w:rsidR="00DF61FE" w:rsidRPr="00DF61FE">
        <w:rPr>
          <w:rFonts w:eastAsia="Verdana"/>
          <w14:ligatures w14:val="standard"/>
        </w:rPr>
        <w:t>opulation</w:t>
      </w:r>
      <w:r w:rsidR="00B5056A">
        <w:rPr>
          <w:rFonts w:eastAsia="Verdana"/>
          <w14:ligatures w14:val="standard"/>
        </w:rPr>
        <w:t>.</w:t>
      </w:r>
      <w:r w:rsidR="00BD54E2">
        <w:rPr>
          <w:rFonts w:eastAsia="Verdana"/>
          <w14:ligatures w14:val="standard"/>
        </w:rPr>
        <w:t xml:space="preserve"> </w:t>
      </w:r>
      <w:r w:rsidR="00562655">
        <w:rPr>
          <w:rFonts w:eastAsia="Verdana"/>
          <w14:ligatures w14:val="standard"/>
        </w:rPr>
        <w:t>We utilized a se</w:t>
      </w:r>
      <w:r w:rsidR="002B38AA">
        <w:rPr>
          <w:rFonts w:eastAsia="Verdana"/>
          <w14:ligatures w14:val="standard"/>
        </w:rPr>
        <w:t>t of state-of-the-art methods</w:t>
      </w:r>
      <w:r w:rsidR="00562655">
        <w:rPr>
          <w:rFonts w:eastAsia="Verdana"/>
          <w14:ligatures w14:val="standard"/>
        </w:rPr>
        <w:t xml:space="preserve"> to</w:t>
      </w:r>
      <w:r w:rsidR="002B38AA">
        <w:rPr>
          <w:rFonts w:eastAsia="Verdana"/>
          <w14:ligatures w14:val="standard"/>
        </w:rPr>
        <w:t xml:space="preserve"> </w:t>
      </w:r>
      <w:r w:rsidR="00D54CCA">
        <w:rPr>
          <w:rFonts w:eastAsia="Verdana"/>
          <w14:ligatures w14:val="standard"/>
        </w:rPr>
        <w:t>estimate Twitter user demographic</w:t>
      </w:r>
      <w:r w:rsidR="005A6773">
        <w:rPr>
          <w:rFonts w:eastAsia="Verdana"/>
          <w14:ligatures w14:val="standard"/>
        </w:rPr>
        <w:t>s</w:t>
      </w:r>
      <w:r w:rsidR="00CB0FE3">
        <w:rPr>
          <w:rFonts w:eastAsia="Verdana"/>
          <w14:ligatures w14:val="standard"/>
        </w:rPr>
        <w:t xml:space="preserve"> </w:t>
      </w:r>
      <w:r w:rsidR="00CB0FE3" w:rsidRPr="0055067C">
        <w:rPr>
          <w:rFonts w:ascii="Times New Roman" w:hAnsi="Times New Roman" w:cs="Times New Roman"/>
        </w:rPr>
        <w:t xml:space="preserve">for the </w:t>
      </w:r>
      <w:r w:rsidR="00CB0FE3">
        <w:rPr>
          <w:rFonts w:ascii="Times New Roman" w:hAnsi="Times New Roman" w:cs="Times New Roman"/>
        </w:rPr>
        <w:t>contiguous</w:t>
      </w:r>
      <w:r w:rsidR="00CB0FE3" w:rsidRPr="0055067C">
        <w:rPr>
          <w:rFonts w:ascii="Times New Roman" w:hAnsi="Times New Roman" w:cs="Times New Roman"/>
        </w:rPr>
        <w:t xml:space="preserve"> U.S. in 2014</w:t>
      </w:r>
      <w:r w:rsidR="005A6773">
        <w:rPr>
          <w:rFonts w:eastAsia="Verdana"/>
          <w14:ligatures w14:val="standard"/>
        </w:rPr>
        <w:t>.</w:t>
      </w:r>
      <w:r w:rsidR="00CB0FE3">
        <w:rPr>
          <w:rFonts w:eastAsia="Verdana"/>
          <w14:ligatures w14:val="standard"/>
        </w:rPr>
        <w:t xml:space="preserve"> </w:t>
      </w:r>
      <w:r w:rsidR="005A6773" w:rsidRPr="00890E3E">
        <w:rPr>
          <w:rFonts w:eastAsia="Verdana"/>
          <w14:ligatures w14:val="standard"/>
        </w:rPr>
        <w:t>The analysis of the geographic distribution of the Twitter user population and its correspondence to the real population is performed at county level.</w:t>
      </w:r>
      <w:r w:rsidR="00CB0FE3">
        <w:rPr>
          <w:rFonts w:eastAsia="Verdana"/>
          <w14:ligatures w14:val="standard"/>
        </w:rPr>
        <w:t xml:space="preserve"> </w:t>
      </w:r>
      <w:r w:rsidR="008C0F97">
        <w:rPr>
          <w:rFonts w:eastAsia="Verdana"/>
          <w14:ligatures w14:val="standard"/>
        </w:rPr>
        <w:t xml:space="preserve">The preliminary </w:t>
      </w:r>
      <w:r w:rsidR="00DC507B">
        <w:rPr>
          <w:rFonts w:eastAsia="Verdana"/>
          <w14:ligatures w14:val="standard"/>
        </w:rPr>
        <w:t xml:space="preserve">results have revealed </w:t>
      </w:r>
      <w:r w:rsidR="00061807">
        <w:rPr>
          <w:rFonts w:eastAsia="Verdana"/>
          <w14:ligatures w14:val="standard"/>
        </w:rPr>
        <w:t xml:space="preserve">both over- and under-representation of certain demographic groups regarding the real population at county-level. </w:t>
      </w:r>
      <w:r w:rsidR="007347C3">
        <w:rPr>
          <w:rFonts w:eastAsia="Verdana"/>
          <w14:ligatures w14:val="standard"/>
        </w:rPr>
        <w:t>Further, t</w:t>
      </w:r>
      <w:r w:rsidR="00B358DF">
        <w:rPr>
          <w:rFonts w:eastAsia="Verdana"/>
          <w14:ligatures w14:val="standard"/>
        </w:rPr>
        <w:t xml:space="preserve">he </w:t>
      </w:r>
      <w:r w:rsidR="00B358DF" w:rsidRPr="002B688A">
        <w:rPr>
          <w:rFonts w:ascii="Times New Roman" w:hAnsi="Times New Roman" w:cs="Times New Roman"/>
        </w:rPr>
        <w:t>representation</w:t>
      </w:r>
      <w:r w:rsidR="00096EDC">
        <w:rPr>
          <w:rFonts w:ascii="Times New Roman" w:hAnsi="Times New Roman" w:cs="Times New Roman"/>
        </w:rPr>
        <w:t xml:space="preserve"> index helps to depict</w:t>
      </w:r>
      <w:r w:rsidR="00B1337A">
        <w:rPr>
          <w:rFonts w:ascii="Times New Roman" w:hAnsi="Times New Roman" w:cs="Times New Roman"/>
        </w:rPr>
        <w:t xml:space="preserve"> and assess the</w:t>
      </w:r>
      <w:r w:rsidR="007B08DC">
        <w:rPr>
          <w:rFonts w:ascii="Times New Roman" w:hAnsi="Times New Roman" w:cs="Times New Roman"/>
        </w:rPr>
        <w:t xml:space="preserve"> </w:t>
      </w:r>
      <w:r w:rsidR="007B08DC" w:rsidRPr="00621C6F">
        <w:rPr>
          <w:rFonts w:eastAsia="Verdana"/>
          <w14:ligatures w14:val="standard"/>
        </w:rPr>
        <w:t xml:space="preserve">representativeness of Twitter samples </w:t>
      </w:r>
      <w:r w:rsidR="007B08DC">
        <w:rPr>
          <w:rFonts w:eastAsia="Verdana"/>
          <w14:ligatures w14:val="standard"/>
        </w:rPr>
        <w:t>geographically,</w:t>
      </w:r>
      <w:r w:rsidR="00B1337A">
        <w:rPr>
          <w:rFonts w:ascii="Times New Roman" w:hAnsi="Times New Roman" w:cs="Times New Roman"/>
        </w:rPr>
        <w:t xml:space="preserve"> </w:t>
      </w:r>
      <w:r w:rsidR="00096EDC">
        <w:rPr>
          <w:rFonts w:ascii="Times New Roman" w:hAnsi="Times New Roman" w:cs="Times New Roman"/>
        </w:rPr>
        <w:t xml:space="preserve">which </w:t>
      </w:r>
      <w:r w:rsidR="00B1337A">
        <w:rPr>
          <w:rFonts w:ascii="Times New Roman" w:hAnsi="Times New Roman" w:cs="Times New Roman"/>
        </w:rPr>
        <w:t>m</w:t>
      </w:r>
      <w:r w:rsidR="0024287A">
        <w:rPr>
          <w:rFonts w:ascii="Times New Roman" w:hAnsi="Times New Roman" w:cs="Times New Roman"/>
        </w:rPr>
        <w:t xml:space="preserve">ay help </w:t>
      </w:r>
      <w:r w:rsidR="00F82E91">
        <w:rPr>
          <w:rFonts w:ascii="Times New Roman" w:hAnsi="Times New Roman" w:cs="Times New Roman"/>
        </w:rPr>
        <w:t xml:space="preserve">further studies to </w:t>
      </w:r>
      <w:r w:rsidR="00621C6F" w:rsidRPr="00621C6F">
        <w:rPr>
          <w:rFonts w:eastAsia="Verdana"/>
          <w14:ligatures w14:val="standard"/>
        </w:rPr>
        <w:t>identify</w:t>
      </w:r>
      <w:r w:rsidR="0033452E">
        <w:rPr>
          <w:rFonts w:eastAsia="Verdana"/>
          <w14:ligatures w14:val="standard"/>
        </w:rPr>
        <w:t xml:space="preserve"> the determinants of biases. </w:t>
      </w:r>
    </w:p>
    <w:p w14:paraId="181242B2" w14:textId="5AD4AE24" w:rsidR="001D22C0" w:rsidRPr="00C05D0A" w:rsidRDefault="00E10124" w:rsidP="00C05D0A">
      <w:pPr>
        <w:pStyle w:val="Abstract"/>
        <w:rPr>
          <w:rFonts w:eastAsia="Verdana"/>
          <w14:ligatures w14:val="standard"/>
        </w:rPr>
      </w:pPr>
      <w:r>
        <w:rPr>
          <w:rFonts w:eastAsia="Verdana"/>
          <w14:ligatures w14:val="standard"/>
        </w:rPr>
        <w:t xml:space="preserve">One </w:t>
      </w:r>
      <w:r w:rsidR="00BA04F3">
        <w:rPr>
          <w:rFonts w:eastAsia="Verdana"/>
          <w14:ligatures w14:val="standard"/>
        </w:rPr>
        <w:t>potential</w:t>
      </w:r>
      <w:r>
        <w:rPr>
          <w:rFonts w:eastAsia="Verdana"/>
          <w14:ligatures w14:val="standard"/>
        </w:rPr>
        <w:t xml:space="preserve"> limitation is that </w:t>
      </w:r>
      <w:r w:rsidR="00920B6F">
        <w:rPr>
          <w:rFonts w:eastAsia="Verdana"/>
          <w14:ligatures w14:val="standard"/>
        </w:rPr>
        <w:t xml:space="preserve">only </w:t>
      </w:r>
      <w:r w:rsidR="004F19AC" w:rsidRPr="00DC45AD">
        <w:rPr>
          <w:rFonts w:eastAsia="Verdana"/>
          <w14:ligatures w14:val="standard"/>
        </w:rPr>
        <w:t>a small percentage of tweets are geo</w:t>
      </w:r>
      <w:r w:rsidR="00317395">
        <w:rPr>
          <w:rFonts w:eastAsia="Verdana"/>
          <w14:ligatures w14:val="standard"/>
        </w:rPr>
        <w:t>-</w:t>
      </w:r>
      <w:r w:rsidR="004F19AC" w:rsidRPr="00DC45AD">
        <w:rPr>
          <w:rFonts w:eastAsia="Verdana"/>
          <w14:ligatures w14:val="standard"/>
        </w:rPr>
        <w:t xml:space="preserve">tagged, so </w:t>
      </w:r>
      <w:r w:rsidR="005B68BD">
        <w:rPr>
          <w:rFonts w:eastAsia="Verdana"/>
          <w14:ligatures w14:val="standard"/>
        </w:rPr>
        <w:t xml:space="preserve">the </w:t>
      </w:r>
      <w:r w:rsidR="004F19AC" w:rsidRPr="00DC45AD">
        <w:rPr>
          <w:rFonts w:eastAsia="Verdana"/>
          <w14:ligatures w14:val="standard"/>
        </w:rPr>
        <w:t>geo</w:t>
      </w:r>
      <w:r w:rsidR="00000B95">
        <w:rPr>
          <w:rFonts w:eastAsia="Verdana"/>
          <w14:ligatures w14:val="standard"/>
        </w:rPr>
        <w:t>-</w:t>
      </w:r>
      <w:r w:rsidR="004F19AC" w:rsidRPr="00DC45AD">
        <w:rPr>
          <w:rFonts w:eastAsia="Verdana"/>
          <w14:ligatures w14:val="standard"/>
        </w:rPr>
        <w:t>tagged tweets</w:t>
      </w:r>
      <w:r w:rsidR="004827AC">
        <w:rPr>
          <w:rFonts w:eastAsia="Verdana"/>
          <w14:ligatures w14:val="standard"/>
        </w:rPr>
        <w:t xml:space="preserve"> in this study may not be</w:t>
      </w:r>
      <w:r w:rsidR="004F19AC" w:rsidRPr="00DC45AD">
        <w:rPr>
          <w:rFonts w:eastAsia="Verdana"/>
          <w14:ligatures w14:val="standard"/>
        </w:rPr>
        <w:t xml:space="preserve"> representative of all tweets.</w:t>
      </w:r>
      <w:r w:rsidR="00414462">
        <w:rPr>
          <w:rFonts w:eastAsia="Verdana"/>
          <w14:ligatures w14:val="standard"/>
        </w:rPr>
        <w:t xml:space="preserve"> F</w:t>
      </w:r>
      <w:r w:rsidR="001D22C0">
        <w:rPr>
          <w:rFonts w:eastAsia="Verdana"/>
          <w14:ligatures w14:val="standard"/>
        </w:rPr>
        <w:t>uture work will</w:t>
      </w:r>
      <w:r w:rsidR="00B51203">
        <w:rPr>
          <w:rFonts w:eastAsia="Verdana"/>
          <w14:ligatures w14:val="standard"/>
        </w:rPr>
        <w:t xml:space="preserve"> acquire non-geo</w:t>
      </w:r>
      <w:r w:rsidR="00414462">
        <w:rPr>
          <w:rFonts w:eastAsia="Verdana"/>
          <w14:ligatures w14:val="standard"/>
        </w:rPr>
        <w:t>-</w:t>
      </w:r>
      <w:r w:rsidR="00B51203">
        <w:rPr>
          <w:rFonts w:eastAsia="Verdana"/>
          <w14:ligatures w14:val="standard"/>
        </w:rPr>
        <w:t xml:space="preserve">tagged tweets and infer their </w:t>
      </w:r>
      <w:r w:rsidR="002A53D8">
        <w:rPr>
          <w:rFonts w:eastAsia="Verdana"/>
          <w14:ligatures w14:val="standard"/>
        </w:rPr>
        <w:t>geo</w:t>
      </w:r>
      <w:r w:rsidR="00B51203">
        <w:rPr>
          <w:rFonts w:eastAsia="Verdana"/>
          <w14:ligatures w14:val="standard"/>
        </w:rPr>
        <w:t xml:space="preserve">locations to reevaluate the </w:t>
      </w:r>
      <w:r w:rsidR="00DA56F3" w:rsidRPr="00621C6F">
        <w:rPr>
          <w:rFonts w:eastAsia="Verdana"/>
          <w14:ligatures w14:val="standard"/>
        </w:rPr>
        <w:lastRenderedPageBreak/>
        <w:t>representativeness</w:t>
      </w:r>
      <w:r w:rsidR="00DA56F3">
        <w:rPr>
          <w:rFonts w:eastAsia="Verdana"/>
          <w14:ligatures w14:val="standard"/>
        </w:rPr>
        <w:t xml:space="preserve">. </w:t>
      </w:r>
      <w:r w:rsidR="00580685">
        <w:rPr>
          <w:rFonts w:eastAsia="Verdana"/>
          <w14:ligatures w14:val="standard"/>
        </w:rPr>
        <w:t xml:space="preserve">Importantly, </w:t>
      </w:r>
      <w:r w:rsidR="00F50529">
        <w:rPr>
          <w:rFonts w:eastAsia="Verdana"/>
          <w14:ligatures w14:val="standard"/>
        </w:rPr>
        <w:t>such efforts will help adjust the</w:t>
      </w:r>
      <w:r w:rsidR="00F65390">
        <w:rPr>
          <w:rFonts w:eastAsia="Verdana"/>
          <w14:ligatures w14:val="standard"/>
        </w:rPr>
        <w:t xml:space="preserve"> weights in </w:t>
      </w:r>
      <w:r w:rsidR="001D22C0" w:rsidRPr="00621C6F">
        <w:rPr>
          <w:rFonts w:eastAsia="Verdana"/>
          <w14:ligatures w14:val="standard"/>
        </w:rPr>
        <w:t xml:space="preserve">Twitter </w:t>
      </w:r>
      <w:r w:rsidR="00464346">
        <w:rPr>
          <w:rFonts w:eastAsia="Verdana"/>
          <w14:ligatures w14:val="standard"/>
        </w:rPr>
        <w:t xml:space="preserve">user </w:t>
      </w:r>
      <w:r w:rsidR="001D22C0" w:rsidRPr="00621C6F">
        <w:rPr>
          <w:rFonts w:eastAsia="Verdana"/>
          <w14:ligatures w14:val="standard"/>
        </w:rPr>
        <w:t xml:space="preserve">samples </w:t>
      </w:r>
      <w:r w:rsidR="001A1AFE">
        <w:rPr>
          <w:rFonts w:eastAsia="Verdana"/>
          <w14:ligatures w14:val="standard"/>
        </w:rPr>
        <w:t>for</w:t>
      </w:r>
      <w:r w:rsidR="000F2634">
        <w:rPr>
          <w:rFonts w:eastAsia="Verdana"/>
          <w14:ligatures w14:val="standard"/>
        </w:rPr>
        <w:t xml:space="preserve"> population </w:t>
      </w:r>
      <w:r w:rsidR="00935D45">
        <w:rPr>
          <w:rFonts w:eastAsia="Verdana"/>
          <w14:ligatures w14:val="standard"/>
        </w:rPr>
        <w:t xml:space="preserve">related </w:t>
      </w:r>
      <w:r w:rsidR="000F2634">
        <w:rPr>
          <w:rFonts w:eastAsia="Verdana"/>
          <w14:ligatures w14:val="standard"/>
        </w:rPr>
        <w:t>research</w:t>
      </w:r>
      <w:r w:rsidR="001D22C0" w:rsidRPr="00621C6F">
        <w:rPr>
          <w:rFonts w:eastAsia="Verdana"/>
          <w14:ligatures w14:val="standard"/>
        </w:rPr>
        <w:t>.</w:t>
      </w:r>
    </w:p>
    <w:p w14:paraId="2052582D" w14:textId="77777777" w:rsidR="0007392C" w:rsidRPr="00586A35" w:rsidRDefault="00AA5BF1" w:rsidP="00AA5BF1">
      <w:pPr>
        <w:pStyle w:val="ReferenceHead"/>
        <w:rPr>
          <w14:ligatures w14:val="standard"/>
        </w:rPr>
      </w:pPr>
      <w:r w:rsidRPr="00586A35">
        <w:rPr>
          <w14:ligatures w14:val="standard"/>
        </w:rPr>
        <w:t>REFERENCES</w:t>
      </w:r>
    </w:p>
    <w:p w14:paraId="58F0F323" w14:textId="55F6A28D" w:rsidR="004376E8" w:rsidRPr="004376E8" w:rsidRDefault="00993EB1" w:rsidP="0037087D">
      <w:pPr>
        <w:widowControl w:val="0"/>
        <w:autoSpaceDE w:val="0"/>
        <w:autoSpaceDN w:val="0"/>
        <w:adjustRightInd w:val="0"/>
        <w:spacing w:line="240" w:lineRule="auto"/>
        <w:ind w:left="302" w:hanging="302"/>
        <w:rPr>
          <w:rFonts w:cs="Linux Libertine"/>
          <w:noProof/>
          <w:sz w:val="14"/>
        </w:rPr>
      </w:pPr>
      <w:r>
        <w:rPr>
          <w14:ligatures w14:val="standard"/>
        </w:rPr>
        <w:fldChar w:fldCharType="begin" w:fldLock="1"/>
      </w:r>
      <w:r>
        <w:rPr>
          <w14:ligatures w14:val="standard"/>
        </w:rPr>
        <w:instrText xml:space="preserve">ADDIN Mendeley Bibliography CSL_BIBLIOGRAPHY </w:instrText>
      </w:r>
      <w:r>
        <w:rPr>
          <w14:ligatures w14:val="standard"/>
        </w:rPr>
        <w:fldChar w:fldCharType="separate"/>
      </w:r>
      <w:r w:rsidR="0037087D">
        <w:rPr>
          <w:rFonts w:cs="Linux Libertine"/>
          <w:noProof/>
          <w:sz w:val="14"/>
        </w:rPr>
        <w:t xml:space="preserve">1. </w:t>
      </w:r>
      <w:r w:rsidR="004376E8" w:rsidRPr="004376E8">
        <w:rPr>
          <w:rFonts w:cs="Linux Libertine"/>
          <w:noProof/>
          <w:sz w:val="14"/>
        </w:rPr>
        <w:t xml:space="preserve">Feixiong Luo, Guofeng Cao, Kevin Mulligan, and Xiang Li. 2016. Explore spatiotemporal and demographic characteristics of human mobility via Twitter: A case study of Chicago. </w:t>
      </w:r>
      <w:r w:rsidR="004376E8" w:rsidRPr="004376E8">
        <w:rPr>
          <w:rFonts w:cs="Linux Libertine"/>
          <w:i/>
          <w:iCs/>
          <w:noProof/>
          <w:sz w:val="14"/>
        </w:rPr>
        <w:t>Applied Geography</w:t>
      </w:r>
      <w:r w:rsidR="004376E8" w:rsidRPr="004376E8">
        <w:rPr>
          <w:rFonts w:cs="Linux Libertine"/>
          <w:noProof/>
          <w:sz w:val="14"/>
        </w:rPr>
        <w:t xml:space="preserve"> 70: 11–25.</w:t>
      </w:r>
    </w:p>
    <w:p w14:paraId="2EAC7C7B" w14:textId="5CC74453" w:rsidR="004376E8" w:rsidRPr="004376E8" w:rsidRDefault="0037087D" w:rsidP="0037087D">
      <w:pPr>
        <w:widowControl w:val="0"/>
        <w:autoSpaceDE w:val="0"/>
        <w:autoSpaceDN w:val="0"/>
        <w:adjustRightInd w:val="0"/>
        <w:spacing w:line="240" w:lineRule="auto"/>
        <w:ind w:left="302" w:hanging="302"/>
        <w:rPr>
          <w:rFonts w:cs="Linux Libertine"/>
          <w:noProof/>
          <w:sz w:val="14"/>
        </w:rPr>
      </w:pPr>
      <w:r>
        <w:rPr>
          <w:rFonts w:cs="Linux Libertine"/>
          <w:noProof/>
          <w:sz w:val="14"/>
        </w:rPr>
        <w:t xml:space="preserve">2. </w:t>
      </w:r>
      <w:r w:rsidR="004376E8" w:rsidRPr="004376E8">
        <w:rPr>
          <w:rFonts w:cs="Linux Libertine"/>
          <w:noProof/>
          <w:sz w:val="14"/>
        </w:rPr>
        <w:t xml:space="preserve">Junjun Yin, Yizhao Gao, Zhenhong Du, and Shaowen Wang. 2016. Exploring Multi-Scale Spatiotemporal Twitter User Mobility Patterns with a Visual-Analytics Approach. </w:t>
      </w:r>
      <w:r w:rsidR="004376E8" w:rsidRPr="004376E8">
        <w:rPr>
          <w:rFonts w:cs="Linux Libertine"/>
          <w:i/>
          <w:iCs/>
          <w:noProof/>
          <w:sz w:val="14"/>
        </w:rPr>
        <w:t>International Journal of Geo-Information</w:t>
      </w:r>
      <w:r w:rsidR="004376E8" w:rsidRPr="004376E8">
        <w:rPr>
          <w:rFonts w:cs="Linux Libertine"/>
          <w:noProof/>
          <w:sz w:val="14"/>
        </w:rPr>
        <w:t xml:space="preserve"> 5, 12: 187.</w:t>
      </w:r>
    </w:p>
    <w:p w14:paraId="2A304158" w14:textId="05C9A65F" w:rsidR="004376E8" w:rsidRPr="004376E8" w:rsidRDefault="0037087D" w:rsidP="0037087D">
      <w:pPr>
        <w:widowControl w:val="0"/>
        <w:autoSpaceDE w:val="0"/>
        <w:autoSpaceDN w:val="0"/>
        <w:adjustRightInd w:val="0"/>
        <w:spacing w:line="240" w:lineRule="auto"/>
        <w:ind w:left="302" w:hanging="302"/>
        <w:rPr>
          <w:rFonts w:cs="Linux Libertine"/>
          <w:noProof/>
          <w:sz w:val="14"/>
        </w:rPr>
      </w:pPr>
      <w:r>
        <w:rPr>
          <w:rFonts w:cs="Linux Libertine"/>
          <w:noProof/>
          <w:sz w:val="14"/>
        </w:rPr>
        <w:t xml:space="preserve">3. </w:t>
      </w:r>
      <w:r w:rsidR="004376E8" w:rsidRPr="004376E8">
        <w:rPr>
          <w:rFonts w:cs="Linux Libertine"/>
          <w:noProof/>
          <w:sz w:val="14"/>
        </w:rPr>
        <w:t xml:space="preserve">Junjun Yin, Aiman Soliman, Dandong Yin, and Shaowen Wang. 2017. Depicting urban boundaries from a mobility network of spatial interactions: a case study of Great Britain with geo-located Twitter data. </w:t>
      </w:r>
      <w:r w:rsidR="004376E8" w:rsidRPr="004376E8">
        <w:rPr>
          <w:rFonts w:cs="Linux Libertine"/>
          <w:i/>
          <w:iCs/>
          <w:noProof/>
          <w:sz w:val="14"/>
        </w:rPr>
        <w:t>International Journal of Geographical Information Science</w:t>
      </w:r>
      <w:r w:rsidR="004376E8" w:rsidRPr="004376E8">
        <w:rPr>
          <w:rFonts w:cs="Linux Libertine"/>
          <w:noProof/>
          <w:sz w:val="14"/>
        </w:rPr>
        <w:t xml:space="preserve"> 31, 7: 1293–1313.</w:t>
      </w:r>
    </w:p>
    <w:p w14:paraId="5DC10012" w14:textId="2CBB275E" w:rsidR="00586A35" w:rsidRPr="00586A35" w:rsidRDefault="00993EB1" w:rsidP="001C0946">
      <w:pPr>
        <w:widowControl w:val="0"/>
        <w:autoSpaceDE w:val="0"/>
        <w:autoSpaceDN w:val="0"/>
        <w:adjustRightInd w:val="0"/>
        <w:spacing w:line="240" w:lineRule="auto"/>
        <w:rPr>
          <w:sz w:val="14"/>
          <w:szCs w:val="14"/>
          <w14:ligatures w14:val="standard"/>
        </w:rPr>
      </w:pPr>
      <w:r>
        <w:rPr>
          <w14:ligatures w14:val="standard"/>
        </w:rPr>
        <w:fldChar w:fldCharType="end"/>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3028" w14:textId="77777777" w:rsidR="000F4841" w:rsidRDefault="000F4841">
      <w:r>
        <w:separator/>
      </w:r>
    </w:p>
  </w:endnote>
  <w:endnote w:type="continuationSeparator" w:id="0">
    <w:p w14:paraId="59368A19" w14:textId="77777777" w:rsidR="000F4841" w:rsidRDefault="000F4841">
      <w:r>
        <w:continuationSeparator/>
      </w:r>
    </w:p>
  </w:endnote>
  <w:endnote w:type="continuationNotice" w:id="1">
    <w:p w14:paraId="2F899E3B" w14:textId="77777777" w:rsidR="000F4841" w:rsidRDefault="000F4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2DFA8" w14:textId="77777777" w:rsidR="00586A35" w:rsidRPr="00586A35" w:rsidRDefault="00586A35" w:rsidP="00586A35">
    <w:pPr>
      <w:pStyle w:val="Footer"/>
      <w:rPr>
        <w:rStyle w:val="PageNumber"/>
        <w:rFonts w:ascii="Linux Biolinum" w:hAnsi="Linux Biolinum" w:cs="Linux Biolinum"/>
      </w:rPr>
    </w:pPr>
  </w:p>
  <w:p w14:paraId="1A1AFD2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9E8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1398E" w14:textId="77777777" w:rsidR="000F4841" w:rsidRDefault="000F4841">
      <w:r>
        <w:separator/>
      </w:r>
    </w:p>
  </w:footnote>
  <w:footnote w:type="continuationSeparator" w:id="0">
    <w:p w14:paraId="392762A1" w14:textId="77777777" w:rsidR="000F4841" w:rsidRDefault="000F4841">
      <w:r>
        <w:continuationSeparator/>
      </w:r>
    </w:p>
  </w:footnote>
  <w:footnote w:type="continuationNotice" w:id="1">
    <w:p w14:paraId="024F75B5" w14:textId="77777777" w:rsidR="000F4841" w:rsidRDefault="000F4841"/>
  </w:footnote>
  <w:footnote w:id="2">
    <w:p w14:paraId="17CA0BD3" w14:textId="70077134" w:rsidR="00FD6E42" w:rsidRPr="009E3D93" w:rsidRDefault="00F55AB5" w:rsidP="00F55AB5">
      <w:pPr>
        <w:pStyle w:val="FootnoteText"/>
        <w:rPr>
          <w:rStyle w:val="FootnoteReference"/>
        </w:rPr>
      </w:pPr>
      <w:r w:rsidRPr="009E3D93">
        <w:rPr>
          <w:rStyle w:val="FootnoteReference"/>
        </w:rPr>
        <w:footnoteRef/>
      </w:r>
      <w:r w:rsidR="00FD6E42" w:rsidRPr="009E3D93">
        <w:rPr>
          <w:rStyle w:val="FootnoteReference"/>
        </w:rPr>
        <w:t xml:space="preserve"> </w:t>
      </w:r>
      <w:r w:rsidRPr="009E3D93">
        <w:rPr>
          <w:rStyle w:val="FootnoteReference"/>
        </w:rPr>
        <w:t>https://dev.twitter.com/streaming/overview</w:t>
      </w:r>
    </w:p>
  </w:footnote>
  <w:footnote w:id="3">
    <w:p w14:paraId="6A853A50" w14:textId="6053110A" w:rsidR="00B06144" w:rsidRDefault="00B06144">
      <w:pPr>
        <w:pStyle w:val="FootnoteText"/>
      </w:pPr>
      <w:r>
        <w:rPr>
          <w:rStyle w:val="FootnoteReference"/>
        </w:rPr>
        <w:footnoteRef/>
      </w:r>
      <w:r>
        <w:t xml:space="preserve"> </w:t>
      </w:r>
      <w:r w:rsidRPr="00B06144">
        <w:rPr>
          <w:rStyle w:val="FootnoteReference"/>
        </w:rPr>
        <w:t>https://azure.microsoft.com/en-us/services/cognitive-services/face/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C02" w14:textId="34E94CC4" w:rsidR="00350953" w:rsidRPr="00586A35" w:rsidRDefault="00350953" w:rsidP="00350953">
    <w:pPr>
      <w:pStyle w:val="Header"/>
      <w:tabs>
        <w:tab w:val="clear" w:pos="4320"/>
        <w:tab w:val="clear" w:pos="8640"/>
        <w:tab w:val="right" w:pos="10080"/>
      </w:tabs>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r>
      <w:rPr>
        <w:rFonts w:ascii="Linux Biolinum" w:hAnsi="Linux Biolinum" w:cs="Linux Biolinum"/>
      </w:rPr>
      <w:tab/>
    </w:r>
    <w:r w:rsidRPr="00586A35">
      <w:rPr>
        <w:rFonts w:ascii="Linux Biolinum" w:hAnsi="Linux Biolinum" w:cs="Linux Biolinum"/>
      </w:rPr>
      <w:t>F. Surname et al.</w:t>
    </w:r>
  </w:p>
  <w:p w14:paraId="28FE3DDD" w14:textId="77777777" w:rsidR="00350953" w:rsidRDefault="00350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B95"/>
    <w:rsid w:val="000019C1"/>
    <w:rsid w:val="00002503"/>
    <w:rsid w:val="00002C4E"/>
    <w:rsid w:val="0000598B"/>
    <w:rsid w:val="00012182"/>
    <w:rsid w:val="00020DF2"/>
    <w:rsid w:val="00030F8D"/>
    <w:rsid w:val="00030FB7"/>
    <w:rsid w:val="00035FAD"/>
    <w:rsid w:val="00041330"/>
    <w:rsid w:val="0004382A"/>
    <w:rsid w:val="00045252"/>
    <w:rsid w:val="00047398"/>
    <w:rsid w:val="00050EEF"/>
    <w:rsid w:val="00052A1A"/>
    <w:rsid w:val="00052C34"/>
    <w:rsid w:val="000561CC"/>
    <w:rsid w:val="00056777"/>
    <w:rsid w:val="00061807"/>
    <w:rsid w:val="00061FDA"/>
    <w:rsid w:val="00062D29"/>
    <w:rsid w:val="00066580"/>
    <w:rsid w:val="00070654"/>
    <w:rsid w:val="000713CD"/>
    <w:rsid w:val="00072E69"/>
    <w:rsid w:val="0007392C"/>
    <w:rsid w:val="000739F9"/>
    <w:rsid w:val="00073C0F"/>
    <w:rsid w:val="000770CF"/>
    <w:rsid w:val="00077680"/>
    <w:rsid w:val="00080E27"/>
    <w:rsid w:val="000819C0"/>
    <w:rsid w:val="0008431E"/>
    <w:rsid w:val="00095C01"/>
    <w:rsid w:val="00096EDC"/>
    <w:rsid w:val="000A2B25"/>
    <w:rsid w:val="000B1DC6"/>
    <w:rsid w:val="000C0298"/>
    <w:rsid w:val="000C050B"/>
    <w:rsid w:val="000D32C1"/>
    <w:rsid w:val="000E118B"/>
    <w:rsid w:val="000E1FBD"/>
    <w:rsid w:val="000E278E"/>
    <w:rsid w:val="000E5A7C"/>
    <w:rsid w:val="000E5E18"/>
    <w:rsid w:val="000E7A87"/>
    <w:rsid w:val="000F0024"/>
    <w:rsid w:val="000F166A"/>
    <w:rsid w:val="000F2634"/>
    <w:rsid w:val="000F4841"/>
    <w:rsid w:val="000F6090"/>
    <w:rsid w:val="00100DF2"/>
    <w:rsid w:val="001041A3"/>
    <w:rsid w:val="001041B2"/>
    <w:rsid w:val="0010534D"/>
    <w:rsid w:val="00112D1F"/>
    <w:rsid w:val="00122C15"/>
    <w:rsid w:val="00125AC6"/>
    <w:rsid w:val="00127D30"/>
    <w:rsid w:val="0013113A"/>
    <w:rsid w:val="001314CF"/>
    <w:rsid w:val="001363F5"/>
    <w:rsid w:val="00140C02"/>
    <w:rsid w:val="00141A17"/>
    <w:rsid w:val="0014244B"/>
    <w:rsid w:val="00142FEA"/>
    <w:rsid w:val="001453E7"/>
    <w:rsid w:val="00145419"/>
    <w:rsid w:val="00145486"/>
    <w:rsid w:val="00150425"/>
    <w:rsid w:val="00152510"/>
    <w:rsid w:val="001566AE"/>
    <w:rsid w:val="001575B8"/>
    <w:rsid w:val="00170C65"/>
    <w:rsid w:val="001724E4"/>
    <w:rsid w:val="001751F7"/>
    <w:rsid w:val="0018146E"/>
    <w:rsid w:val="001857CE"/>
    <w:rsid w:val="00193445"/>
    <w:rsid w:val="001961CD"/>
    <w:rsid w:val="0019743A"/>
    <w:rsid w:val="001A06AF"/>
    <w:rsid w:val="001A1AFE"/>
    <w:rsid w:val="001A43B1"/>
    <w:rsid w:val="001A71BB"/>
    <w:rsid w:val="001B0AA4"/>
    <w:rsid w:val="001B13F2"/>
    <w:rsid w:val="001B29D6"/>
    <w:rsid w:val="001C0946"/>
    <w:rsid w:val="001C0ADD"/>
    <w:rsid w:val="001C1670"/>
    <w:rsid w:val="001C1B74"/>
    <w:rsid w:val="001C4D2A"/>
    <w:rsid w:val="001D19DA"/>
    <w:rsid w:val="001D22C0"/>
    <w:rsid w:val="001D5838"/>
    <w:rsid w:val="001D5887"/>
    <w:rsid w:val="001E0ED2"/>
    <w:rsid w:val="001E1650"/>
    <w:rsid w:val="001E2720"/>
    <w:rsid w:val="001E4412"/>
    <w:rsid w:val="001E71D7"/>
    <w:rsid w:val="001F008E"/>
    <w:rsid w:val="0020294A"/>
    <w:rsid w:val="00203D6E"/>
    <w:rsid w:val="0021298B"/>
    <w:rsid w:val="002162E4"/>
    <w:rsid w:val="002165E8"/>
    <w:rsid w:val="002167C8"/>
    <w:rsid w:val="002233F8"/>
    <w:rsid w:val="00223EA5"/>
    <w:rsid w:val="002245CB"/>
    <w:rsid w:val="00230D2D"/>
    <w:rsid w:val="00232D26"/>
    <w:rsid w:val="0024287A"/>
    <w:rsid w:val="00245072"/>
    <w:rsid w:val="00245119"/>
    <w:rsid w:val="00250FEF"/>
    <w:rsid w:val="00252596"/>
    <w:rsid w:val="00262BC9"/>
    <w:rsid w:val="00264B6B"/>
    <w:rsid w:val="00270347"/>
    <w:rsid w:val="00271782"/>
    <w:rsid w:val="0027195D"/>
    <w:rsid w:val="002738DA"/>
    <w:rsid w:val="00273D75"/>
    <w:rsid w:val="00275462"/>
    <w:rsid w:val="00282789"/>
    <w:rsid w:val="00283FA1"/>
    <w:rsid w:val="002844AB"/>
    <w:rsid w:val="002867F6"/>
    <w:rsid w:val="00286C4B"/>
    <w:rsid w:val="00290DF5"/>
    <w:rsid w:val="00291493"/>
    <w:rsid w:val="00292645"/>
    <w:rsid w:val="0029583F"/>
    <w:rsid w:val="002965F0"/>
    <w:rsid w:val="002A517A"/>
    <w:rsid w:val="002A53D8"/>
    <w:rsid w:val="002B01E4"/>
    <w:rsid w:val="002B0453"/>
    <w:rsid w:val="002B1F59"/>
    <w:rsid w:val="002B2699"/>
    <w:rsid w:val="002B38AA"/>
    <w:rsid w:val="002B5F9E"/>
    <w:rsid w:val="002B688A"/>
    <w:rsid w:val="002D26C4"/>
    <w:rsid w:val="002E1CA3"/>
    <w:rsid w:val="002E2AFD"/>
    <w:rsid w:val="002E4193"/>
    <w:rsid w:val="002F069E"/>
    <w:rsid w:val="002F2289"/>
    <w:rsid w:val="002F2EB2"/>
    <w:rsid w:val="002F6826"/>
    <w:rsid w:val="00301545"/>
    <w:rsid w:val="00302FE8"/>
    <w:rsid w:val="00303FAD"/>
    <w:rsid w:val="003057B1"/>
    <w:rsid w:val="00307501"/>
    <w:rsid w:val="00317395"/>
    <w:rsid w:val="00317850"/>
    <w:rsid w:val="00321DDC"/>
    <w:rsid w:val="00322846"/>
    <w:rsid w:val="0032775A"/>
    <w:rsid w:val="0033342D"/>
    <w:rsid w:val="0033421E"/>
    <w:rsid w:val="003342CD"/>
    <w:rsid w:val="0033452E"/>
    <w:rsid w:val="00334858"/>
    <w:rsid w:val="00336D12"/>
    <w:rsid w:val="00337262"/>
    <w:rsid w:val="0034235E"/>
    <w:rsid w:val="00350953"/>
    <w:rsid w:val="00352015"/>
    <w:rsid w:val="003537A5"/>
    <w:rsid w:val="00354AD2"/>
    <w:rsid w:val="00356296"/>
    <w:rsid w:val="00357671"/>
    <w:rsid w:val="00357CF8"/>
    <w:rsid w:val="003654A1"/>
    <w:rsid w:val="00370463"/>
    <w:rsid w:val="0037087D"/>
    <w:rsid w:val="00373175"/>
    <w:rsid w:val="0037572A"/>
    <w:rsid w:val="00376CCC"/>
    <w:rsid w:val="00377059"/>
    <w:rsid w:val="0038080D"/>
    <w:rsid w:val="00390853"/>
    <w:rsid w:val="00392395"/>
    <w:rsid w:val="00393467"/>
    <w:rsid w:val="003936B1"/>
    <w:rsid w:val="003944CF"/>
    <w:rsid w:val="003A1ABD"/>
    <w:rsid w:val="003A63DE"/>
    <w:rsid w:val="003B0AB2"/>
    <w:rsid w:val="003B1CA3"/>
    <w:rsid w:val="003B44F3"/>
    <w:rsid w:val="003B51F6"/>
    <w:rsid w:val="003C3338"/>
    <w:rsid w:val="003C6663"/>
    <w:rsid w:val="003D0DD2"/>
    <w:rsid w:val="003D544B"/>
    <w:rsid w:val="003D7001"/>
    <w:rsid w:val="003E075C"/>
    <w:rsid w:val="003E2086"/>
    <w:rsid w:val="003E2917"/>
    <w:rsid w:val="003E6247"/>
    <w:rsid w:val="003F4297"/>
    <w:rsid w:val="003F468A"/>
    <w:rsid w:val="003F5DAE"/>
    <w:rsid w:val="003F5F3D"/>
    <w:rsid w:val="003F7CA2"/>
    <w:rsid w:val="004042E5"/>
    <w:rsid w:val="00411B7A"/>
    <w:rsid w:val="004128EE"/>
    <w:rsid w:val="00414462"/>
    <w:rsid w:val="00427C7D"/>
    <w:rsid w:val="00430CDC"/>
    <w:rsid w:val="00431CB0"/>
    <w:rsid w:val="0043411F"/>
    <w:rsid w:val="004376E8"/>
    <w:rsid w:val="00437936"/>
    <w:rsid w:val="00440009"/>
    <w:rsid w:val="00441E52"/>
    <w:rsid w:val="00444F8B"/>
    <w:rsid w:val="0046042C"/>
    <w:rsid w:val="00464346"/>
    <w:rsid w:val="0048105B"/>
    <w:rsid w:val="0048106F"/>
    <w:rsid w:val="0048126B"/>
    <w:rsid w:val="004825CE"/>
    <w:rsid w:val="004827AC"/>
    <w:rsid w:val="004836A6"/>
    <w:rsid w:val="00483B5B"/>
    <w:rsid w:val="00485099"/>
    <w:rsid w:val="00485AEE"/>
    <w:rsid w:val="00492EF4"/>
    <w:rsid w:val="004947C9"/>
    <w:rsid w:val="00495781"/>
    <w:rsid w:val="00497365"/>
    <w:rsid w:val="004A4847"/>
    <w:rsid w:val="004A67BB"/>
    <w:rsid w:val="004A7556"/>
    <w:rsid w:val="004B030E"/>
    <w:rsid w:val="004B0866"/>
    <w:rsid w:val="004B0BF6"/>
    <w:rsid w:val="004B459F"/>
    <w:rsid w:val="004B5E64"/>
    <w:rsid w:val="004B7814"/>
    <w:rsid w:val="004C1EDF"/>
    <w:rsid w:val="004C45C6"/>
    <w:rsid w:val="004C49F3"/>
    <w:rsid w:val="004C6B2D"/>
    <w:rsid w:val="004C7D67"/>
    <w:rsid w:val="004D3550"/>
    <w:rsid w:val="004D54D1"/>
    <w:rsid w:val="004E1B31"/>
    <w:rsid w:val="004E6F34"/>
    <w:rsid w:val="004F19AC"/>
    <w:rsid w:val="0050103C"/>
    <w:rsid w:val="005041C6"/>
    <w:rsid w:val="00504A85"/>
    <w:rsid w:val="00504C8B"/>
    <w:rsid w:val="00506873"/>
    <w:rsid w:val="00506E18"/>
    <w:rsid w:val="00506EF6"/>
    <w:rsid w:val="005153AC"/>
    <w:rsid w:val="005160AB"/>
    <w:rsid w:val="00516978"/>
    <w:rsid w:val="00523CD9"/>
    <w:rsid w:val="00525232"/>
    <w:rsid w:val="0054092A"/>
    <w:rsid w:val="00540C55"/>
    <w:rsid w:val="0055067C"/>
    <w:rsid w:val="00551881"/>
    <w:rsid w:val="005528F6"/>
    <w:rsid w:val="00556958"/>
    <w:rsid w:val="00557824"/>
    <w:rsid w:val="00562655"/>
    <w:rsid w:val="0056502A"/>
    <w:rsid w:val="00572017"/>
    <w:rsid w:val="005775DE"/>
    <w:rsid w:val="00580685"/>
    <w:rsid w:val="00580897"/>
    <w:rsid w:val="0058578F"/>
    <w:rsid w:val="00586A35"/>
    <w:rsid w:val="00590DA2"/>
    <w:rsid w:val="005927BE"/>
    <w:rsid w:val="00592F70"/>
    <w:rsid w:val="00596082"/>
    <w:rsid w:val="00596F2A"/>
    <w:rsid w:val="005A2612"/>
    <w:rsid w:val="005A6773"/>
    <w:rsid w:val="005B2ED3"/>
    <w:rsid w:val="005B493F"/>
    <w:rsid w:val="005B68BD"/>
    <w:rsid w:val="005C01F5"/>
    <w:rsid w:val="005C3D72"/>
    <w:rsid w:val="005C4F6D"/>
    <w:rsid w:val="005C5E36"/>
    <w:rsid w:val="005D0695"/>
    <w:rsid w:val="005D0CCE"/>
    <w:rsid w:val="005D4B60"/>
    <w:rsid w:val="005D76B7"/>
    <w:rsid w:val="005D7E6E"/>
    <w:rsid w:val="005E22A3"/>
    <w:rsid w:val="005F30FF"/>
    <w:rsid w:val="005F3F7C"/>
    <w:rsid w:val="005F54CC"/>
    <w:rsid w:val="00607A60"/>
    <w:rsid w:val="0061273A"/>
    <w:rsid w:val="00612C56"/>
    <w:rsid w:val="00612E4E"/>
    <w:rsid w:val="00621C6F"/>
    <w:rsid w:val="00626019"/>
    <w:rsid w:val="00630E4F"/>
    <w:rsid w:val="006317A6"/>
    <w:rsid w:val="0063258E"/>
    <w:rsid w:val="00635950"/>
    <w:rsid w:val="0063608B"/>
    <w:rsid w:val="00640F31"/>
    <w:rsid w:val="00641181"/>
    <w:rsid w:val="006411B3"/>
    <w:rsid w:val="00643DD2"/>
    <w:rsid w:val="00644AC8"/>
    <w:rsid w:val="00646D4D"/>
    <w:rsid w:val="00647E7C"/>
    <w:rsid w:val="00650463"/>
    <w:rsid w:val="006514CD"/>
    <w:rsid w:val="0065275A"/>
    <w:rsid w:val="00654D92"/>
    <w:rsid w:val="00660A05"/>
    <w:rsid w:val="00670649"/>
    <w:rsid w:val="0067191D"/>
    <w:rsid w:val="00673EAD"/>
    <w:rsid w:val="00675128"/>
    <w:rsid w:val="00675A7C"/>
    <w:rsid w:val="00692BB1"/>
    <w:rsid w:val="0069472B"/>
    <w:rsid w:val="00694749"/>
    <w:rsid w:val="00695ADF"/>
    <w:rsid w:val="006978B2"/>
    <w:rsid w:val="00697E43"/>
    <w:rsid w:val="006A22F6"/>
    <w:rsid w:val="006A29E8"/>
    <w:rsid w:val="006A2D3F"/>
    <w:rsid w:val="006A503D"/>
    <w:rsid w:val="006A5D37"/>
    <w:rsid w:val="006B24C2"/>
    <w:rsid w:val="006B57FE"/>
    <w:rsid w:val="006C4BE3"/>
    <w:rsid w:val="006D019B"/>
    <w:rsid w:val="006D0E9B"/>
    <w:rsid w:val="006D1F2A"/>
    <w:rsid w:val="006D2239"/>
    <w:rsid w:val="006E0D12"/>
    <w:rsid w:val="006E4407"/>
    <w:rsid w:val="006E4AA8"/>
    <w:rsid w:val="006E7653"/>
    <w:rsid w:val="006F050A"/>
    <w:rsid w:val="006F1681"/>
    <w:rsid w:val="00701D5D"/>
    <w:rsid w:val="00701FA6"/>
    <w:rsid w:val="0070306F"/>
    <w:rsid w:val="0070473B"/>
    <w:rsid w:val="0070531E"/>
    <w:rsid w:val="00711734"/>
    <w:rsid w:val="00712C84"/>
    <w:rsid w:val="0071746C"/>
    <w:rsid w:val="00717FB2"/>
    <w:rsid w:val="007249CB"/>
    <w:rsid w:val="00727914"/>
    <w:rsid w:val="00727EBD"/>
    <w:rsid w:val="00730C21"/>
    <w:rsid w:val="00732243"/>
    <w:rsid w:val="00732D22"/>
    <w:rsid w:val="007347C3"/>
    <w:rsid w:val="00743328"/>
    <w:rsid w:val="007451FF"/>
    <w:rsid w:val="00745373"/>
    <w:rsid w:val="00747E69"/>
    <w:rsid w:val="00751C84"/>
    <w:rsid w:val="00751EC1"/>
    <w:rsid w:val="00752225"/>
    <w:rsid w:val="00753548"/>
    <w:rsid w:val="00764059"/>
    <w:rsid w:val="007647B0"/>
    <w:rsid w:val="00765265"/>
    <w:rsid w:val="007740CB"/>
    <w:rsid w:val="00774EA0"/>
    <w:rsid w:val="00777572"/>
    <w:rsid w:val="007800CE"/>
    <w:rsid w:val="00780227"/>
    <w:rsid w:val="00793451"/>
    <w:rsid w:val="00793808"/>
    <w:rsid w:val="00794BDA"/>
    <w:rsid w:val="007959B2"/>
    <w:rsid w:val="0079682F"/>
    <w:rsid w:val="00797D60"/>
    <w:rsid w:val="007A3F4E"/>
    <w:rsid w:val="007A481F"/>
    <w:rsid w:val="007A502C"/>
    <w:rsid w:val="007A579F"/>
    <w:rsid w:val="007A5F53"/>
    <w:rsid w:val="007B08DC"/>
    <w:rsid w:val="007B7412"/>
    <w:rsid w:val="007C57E7"/>
    <w:rsid w:val="007C7315"/>
    <w:rsid w:val="007D3289"/>
    <w:rsid w:val="007D343F"/>
    <w:rsid w:val="007D3C28"/>
    <w:rsid w:val="007D5B3F"/>
    <w:rsid w:val="007D6843"/>
    <w:rsid w:val="007D72D5"/>
    <w:rsid w:val="007E0B4F"/>
    <w:rsid w:val="007E0FD2"/>
    <w:rsid w:val="007E2204"/>
    <w:rsid w:val="007E4189"/>
    <w:rsid w:val="007E5379"/>
    <w:rsid w:val="007E7648"/>
    <w:rsid w:val="007F0003"/>
    <w:rsid w:val="007F2D1D"/>
    <w:rsid w:val="007F3742"/>
    <w:rsid w:val="007F76DD"/>
    <w:rsid w:val="00802E06"/>
    <w:rsid w:val="008051C3"/>
    <w:rsid w:val="00806AAE"/>
    <w:rsid w:val="0081036B"/>
    <w:rsid w:val="00810CE2"/>
    <w:rsid w:val="00812250"/>
    <w:rsid w:val="00813199"/>
    <w:rsid w:val="008150D4"/>
    <w:rsid w:val="0081693F"/>
    <w:rsid w:val="00824131"/>
    <w:rsid w:val="00824E1F"/>
    <w:rsid w:val="00830C7E"/>
    <w:rsid w:val="00830F58"/>
    <w:rsid w:val="008313F7"/>
    <w:rsid w:val="0083735E"/>
    <w:rsid w:val="00837CBF"/>
    <w:rsid w:val="00843705"/>
    <w:rsid w:val="0084403B"/>
    <w:rsid w:val="00847A31"/>
    <w:rsid w:val="00850D0C"/>
    <w:rsid w:val="0085553A"/>
    <w:rsid w:val="00861238"/>
    <w:rsid w:val="00862DCA"/>
    <w:rsid w:val="008706DC"/>
    <w:rsid w:val="0087178B"/>
    <w:rsid w:val="00871E83"/>
    <w:rsid w:val="00873889"/>
    <w:rsid w:val="00874DB6"/>
    <w:rsid w:val="0089066F"/>
    <w:rsid w:val="00890E3E"/>
    <w:rsid w:val="00891A1D"/>
    <w:rsid w:val="008949E1"/>
    <w:rsid w:val="008A665A"/>
    <w:rsid w:val="008B1EFD"/>
    <w:rsid w:val="008B710D"/>
    <w:rsid w:val="008C0F97"/>
    <w:rsid w:val="008C5DD7"/>
    <w:rsid w:val="008C6E81"/>
    <w:rsid w:val="008C6E83"/>
    <w:rsid w:val="008C72C9"/>
    <w:rsid w:val="008C7D05"/>
    <w:rsid w:val="008D1C6F"/>
    <w:rsid w:val="008D4A83"/>
    <w:rsid w:val="008E0C41"/>
    <w:rsid w:val="008E38A2"/>
    <w:rsid w:val="008F17D0"/>
    <w:rsid w:val="008F48CC"/>
    <w:rsid w:val="008F6FB8"/>
    <w:rsid w:val="009010B7"/>
    <w:rsid w:val="00904D7B"/>
    <w:rsid w:val="009073E1"/>
    <w:rsid w:val="00910780"/>
    <w:rsid w:val="00915F8E"/>
    <w:rsid w:val="00920A7D"/>
    <w:rsid w:val="00920B6F"/>
    <w:rsid w:val="0092209C"/>
    <w:rsid w:val="00922D48"/>
    <w:rsid w:val="00923CB4"/>
    <w:rsid w:val="00926417"/>
    <w:rsid w:val="009268B7"/>
    <w:rsid w:val="00926E45"/>
    <w:rsid w:val="00927249"/>
    <w:rsid w:val="009314F6"/>
    <w:rsid w:val="00931F2B"/>
    <w:rsid w:val="00932662"/>
    <w:rsid w:val="00934FE1"/>
    <w:rsid w:val="00935D45"/>
    <w:rsid w:val="00936367"/>
    <w:rsid w:val="00936F8D"/>
    <w:rsid w:val="0095071A"/>
    <w:rsid w:val="00954720"/>
    <w:rsid w:val="00955704"/>
    <w:rsid w:val="00962503"/>
    <w:rsid w:val="00966299"/>
    <w:rsid w:val="009668DE"/>
    <w:rsid w:val="0097089B"/>
    <w:rsid w:val="00976413"/>
    <w:rsid w:val="00977DFC"/>
    <w:rsid w:val="00982C4C"/>
    <w:rsid w:val="00986039"/>
    <w:rsid w:val="0099169F"/>
    <w:rsid w:val="009923C7"/>
    <w:rsid w:val="00993EB1"/>
    <w:rsid w:val="00994212"/>
    <w:rsid w:val="009978A7"/>
    <w:rsid w:val="009A532D"/>
    <w:rsid w:val="009B00DC"/>
    <w:rsid w:val="009B5CF5"/>
    <w:rsid w:val="009B7559"/>
    <w:rsid w:val="009D19E3"/>
    <w:rsid w:val="009D3C3B"/>
    <w:rsid w:val="009D3D6C"/>
    <w:rsid w:val="009D46EA"/>
    <w:rsid w:val="009E2F4B"/>
    <w:rsid w:val="009E3D93"/>
    <w:rsid w:val="009E56C5"/>
    <w:rsid w:val="009E7394"/>
    <w:rsid w:val="009F2833"/>
    <w:rsid w:val="00A012F5"/>
    <w:rsid w:val="00A024B1"/>
    <w:rsid w:val="00A042AF"/>
    <w:rsid w:val="00A12291"/>
    <w:rsid w:val="00A15152"/>
    <w:rsid w:val="00A15332"/>
    <w:rsid w:val="00A155F9"/>
    <w:rsid w:val="00A15EC3"/>
    <w:rsid w:val="00A164B7"/>
    <w:rsid w:val="00A21DEF"/>
    <w:rsid w:val="00A319FD"/>
    <w:rsid w:val="00A36F96"/>
    <w:rsid w:val="00A40C17"/>
    <w:rsid w:val="00A42ABF"/>
    <w:rsid w:val="00A462C6"/>
    <w:rsid w:val="00A47B03"/>
    <w:rsid w:val="00A47B67"/>
    <w:rsid w:val="00A50E47"/>
    <w:rsid w:val="00A55023"/>
    <w:rsid w:val="00A615B7"/>
    <w:rsid w:val="00A6364C"/>
    <w:rsid w:val="00A653F6"/>
    <w:rsid w:val="00A739CB"/>
    <w:rsid w:val="00A75047"/>
    <w:rsid w:val="00A801D4"/>
    <w:rsid w:val="00A812A5"/>
    <w:rsid w:val="00A8279F"/>
    <w:rsid w:val="00A8507F"/>
    <w:rsid w:val="00A8643F"/>
    <w:rsid w:val="00A86AF9"/>
    <w:rsid w:val="00A91E16"/>
    <w:rsid w:val="00A943A5"/>
    <w:rsid w:val="00A95518"/>
    <w:rsid w:val="00AA10C4"/>
    <w:rsid w:val="00AA57D8"/>
    <w:rsid w:val="00AA5BF1"/>
    <w:rsid w:val="00AA6E2B"/>
    <w:rsid w:val="00AB0122"/>
    <w:rsid w:val="00AB0733"/>
    <w:rsid w:val="00AB21AA"/>
    <w:rsid w:val="00AB2327"/>
    <w:rsid w:val="00AC4630"/>
    <w:rsid w:val="00AC7D7A"/>
    <w:rsid w:val="00AD0294"/>
    <w:rsid w:val="00AD3943"/>
    <w:rsid w:val="00AE16FB"/>
    <w:rsid w:val="00AE1E64"/>
    <w:rsid w:val="00AE239E"/>
    <w:rsid w:val="00AE6ABB"/>
    <w:rsid w:val="00AF1DCF"/>
    <w:rsid w:val="00AF3EF5"/>
    <w:rsid w:val="00B02A03"/>
    <w:rsid w:val="00B06144"/>
    <w:rsid w:val="00B07E5A"/>
    <w:rsid w:val="00B104BB"/>
    <w:rsid w:val="00B1337A"/>
    <w:rsid w:val="00B13E4F"/>
    <w:rsid w:val="00B14E51"/>
    <w:rsid w:val="00B14F4B"/>
    <w:rsid w:val="00B15A21"/>
    <w:rsid w:val="00B15E02"/>
    <w:rsid w:val="00B15ED5"/>
    <w:rsid w:val="00B1638F"/>
    <w:rsid w:val="00B208F9"/>
    <w:rsid w:val="00B2129F"/>
    <w:rsid w:val="00B25737"/>
    <w:rsid w:val="00B33269"/>
    <w:rsid w:val="00B350C9"/>
    <w:rsid w:val="00B358DF"/>
    <w:rsid w:val="00B3715C"/>
    <w:rsid w:val="00B4052C"/>
    <w:rsid w:val="00B40D69"/>
    <w:rsid w:val="00B41CB4"/>
    <w:rsid w:val="00B43D73"/>
    <w:rsid w:val="00B45486"/>
    <w:rsid w:val="00B46551"/>
    <w:rsid w:val="00B5056A"/>
    <w:rsid w:val="00B51203"/>
    <w:rsid w:val="00B51DB5"/>
    <w:rsid w:val="00B54439"/>
    <w:rsid w:val="00B54FCD"/>
    <w:rsid w:val="00B60719"/>
    <w:rsid w:val="00B61445"/>
    <w:rsid w:val="00B61DDD"/>
    <w:rsid w:val="00B6202C"/>
    <w:rsid w:val="00B64DD4"/>
    <w:rsid w:val="00B64F13"/>
    <w:rsid w:val="00B71BE3"/>
    <w:rsid w:val="00B73DEA"/>
    <w:rsid w:val="00B75F00"/>
    <w:rsid w:val="00B76D43"/>
    <w:rsid w:val="00B859EF"/>
    <w:rsid w:val="00BA00DF"/>
    <w:rsid w:val="00BA04F3"/>
    <w:rsid w:val="00BA1B49"/>
    <w:rsid w:val="00BA5432"/>
    <w:rsid w:val="00BA7DD8"/>
    <w:rsid w:val="00BB333E"/>
    <w:rsid w:val="00BC5BDA"/>
    <w:rsid w:val="00BD304D"/>
    <w:rsid w:val="00BD54E2"/>
    <w:rsid w:val="00BD60CF"/>
    <w:rsid w:val="00BD61E5"/>
    <w:rsid w:val="00BD793B"/>
    <w:rsid w:val="00BD7CB2"/>
    <w:rsid w:val="00BE4EE9"/>
    <w:rsid w:val="00BF3D6B"/>
    <w:rsid w:val="00BF7BF0"/>
    <w:rsid w:val="00C03DCA"/>
    <w:rsid w:val="00C04D57"/>
    <w:rsid w:val="00C05D0A"/>
    <w:rsid w:val="00C06212"/>
    <w:rsid w:val="00C076A1"/>
    <w:rsid w:val="00C07BA8"/>
    <w:rsid w:val="00C1142C"/>
    <w:rsid w:val="00C13866"/>
    <w:rsid w:val="00C14A4F"/>
    <w:rsid w:val="00C22754"/>
    <w:rsid w:val="00C32613"/>
    <w:rsid w:val="00C34026"/>
    <w:rsid w:val="00C41AE1"/>
    <w:rsid w:val="00C42BBF"/>
    <w:rsid w:val="00C4538D"/>
    <w:rsid w:val="00C461FF"/>
    <w:rsid w:val="00C50274"/>
    <w:rsid w:val="00C507AF"/>
    <w:rsid w:val="00C53CA6"/>
    <w:rsid w:val="00C5423E"/>
    <w:rsid w:val="00C61520"/>
    <w:rsid w:val="00C63BAC"/>
    <w:rsid w:val="00C657AF"/>
    <w:rsid w:val="00C72FAB"/>
    <w:rsid w:val="00C80ABC"/>
    <w:rsid w:val="00C822AF"/>
    <w:rsid w:val="00C90428"/>
    <w:rsid w:val="00C9472A"/>
    <w:rsid w:val="00C95C6E"/>
    <w:rsid w:val="00C96C07"/>
    <w:rsid w:val="00CA17C5"/>
    <w:rsid w:val="00CA5C5A"/>
    <w:rsid w:val="00CA5CF5"/>
    <w:rsid w:val="00CB0FE3"/>
    <w:rsid w:val="00CB5A0A"/>
    <w:rsid w:val="00CB6709"/>
    <w:rsid w:val="00CC2812"/>
    <w:rsid w:val="00CC2FE0"/>
    <w:rsid w:val="00CC4580"/>
    <w:rsid w:val="00CC4CB2"/>
    <w:rsid w:val="00CD1AC5"/>
    <w:rsid w:val="00CD3A5D"/>
    <w:rsid w:val="00CD4663"/>
    <w:rsid w:val="00CE117C"/>
    <w:rsid w:val="00CE752A"/>
    <w:rsid w:val="00CF2B1E"/>
    <w:rsid w:val="00CF39D4"/>
    <w:rsid w:val="00CF492C"/>
    <w:rsid w:val="00D01CF1"/>
    <w:rsid w:val="00D04103"/>
    <w:rsid w:val="00D10773"/>
    <w:rsid w:val="00D224F9"/>
    <w:rsid w:val="00D22616"/>
    <w:rsid w:val="00D24AA4"/>
    <w:rsid w:val="00D24DC4"/>
    <w:rsid w:val="00D26B4C"/>
    <w:rsid w:val="00D27237"/>
    <w:rsid w:val="00D30A57"/>
    <w:rsid w:val="00D30DE3"/>
    <w:rsid w:val="00D31EBA"/>
    <w:rsid w:val="00D341FA"/>
    <w:rsid w:val="00D34435"/>
    <w:rsid w:val="00D4417C"/>
    <w:rsid w:val="00D44834"/>
    <w:rsid w:val="00D47BCC"/>
    <w:rsid w:val="00D47DBA"/>
    <w:rsid w:val="00D5410E"/>
    <w:rsid w:val="00D54CCA"/>
    <w:rsid w:val="00D63984"/>
    <w:rsid w:val="00D658B3"/>
    <w:rsid w:val="00D66A55"/>
    <w:rsid w:val="00D70EDE"/>
    <w:rsid w:val="00D73338"/>
    <w:rsid w:val="00D870AC"/>
    <w:rsid w:val="00D87B4A"/>
    <w:rsid w:val="00D9066A"/>
    <w:rsid w:val="00D90C92"/>
    <w:rsid w:val="00D90D13"/>
    <w:rsid w:val="00D9290D"/>
    <w:rsid w:val="00D939FE"/>
    <w:rsid w:val="00D9754B"/>
    <w:rsid w:val="00DA0462"/>
    <w:rsid w:val="00DA1AA3"/>
    <w:rsid w:val="00DA2808"/>
    <w:rsid w:val="00DA56F3"/>
    <w:rsid w:val="00DA5F6E"/>
    <w:rsid w:val="00DB1115"/>
    <w:rsid w:val="00DB1B23"/>
    <w:rsid w:val="00DB27AF"/>
    <w:rsid w:val="00DC0364"/>
    <w:rsid w:val="00DC0A1B"/>
    <w:rsid w:val="00DC0F9F"/>
    <w:rsid w:val="00DC112E"/>
    <w:rsid w:val="00DC1C49"/>
    <w:rsid w:val="00DC23C3"/>
    <w:rsid w:val="00DC45AD"/>
    <w:rsid w:val="00DC4B20"/>
    <w:rsid w:val="00DC4FC9"/>
    <w:rsid w:val="00DC507B"/>
    <w:rsid w:val="00DD476E"/>
    <w:rsid w:val="00DD5335"/>
    <w:rsid w:val="00DE0CC4"/>
    <w:rsid w:val="00DE27CF"/>
    <w:rsid w:val="00DE3F60"/>
    <w:rsid w:val="00DF0E97"/>
    <w:rsid w:val="00DF3E80"/>
    <w:rsid w:val="00DF61FE"/>
    <w:rsid w:val="00E016B0"/>
    <w:rsid w:val="00E031B6"/>
    <w:rsid w:val="00E04496"/>
    <w:rsid w:val="00E10124"/>
    <w:rsid w:val="00E10C72"/>
    <w:rsid w:val="00E13CDC"/>
    <w:rsid w:val="00E14292"/>
    <w:rsid w:val="00E148DF"/>
    <w:rsid w:val="00E2212F"/>
    <w:rsid w:val="00E238F9"/>
    <w:rsid w:val="00E251D2"/>
    <w:rsid w:val="00E26579"/>
    <w:rsid w:val="00E270D5"/>
    <w:rsid w:val="00E27659"/>
    <w:rsid w:val="00E316A3"/>
    <w:rsid w:val="00E320C3"/>
    <w:rsid w:val="00E36BC9"/>
    <w:rsid w:val="00E435C4"/>
    <w:rsid w:val="00E51607"/>
    <w:rsid w:val="00E51B27"/>
    <w:rsid w:val="00E54AC2"/>
    <w:rsid w:val="00E54BB3"/>
    <w:rsid w:val="00E610F0"/>
    <w:rsid w:val="00E6238D"/>
    <w:rsid w:val="00E63262"/>
    <w:rsid w:val="00E71D5C"/>
    <w:rsid w:val="00E7352E"/>
    <w:rsid w:val="00E7560F"/>
    <w:rsid w:val="00E83192"/>
    <w:rsid w:val="00E834D5"/>
    <w:rsid w:val="00E87E12"/>
    <w:rsid w:val="00E901FC"/>
    <w:rsid w:val="00E943FF"/>
    <w:rsid w:val="00E95E88"/>
    <w:rsid w:val="00EA18AE"/>
    <w:rsid w:val="00EA33FF"/>
    <w:rsid w:val="00EA4A7F"/>
    <w:rsid w:val="00EA564B"/>
    <w:rsid w:val="00EA6159"/>
    <w:rsid w:val="00EA63E3"/>
    <w:rsid w:val="00EA6D2C"/>
    <w:rsid w:val="00EB0977"/>
    <w:rsid w:val="00EB0C26"/>
    <w:rsid w:val="00EB13C5"/>
    <w:rsid w:val="00EB2454"/>
    <w:rsid w:val="00EB2E12"/>
    <w:rsid w:val="00EB3F7D"/>
    <w:rsid w:val="00EB49FA"/>
    <w:rsid w:val="00EB5854"/>
    <w:rsid w:val="00EB7890"/>
    <w:rsid w:val="00EC0A4B"/>
    <w:rsid w:val="00EC4D39"/>
    <w:rsid w:val="00EC5E10"/>
    <w:rsid w:val="00EC6BF6"/>
    <w:rsid w:val="00EF03F0"/>
    <w:rsid w:val="00EF0569"/>
    <w:rsid w:val="00EF649C"/>
    <w:rsid w:val="00F0684A"/>
    <w:rsid w:val="00F06E88"/>
    <w:rsid w:val="00F07E4B"/>
    <w:rsid w:val="00F07F37"/>
    <w:rsid w:val="00F13DDE"/>
    <w:rsid w:val="00F25B5C"/>
    <w:rsid w:val="00F2664D"/>
    <w:rsid w:val="00F30418"/>
    <w:rsid w:val="00F3215E"/>
    <w:rsid w:val="00F3231F"/>
    <w:rsid w:val="00F41CC2"/>
    <w:rsid w:val="00F42AB7"/>
    <w:rsid w:val="00F43BF5"/>
    <w:rsid w:val="00F43FE4"/>
    <w:rsid w:val="00F4514F"/>
    <w:rsid w:val="00F465DB"/>
    <w:rsid w:val="00F50529"/>
    <w:rsid w:val="00F52D73"/>
    <w:rsid w:val="00F55AB5"/>
    <w:rsid w:val="00F6409C"/>
    <w:rsid w:val="00F6515B"/>
    <w:rsid w:val="00F65390"/>
    <w:rsid w:val="00F65834"/>
    <w:rsid w:val="00F66B6F"/>
    <w:rsid w:val="00F67933"/>
    <w:rsid w:val="00F74DA3"/>
    <w:rsid w:val="00F8080F"/>
    <w:rsid w:val="00F82E91"/>
    <w:rsid w:val="00F91DFA"/>
    <w:rsid w:val="00F95288"/>
    <w:rsid w:val="00F9791B"/>
    <w:rsid w:val="00FA313D"/>
    <w:rsid w:val="00FA7BFB"/>
    <w:rsid w:val="00FB2AFC"/>
    <w:rsid w:val="00FB7A39"/>
    <w:rsid w:val="00FC0E1D"/>
    <w:rsid w:val="00FC1F5A"/>
    <w:rsid w:val="00FC53DA"/>
    <w:rsid w:val="00FC5CF9"/>
    <w:rsid w:val="00FC79C6"/>
    <w:rsid w:val="00FD16A9"/>
    <w:rsid w:val="00FD4419"/>
    <w:rsid w:val="00FD6E42"/>
    <w:rsid w:val="00FE023E"/>
    <w:rsid w:val="00FE4758"/>
    <w:rsid w:val="00FF004E"/>
    <w:rsid w:val="00FF0E35"/>
    <w:rsid w:val="00FF0F4A"/>
    <w:rsid w:val="00FF189B"/>
    <w:rsid w:val="00FF3196"/>
    <w:rsid w:val="00FF48B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3688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70654"/>
    <w:pPr>
      <w:spacing w:before="240" w:after="80"/>
      <w:ind w:left="274" w:hanging="274"/>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F54CC"/>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F54C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4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86285F6-75E2-476E-BE78-FD054F05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26</TotalTime>
  <Pages>3</Pages>
  <Words>2922</Words>
  <Characters>16661</Characters>
  <Application>Microsoft Office Word</Application>
  <DocSecurity>0</DocSecurity>
  <Lines>138</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19544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yinju</cp:lastModifiedBy>
  <cp:revision>11</cp:revision>
  <cp:lastPrinted>2018-09-04T20:36:00Z</cp:lastPrinted>
  <dcterms:created xsi:type="dcterms:W3CDTF">2018-09-04T20:36:00Z</dcterms:created>
  <dcterms:modified xsi:type="dcterms:W3CDTF">2018-09-30T04:51:00Z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Recent Style Id 0_1">
    <vt:lpwstr>http://www.zotero.org/styles/acm-sig-proceedings</vt:lpwstr>
  </property>
  <property fmtid="{D5CDD505-2E9C-101B-9397-08002B2CF9AE}" pid="8" name="Mendeley Recent Style Name 0_1">
    <vt:lpwstr>ACM SIG Proceedings ("et al." for 3+ authors)</vt:lpwstr>
  </property>
  <property fmtid="{D5CDD505-2E9C-101B-9397-08002B2CF9AE}" pid="9" name="Mendeley Recent Style Id 1_1">
    <vt:lpwstr>http://www.zotero.org/styles/acm-sigchi-proceedings-extended-abstract-format</vt:lpwstr>
  </property>
  <property fmtid="{D5CDD505-2E9C-101B-9397-08002B2CF9AE}" pid="10" name="Mendeley Recent Style Name 1_1">
    <vt:lpwstr>ACM SIGCHI Proceedings - Extended Abstract Format</vt:lpwstr>
  </property>
  <property fmtid="{D5CDD505-2E9C-101B-9397-08002B2CF9AE}" pid="11" name="Mendeley Recent Style Id 2_1">
    <vt:lpwstr>http://www.zotero.org/styles/american-political-science-association</vt:lpwstr>
  </property>
  <property fmtid="{D5CDD505-2E9C-101B-9397-08002B2CF9AE}" pid="12" name="Mendeley Recent Style Name 2_1">
    <vt:lpwstr>American Political Science Association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http://csl.mendeley.com/styles/8467703/jyn3-2</vt:lpwstr>
  </property>
  <property fmtid="{D5CDD505-2E9C-101B-9397-08002B2CF9AE}" pid="16" name="Mendeley Recent Style Name 4_1">
    <vt:lpwstr>American Sociological Association - Junjun Yin</vt:lpwstr>
  </property>
  <property fmtid="{D5CDD505-2E9C-101B-9397-08002B2CF9AE}" pid="17" name="Mendeley Recent Style Id 5_1">
    <vt:lpwstr>http://www.zotero.org/styles/american-sociological-review</vt:lpwstr>
  </property>
  <property fmtid="{D5CDD505-2E9C-101B-9397-08002B2CF9AE}" pid="18" name="Mendeley Recent Style Name 5_1">
    <vt:lpwstr>American Sociological Review</vt:lpwstr>
  </property>
  <property fmtid="{D5CDD505-2E9C-101B-9397-08002B2CF9AE}" pid="19" name="Mendeley Recent Style Id 6_1">
    <vt:lpwstr>http://www.zotero.org/styles/chicago-author-date</vt:lpwstr>
  </property>
  <property fmtid="{D5CDD505-2E9C-101B-9397-08002B2CF9AE}" pid="20" name="Mendeley Recent Style Name 6_1">
    <vt:lpwstr>Chicago Manual of Style 16th edition (author-date)</vt:lpwstr>
  </property>
  <property fmtid="{D5CDD505-2E9C-101B-9397-08002B2CF9AE}" pid="21" name="Mendeley Recent Style Id 7_1">
    <vt:lpwstr>http://www.zotero.org/styles/harvard-cite-them-right</vt:lpwstr>
  </property>
  <property fmtid="{D5CDD505-2E9C-101B-9397-08002B2CF9AE}" pid="22" name="Mendeley Recent Style Name 7_1">
    <vt:lpwstr>Cite Them Right 10th edition - Harvard</vt:lpwstr>
  </property>
  <property fmtid="{D5CDD505-2E9C-101B-9397-08002B2CF9AE}" pid="23" name="Mendeley Recent Style Id 8_1">
    <vt:lpwstr>http://www.zotero.org/styles/ieee</vt:lpwstr>
  </property>
  <property fmtid="{D5CDD505-2E9C-101B-9397-08002B2CF9AE}" pid="24" name="Mendeley Recent Style Name 8_1">
    <vt:lpwstr>IEEE</vt:lpwstr>
  </property>
  <property fmtid="{D5CDD505-2E9C-101B-9397-08002B2CF9AE}" pid="25" name="Mendeley Recent Style Id 9_1">
    <vt:lpwstr>http://www.zotero.org/styles/modern-humanities-research-association</vt:lpwstr>
  </property>
  <property fmtid="{D5CDD505-2E9C-101B-9397-08002B2CF9AE}" pid="26" name="Mendeley Recent Style Name 9_1">
    <vt:lpwstr>Modern Humanities Research Association 3rd edition (note with bibliography)</vt:lpwstr>
  </property>
  <property fmtid="{D5CDD505-2E9C-101B-9397-08002B2CF9AE}" pid="27" name="Mendeley Document_1">
    <vt:lpwstr>True</vt:lpwstr>
  </property>
  <property fmtid="{D5CDD505-2E9C-101B-9397-08002B2CF9AE}" pid="28" name="Mendeley Citation Style_1">
    <vt:lpwstr>http://www.zotero.org/styles/acm-sigchi-proceedings-extended-abstract-format</vt:lpwstr>
  </property>
  <property fmtid="{D5CDD505-2E9C-101B-9397-08002B2CF9AE}" pid="29" name="Mendeley Unique User Id_1">
    <vt:lpwstr>afa787be-89c4-3303-9ac0-2c99c0fcb49e</vt:lpwstr>
  </property>
</Properties>
</file>