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BADA3" w14:textId="77777777" w:rsidR="00FC12CD" w:rsidRPr="00FC12CD" w:rsidRDefault="00FC12CD" w:rsidP="004D7760">
      <w:pPr>
        <w:shd w:val="clear" w:color="auto" w:fill="FFFFFF"/>
        <w:outlineLvl w:val="0"/>
        <w:rPr>
          <w:rFonts w:ascii="Arial" w:eastAsia="Times New Roman" w:hAnsi="Arial" w:cs="Arial"/>
          <w:b/>
          <w:bCs/>
          <w:color w:val="222222"/>
          <w:kern w:val="36"/>
          <w:sz w:val="28"/>
          <w:szCs w:val="28"/>
        </w:rPr>
      </w:pPr>
      <w:r w:rsidRPr="00FC12CD">
        <w:rPr>
          <w:rFonts w:ascii="Arial" w:eastAsia="Times New Roman" w:hAnsi="Arial" w:cs="Arial"/>
          <w:b/>
          <w:bCs/>
          <w:color w:val="222222"/>
          <w:kern w:val="36"/>
          <w:sz w:val="28"/>
          <w:szCs w:val="28"/>
        </w:rPr>
        <w:t>Exploring Multi-Scale Spatiotemporal Twitter User Mobility Patterns with a Visual-Analytics Approach</w:t>
      </w:r>
    </w:p>
    <w:p w14:paraId="3A9F781A" w14:textId="77777777" w:rsidR="00D05709" w:rsidRDefault="00D05709" w:rsidP="00FC12CD">
      <w:pPr>
        <w:shd w:val="clear" w:color="auto" w:fill="FFFFFF"/>
        <w:ind w:right="45"/>
        <w:rPr>
          <w:rFonts w:ascii="Arial" w:eastAsia="Times New Roman" w:hAnsi="Arial" w:cs="Arial"/>
          <w:bCs/>
          <w:color w:val="222222"/>
          <w:sz w:val="20"/>
          <w:szCs w:val="20"/>
        </w:rPr>
      </w:pPr>
    </w:p>
    <w:p w14:paraId="7F113794" w14:textId="7F932CAF" w:rsidR="00FC12CD" w:rsidRPr="00FC12CD" w:rsidRDefault="00CA6826" w:rsidP="00FC12CD">
      <w:pPr>
        <w:shd w:val="clear" w:color="auto" w:fill="FFFFFF"/>
        <w:ind w:right="45"/>
        <w:rPr>
          <w:rFonts w:ascii="Arial" w:hAnsi="Arial" w:cs="Arial"/>
          <w:bCs/>
          <w:sz w:val="20"/>
          <w:szCs w:val="20"/>
        </w:rPr>
      </w:pPr>
      <w:hyperlink r:id="rId7" w:history="1">
        <w:r w:rsidR="00FC12CD" w:rsidRPr="00A00FA6">
          <w:rPr>
            <w:rFonts w:ascii="Arial" w:eastAsia="Times New Roman" w:hAnsi="Arial" w:cs="Arial"/>
            <w:bCs/>
            <w:color w:val="222222"/>
            <w:sz w:val="20"/>
            <w:szCs w:val="20"/>
          </w:rPr>
          <w:t>Junjun Yin</w:t>
        </w:r>
      </w:hyperlink>
      <w:r w:rsidR="00FC12CD" w:rsidRPr="00A00FA6">
        <w:rPr>
          <w:rFonts w:ascii="Arial" w:eastAsia="Times New Roman" w:hAnsi="Arial" w:cs="Arial"/>
          <w:bCs/>
          <w:color w:val="222222"/>
          <w:sz w:val="20"/>
          <w:szCs w:val="20"/>
          <w:vertAlign w:val="superscript"/>
        </w:rPr>
        <w:t>1,2</w:t>
      </w:r>
      <w:r w:rsidR="00A00FA6">
        <w:rPr>
          <w:rFonts w:ascii="Arial" w:hAnsi="Arial" w:cs="Arial"/>
          <w:bCs/>
          <w:sz w:val="20"/>
          <w:szCs w:val="20"/>
        </w:rPr>
        <w:t>, Yizhao Gao</w:t>
      </w:r>
      <w:r w:rsidR="00A00FA6">
        <w:rPr>
          <w:rFonts w:ascii="Arial" w:eastAsia="Times New Roman" w:hAnsi="Arial" w:cs="Arial"/>
          <w:bCs/>
          <w:color w:val="222222"/>
          <w:sz w:val="20"/>
          <w:szCs w:val="20"/>
          <w:vertAlign w:val="superscript"/>
        </w:rPr>
        <w:t>1,2</w:t>
      </w:r>
      <w:r w:rsidR="00A00FA6">
        <w:rPr>
          <w:rFonts w:ascii="Arial" w:hAnsi="Arial" w:cs="Arial"/>
          <w:bCs/>
          <w:sz w:val="20"/>
          <w:szCs w:val="20"/>
        </w:rPr>
        <w:t xml:space="preserve">, </w:t>
      </w:r>
      <w:r w:rsidR="00FC12CD" w:rsidRPr="00A00FA6">
        <w:rPr>
          <w:rFonts w:ascii="Arial" w:eastAsia="Times New Roman" w:hAnsi="Arial" w:cs="Arial"/>
          <w:bCs/>
          <w:color w:val="222222"/>
          <w:sz w:val="20"/>
          <w:szCs w:val="20"/>
        </w:rPr>
        <w:t>Zhenhong Du</w:t>
      </w:r>
      <w:r w:rsidR="009A3FF8">
        <w:rPr>
          <w:rFonts w:ascii="Arial" w:eastAsia="Times New Roman" w:hAnsi="Arial" w:cs="Arial"/>
          <w:bCs/>
          <w:color w:val="222222"/>
          <w:sz w:val="20"/>
          <w:szCs w:val="20"/>
          <w:vertAlign w:val="superscript"/>
        </w:rPr>
        <w:t xml:space="preserve">2, </w:t>
      </w:r>
      <w:r w:rsidR="00FC12CD" w:rsidRPr="00A00FA6">
        <w:rPr>
          <w:rFonts w:ascii="Arial" w:eastAsia="Times New Roman" w:hAnsi="Arial" w:cs="Arial"/>
          <w:bCs/>
          <w:color w:val="222222"/>
          <w:sz w:val="20"/>
          <w:szCs w:val="20"/>
          <w:vertAlign w:val="superscript"/>
        </w:rPr>
        <w:t>3</w:t>
      </w:r>
      <w:r w:rsidR="00A00FA6">
        <w:rPr>
          <w:rFonts w:ascii="Arial" w:eastAsia="Times New Roman" w:hAnsi="Arial" w:cs="Arial"/>
          <w:bCs/>
          <w:color w:val="222222"/>
          <w:sz w:val="20"/>
          <w:szCs w:val="20"/>
        </w:rPr>
        <w:t xml:space="preserve"> and Shaowen Wang</w:t>
      </w:r>
      <w:r w:rsidR="00A00FA6">
        <w:rPr>
          <w:rFonts w:ascii="Arial" w:eastAsia="Times New Roman" w:hAnsi="Arial" w:cs="Arial"/>
          <w:bCs/>
          <w:color w:val="222222"/>
          <w:sz w:val="20"/>
          <w:szCs w:val="20"/>
          <w:vertAlign w:val="superscript"/>
        </w:rPr>
        <w:t>1</w:t>
      </w:r>
      <w:r w:rsidR="00A00FA6" w:rsidRPr="00A00FA6">
        <w:rPr>
          <w:rFonts w:ascii="Arial" w:eastAsia="Times New Roman" w:hAnsi="Arial" w:cs="Arial"/>
          <w:bCs/>
          <w:color w:val="222222"/>
          <w:sz w:val="20"/>
          <w:szCs w:val="20"/>
          <w:vertAlign w:val="superscript"/>
        </w:rPr>
        <w:t xml:space="preserve">, </w:t>
      </w:r>
      <w:r w:rsidR="00263707">
        <w:rPr>
          <w:rFonts w:ascii="Arial" w:eastAsia="Times New Roman" w:hAnsi="Arial" w:cs="Arial"/>
          <w:bCs/>
          <w:color w:val="222222"/>
          <w:sz w:val="20"/>
          <w:szCs w:val="20"/>
          <w:vertAlign w:val="superscript"/>
        </w:rPr>
        <w:t>2</w:t>
      </w:r>
      <w:r w:rsidR="00263707" w:rsidRPr="00A00FA6">
        <w:rPr>
          <w:rFonts w:ascii="Arial" w:eastAsia="Times New Roman" w:hAnsi="Arial" w:cs="Arial"/>
          <w:bCs/>
          <w:color w:val="222222"/>
          <w:sz w:val="20"/>
          <w:szCs w:val="20"/>
          <w:vertAlign w:val="superscript"/>
        </w:rPr>
        <w:t>,</w:t>
      </w:r>
      <w:r w:rsidR="00263707" w:rsidRPr="00A00FA6">
        <w:rPr>
          <w:rFonts w:ascii="Arial" w:eastAsia="Times New Roman" w:hAnsi="Arial" w:cs="Arial"/>
          <w:bCs/>
          <w:color w:val="222222"/>
          <w:sz w:val="20"/>
          <w:szCs w:val="20"/>
        </w:rPr>
        <w:t xml:space="preserve"> *</w:t>
      </w:r>
    </w:p>
    <w:p w14:paraId="528E2239" w14:textId="77777777" w:rsidR="00FC12CD" w:rsidRP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1</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Department of Geography and Geographic Information Science, University of Illinois at Urbana-Champaign, Urbana, IL 61801, USA</w:t>
      </w:r>
    </w:p>
    <w:p w14:paraId="31C3CF7B" w14:textId="77777777" w:rsidR="00FC12CD" w:rsidRP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2</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CyberGIS Center for Advanced Digital and Spatial Studies, University of Illinois at Urbana-Champaign, Urbana, IL 61801, USA</w:t>
      </w:r>
    </w:p>
    <w:p w14:paraId="3FFB754E" w14:textId="52B5650F" w:rsidR="00FC12CD" w:rsidRPr="00FC12CD" w:rsidRDefault="00FC12CD" w:rsidP="00FC12CD">
      <w:pPr>
        <w:shd w:val="clear" w:color="auto" w:fill="FFFFFF"/>
        <w:rPr>
          <w:rFonts w:ascii="Arial" w:eastAsia="Times New Roman" w:hAnsi="Arial" w:cs="Arial"/>
          <w:color w:val="222222"/>
          <w:sz w:val="20"/>
          <w:szCs w:val="20"/>
          <w:vertAlign w:val="superscript"/>
        </w:rPr>
      </w:pPr>
      <w:r w:rsidRPr="00FC12CD">
        <w:rPr>
          <w:rFonts w:ascii="Arial" w:eastAsia="Times New Roman" w:hAnsi="Arial" w:cs="Arial"/>
          <w:color w:val="222222"/>
          <w:sz w:val="20"/>
          <w:szCs w:val="20"/>
          <w:vertAlign w:val="superscript"/>
        </w:rPr>
        <w:t>3</w:t>
      </w:r>
      <w:r>
        <w:rPr>
          <w:rFonts w:ascii="Arial" w:eastAsia="Times New Roman" w:hAnsi="Arial" w:cs="Arial"/>
          <w:color w:val="222222"/>
          <w:sz w:val="20"/>
          <w:szCs w:val="20"/>
          <w:vertAlign w:val="superscript"/>
        </w:rPr>
        <w:t xml:space="preserve"> </w:t>
      </w:r>
      <w:r w:rsidRPr="00FC12CD">
        <w:rPr>
          <w:rFonts w:ascii="Arial" w:eastAsia="Times New Roman" w:hAnsi="Arial" w:cs="Arial"/>
          <w:color w:val="222222"/>
          <w:sz w:val="20"/>
          <w:szCs w:val="20"/>
        </w:rPr>
        <w:t>Institute of Geographic Information Science, School of Earth Sciences</w:t>
      </w:r>
      <w:r w:rsidR="00444AC2">
        <w:rPr>
          <w:rFonts w:ascii="Arial" w:eastAsia="Times New Roman" w:hAnsi="Arial" w:cs="Arial"/>
          <w:color w:val="222222"/>
          <w:sz w:val="20"/>
          <w:szCs w:val="20"/>
        </w:rPr>
        <w:t xml:space="preserve">, Zhejiang University, Hangzhou, </w:t>
      </w:r>
      <w:r w:rsidRPr="00FC12CD">
        <w:rPr>
          <w:rFonts w:ascii="Arial" w:eastAsia="Times New Roman" w:hAnsi="Arial" w:cs="Arial"/>
          <w:color w:val="222222"/>
          <w:sz w:val="20"/>
          <w:szCs w:val="20"/>
        </w:rPr>
        <w:t>310028, China</w:t>
      </w:r>
    </w:p>
    <w:p w14:paraId="2CD00016" w14:textId="77777777" w:rsid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Author to whom correspondence should be addressed.</w:t>
      </w:r>
    </w:p>
    <w:p w14:paraId="1D917B06" w14:textId="77777777" w:rsidR="006C2C67" w:rsidRDefault="006C2C67" w:rsidP="00FC12CD">
      <w:pPr>
        <w:shd w:val="clear" w:color="auto" w:fill="FFFFFF"/>
        <w:rPr>
          <w:rFonts w:ascii="Arial" w:eastAsia="Times New Roman" w:hAnsi="Arial" w:cs="Arial"/>
          <w:color w:val="222222"/>
          <w:sz w:val="20"/>
          <w:szCs w:val="20"/>
        </w:rPr>
      </w:pPr>
    </w:p>
    <w:p w14:paraId="194AFDFE" w14:textId="6CFEA8B3" w:rsidR="00AB46AD" w:rsidRPr="004325D2" w:rsidRDefault="00AB46AD" w:rsidP="00263707">
      <w:pPr>
        <w:shd w:val="clear" w:color="auto" w:fill="FFFFFF"/>
        <w:spacing w:line="360" w:lineRule="auto"/>
        <w:rPr>
          <w:rFonts w:ascii="Arial" w:eastAsia="Times New Roman" w:hAnsi="Arial" w:cs="Arial"/>
          <w:b/>
          <w:color w:val="222222"/>
        </w:rPr>
      </w:pPr>
      <w:r w:rsidRPr="004325D2">
        <w:rPr>
          <w:rFonts w:ascii="Arial" w:eastAsia="Times New Roman" w:hAnsi="Arial" w:cs="Arial"/>
          <w:b/>
          <w:color w:val="222222"/>
        </w:rPr>
        <w:t>Abstract</w:t>
      </w:r>
    </w:p>
    <w:p w14:paraId="18B8CC44" w14:textId="2FC84461" w:rsidR="007F65AF" w:rsidRPr="007F65AF" w:rsidRDefault="00AB46AD" w:rsidP="00707D3E">
      <w:pPr>
        <w:shd w:val="clear" w:color="auto" w:fill="FFFFFF"/>
        <w:spacing w:line="360" w:lineRule="auto"/>
        <w:rPr>
          <w:rFonts w:ascii="Arial" w:eastAsia="Times New Roman" w:hAnsi="Arial" w:cs="Arial"/>
          <w:color w:val="222222"/>
          <w:sz w:val="22"/>
          <w:szCs w:val="22"/>
        </w:rPr>
      </w:pPr>
      <w:r w:rsidRPr="00E35202">
        <w:rPr>
          <w:rFonts w:ascii="Arial" w:eastAsia="Times New Roman" w:hAnsi="Arial" w:cs="Arial"/>
          <w:color w:val="222222"/>
          <w:sz w:val="22"/>
          <w:szCs w:val="22"/>
        </w:rPr>
        <w:t>Understanding human mobility patterns is of great importance for urban planning, traffic management, and even marketing campaign.</w:t>
      </w:r>
      <w:r w:rsidR="00E35202" w:rsidRPr="00E35202">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However, the capability of capturing detailed human movements with fine-grained spatial and temporal granularity is still limited.</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this study, we extracted high-resolution mobility data from a collection of over 1.3 billion geo-located Twitter messages.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Regarding the concerns of infringement on individual privacy, such as the mobile phone call records with restricted access, the dataset is collected from publicly accessible Twitter data streams.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this paper, we employed a visual-analytics approach to studying multi-scale spatiotemporal Twitter user mobility patterns in the contiguous United States during the year 2014.</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Our approach included a scalable visual-analytics framework to deliver efficiency and scalability in filtering large volume of geo-located tweets, modeling and extracting Twitter user movements, generating space-time user trajectories, and summarizing multi-scale spatiotemporal user mobility patterns.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We performed a set of statistical analysis to understand Twitter user mobility patterns across multi-level spatial scales and temporal ranges.</w:t>
      </w:r>
      <w:r w:rsidR="00FB5A4D">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particular, Twitter user mobility patterns measured by the displacements and radius of gyrations of individuals revealed multi-scale or multi-modal Twitter user mobility patterns.</w:t>
      </w:r>
      <w:r w:rsidR="00FB5A4D">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By further studying such mobility patterns in different temporal ranges, we identified both consistency and seasonal fluctuations regarding the distance decay effects in the corresponding mobility patterns.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At the same time, our approach provides a geo-visualization unit with an interactive 3D virtual globe web mapping interface for exploratory geo-visual analytics of the multi-level spatiot</w:t>
      </w:r>
      <w:r w:rsidR="008270A0" w:rsidRPr="00E35202">
        <w:rPr>
          <w:rFonts w:ascii="Arial" w:eastAsia="Times New Roman" w:hAnsi="Arial" w:cs="Arial"/>
          <w:color w:val="222222"/>
          <w:sz w:val="22"/>
          <w:szCs w:val="22"/>
        </w:rPr>
        <w:t>emporal Twitter user movements</w:t>
      </w:r>
      <w:r w:rsidR="00B7043D" w:rsidRPr="00E35202">
        <w:rPr>
          <w:rFonts w:ascii="Arial" w:eastAsia="Times New Roman" w:hAnsi="Arial" w:cs="Arial"/>
          <w:color w:val="222222"/>
          <w:sz w:val="22"/>
          <w:szCs w:val="22"/>
        </w:rPr>
        <w:t>.</w:t>
      </w:r>
    </w:p>
    <w:p w14:paraId="71295923" w14:textId="0C5641B1" w:rsidR="006C2C67" w:rsidRDefault="00AB46AD" w:rsidP="00707D3E">
      <w:pPr>
        <w:shd w:val="clear" w:color="auto" w:fill="FFFFFF"/>
        <w:spacing w:line="360" w:lineRule="auto"/>
        <w:rPr>
          <w:rFonts w:ascii="Arial" w:eastAsia="Times New Roman" w:hAnsi="Arial" w:cs="Arial"/>
          <w:color w:val="222222"/>
          <w:sz w:val="22"/>
          <w:szCs w:val="22"/>
        </w:rPr>
      </w:pPr>
      <w:r w:rsidRPr="00E35202">
        <w:rPr>
          <w:rFonts w:ascii="Arial" w:eastAsia="Times New Roman" w:hAnsi="Arial" w:cs="Arial"/>
          <w:b/>
          <w:color w:val="222222"/>
          <w:sz w:val="22"/>
          <w:szCs w:val="22"/>
        </w:rPr>
        <w:t>Keywords</w:t>
      </w:r>
      <w:r w:rsidR="00707D3E" w:rsidRPr="00E35202">
        <w:rPr>
          <w:rFonts w:ascii="Arial" w:eastAsia="Times New Roman" w:hAnsi="Arial" w:cs="Arial"/>
          <w:b/>
          <w:color w:val="222222"/>
          <w:sz w:val="22"/>
          <w:szCs w:val="22"/>
        </w:rPr>
        <w:t xml:space="preserve">: </w:t>
      </w:r>
      <w:r w:rsidRPr="00E35202">
        <w:rPr>
          <w:rFonts w:ascii="Arial" w:eastAsia="Times New Roman" w:hAnsi="Arial" w:cs="Arial"/>
          <w:color w:val="222222"/>
          <w:sz w:val="22"/>
          <w:szCs w:val="22"/>
        </w:rPr>
        <w:t>Geo-located tweets, mobility patterns, multi-scale spatiotemporal analysis, scalable visual-analytics framework</w:t>
      </w:r>
    </w:p>
    <w:p w14:paraId="194AA991" w14:textId="77777777" w:rsidR="00E35202" w:rsidRDefault="00E35202" w:rsidP="00707D3E">
      <w:pPr>
        <w:shd w:val="clear" w:color="auto" w:fill="FFFFFF"/>
        <w:spacing w:line="360" w:lineRule="auto"/>
        <w:rPr>
          <w:rFonts w:ascii="Arial" w:eastAsia="Times New Roman" w:hAnsi="Arial" w:cs="Arial"/>
          <w:color w:val="222222"/>
          <w:sz w:val="22"/>
          <w:szCs w:val="22"/>
        </w:rPr>
      </w:pPr>
    </w:p>
    <w:p w14:paraId="6057CF41" w14:textId="19323204" w:rsidR="00E35202" w:rsidRPr="00F9398C" w:rsidRDefault="00DD2667" w:rsidP="002A2FCA">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F9398C">
        <w:rPr>
          <w:rFonts w:ascii="Arial" w:eastAsia="Times New Roman" w:hAnsi="Arial" w:cs="Arial"/>
          <w:b/>
          <w:color w:val="222222"/>
        </w:rPr>
        <w:lastRenderedPageBreak/>
        <w:t>Introduction</w:t>
      </w:r>
    </w:p>
    <w:p w14:paraId="093C0805" w14:textId="77777777" w:rsidR="00447AEB" w:rsidRDefault="00B722C8" w:rsidP="00A7322F">
      <w:pPr>
        <w:shd w:val="clear" w:color="auto" w:fill="FFFFFF"/>
        <w:spacing w:line="360" w:lineRule="auto"/>
        <w:ind w:firstLine="720"/>
        <w:rPr>
          <w:rFonts w:ascii="Arial" w:eastAsia="Times New Roman" w:hAnsi="Arial" w:cs="Arial"/>
          <w:color w:val="222222"/>
          <w:sz w:val="22"/>
          <w:szCs w:val="22"/>
        </w:rPr>
      </w:pPr>
      <w:r w:rsidRPr="00B722C8">
        <w:rPr>
          <w:rFonts w:ascii="Arial" w:eastAsia="Times New Roman" w:hAnsi="Arial" w:cs="Arial"/>
          <w:color w:val="222222"/>
          <w:sz w:val="22"/>
          <w:szCs w:val="22"/>
        </w:rPr>
        <w:t xml:space="preserve">Understanding human mobility patterns is of great importance for a broad range of applications from urban planning [1], traffic management [2], and even the spatial spread of epidemic diseases [3]. Earlier research efforts relied on low-resolution mobility data to understand human mobility patterns, such as using census records to study human migration patterns [4], or delivering questionnaires and asking volunteers to report the track of bank notes to infer human travel patterns [5]. However, such mobility data do not provide detailed human movements with fine-grained spatial and temporal granularity, which are usually aggregated and therefore are limited to capture mobility patterns of individuals [6,7]. In addition to the mobility data collected by GPS trackers [1,8] and mobile </w:t>
      </w:r>
      <w:r w:rsidR="00EF4F33" w:rsidRPr="00EF4F33">
        <w:rPr>
          <w:rFonts w:ascii="Arial" w:eastAsia="Times New Roman" w:hAnsi="Arial" w:cs="Arial"/>
          <w:color w:val="222222"/>
          <w:sz w:val="22"/>
          <w:szCs w:val="22"/>
        </w:rPr>
        <w:t>phone call records [6,9,10], emerging as a new mobility data source, today’s pervasive Location</w:t>
      </w:r>
      <w:r w:rsidR="004C1D86">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Based Social Media (LBSM) platforms (e.g., Twitter and Foursquare) offer continuous spatial Big</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Data streams with massive amount of detailed and frequently updated user digital footprints in the</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form of real-world user trails and footprints [11]. A significant advantage of utilizing LBSM data</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streams as proxies for studying human mobility patterns is the large spatial coverage. For instance,</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researchers have used geo-located tweets for studying global mobility patterns [12], which is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otherwise impossible for other mobility datasets (e.g., GPS traces and mobile phone call records).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Regarding the concerns of infringement on individual privacy, such as the mobile phone call records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with restricted access [7,13,14], the publicly available LBSM data streams offer unique opportunities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 conducting reproducible and comparative scientific findings across different geographic regions.</w:t>
      </w:r>
      <w:r w:rsidR="00EF4F33">
        <w:rPr>
          <w:rFonts w:ascii="Arial" w:eastAsia="Times New Roman" w:hAnsi="Arial" w:cs="Arial"/>
          <w:color w:val="222222"/>
          <w:sz w:val="22"/>
          <w:szCs w:val="22"/>
        </w:rPr>
        <w:t xml:space="preserve"> </w:t>
      </w:r>
    </w:p>
    <w:p w14:paraId="26D0E486" w14:textId="7C1BB504" w:rsidR="00935A17" w:rsidRDefault="00EF4F33"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Many recent studies have adopted LBSM data streams to study human mobility patterns.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For example, they modeled and extracted trajectories of individuals and performed statistical analysis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focusing on the distance decay effects in the collective user movements [6], which were used to reveal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different travel modes [7], travel demands [15,16], and the impact of social connections [17]. These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studies have provided strong supports for using LBSM data as proxies for studying mobility patterns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of individuals and valuable insights into human mobility dynamics. However, the variations of</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movements in different spatial scales and temporal ranges are neglected in these studies, where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the measurements of distances are either fixed in a certain time range or to a specific geographic</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region. For instances, the examinations on whether there are temporal (e.g., monthly or seasonal)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changes within the movements or how the observed mobility patterns vary across different spatial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 xml:space="preserve">scales (e.g., intra- </w:t>
      </w:r>
      <w:r>
        <w:rPr>
          <w:rFonts w:ascii="Arial" w:eastAsia="Times New Roman" w:hAnsi="Arial" w:cs="Arial"/>
          <w:color w:val="222222"/>
          <w:sz w:val="22"/>
          <w:szCs w:val="22"/>
        </w:rPr>
        <w:t>or inter-</w:t>
      </w:r>
      <w:r w:rsidRPr="00EF4F33">
        <w:rPr>
          <w:rFonts w:ascii="Arial" w:eastAsia="Times New Roman" w:hAnsi="Arial" w:cs="Arial"/>
          <w:color w:val="222222"/>
          <w:sz w:val="22"/>
          <w:szCs w:val="22"/>
        </w:rPr>
        <w:t>city or national levels) are lacking. Such insights are critical to advance</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our understandings of the collective mobility patterns for various applications, such as examining</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the mobility patterns across different cities [18], the spread patterns of disease [19,20] and touristic</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 xml:space="preserve">activities [12]. On </w:t>
      </w:r>
      <w:r w:rsidRPr="00EF4F33">
        <w:rPr>
          <w:rFonts w:ascii="Arial" w:eastAsia="Times New Roman" w:hAnsi="Arial" w:cs="Arial"/>
          <w:color w:val="222222"/>
          <w:sz w:val="22"/>
          <w:szCs w:val="22"/>
        </w:rPr>
        <w:lastRenderedPageBreak/>
        <w:t>the other hand, while the high-resolution spatiotemporal records from LBSM</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present unique research opportunities in this direction, the inherited large data volume poses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significant data-intensive challenges for developing multi-scale spatiotemporal analysis approaches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to dealing with the complexities in filtering movements of individuals, modeling and aggregating</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user trajectories at multiple spatial and temporal scales [21].</w:t>
      </w:r>
    </w:p>
    <w:p w14:paraId="6C21429D" w14:textId="7E3BF65B" w:rsidR="00EF4F33" w:rsidRPr="00EF4F33" w:rsidRDefault="00EF4F33"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In this paper, we have employed a visual-analytics approach to exploring the Twitter user</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mobility patterns across multi-level spatial scales and temporal ranges in the continuous United</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States (i.e., excluding Alaska and Hawaii) during the year 2014. The mobility data is extracted from</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over 1.3 billion geo-located Twitter messages (i.e., tweets) from 1st January to 31st December 2014</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over North America with over 6 million Twitter users and over 1 TB in file size. To address the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data-intensive challenge embedded in this dataset, we have developed a scalable visual-analytics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framework tailored to accommodate large volume of geo-located tweets. This framework is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implemented based on high-performance distributed computing environment using Apache Hadoop</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(http://hadoop.apache.org/), which is an open source software framework to enable distributed</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processing of large datasets across computing clusters. Enabled by this framework, we have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performed a set of statistical analysis to understand multi-scale spati</w:t>
      </w:r>
      <w:r>
        <w:rPr>
          <w:rFonts w:ascii="Arial" w:eastAsia="Times New Roman" w:hAnsi="Arial" w:cs="Arial"/>
          <w:color w:val="222222"/>
          <w:sz w:val="22"/>
          <w:szCs w:val="22"/>
        </w:rPr>
        <w:t xml:space="preserve">otemporal Twitter user mobility </w:t>
      </w:r>
      <w:r w:rsidRPr="00EF4F33">
        <w:rPr>
          <w:rFonts w:ascii="Arial" w:eastAsia="Times New Roman" w:hAnsi="Arial" w:cs="Arial"/>
          <w:color w:val="222222"/>
          <w:sz w:val="22"/>
          <w:szCs w:val="22"/>
        </w:rPr>
        <w:t>patterns. We have modeled the frequency of Twitter users visiting different locations to study the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collective user visiting behaviors, where we have identified temporal similarities in the distributions.</w:t>
      </w:r>
    </w:p>
    <w:p w14:paraId="42A02229" w14:textId="75999A57" w:rsidR="0013091F" w:rsidRDefault="00BD180E"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Twitter</w:t>
      </w:r>
      <w:r w:rsidR="00EF4F33" w:rsidRPr="00EF4F33">
        <w:rPr>
          <w:rFonts w:ascii="Arial" w:eastAsia="Times New Roman" w:hAnsi="Arial" w:cs="Arial"/>
          <w:color w:val="222222"/>
          <w:sz w:val="22"/>
          <w:szCs w:val="22"/>
        </w:rPr>
        <w:t xml:space="preserve"> user mobility patterns measured by user displacements and radius of gyrations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of individuals [6] have revealed different groups of Twitter users with multi-scale or multi-modal</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mobility patterns and multiple travel modes [7]. By further studying such mobility patterns in</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different temporal ranges, we have identified both consistency and seasonal fluctuations regarding</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the distance decay effects in the corresponding mobility patterns. In addition, our approach provides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an interactive 3D virtual globe web mapping interface to enable exploratory geo-visual analytics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 understanding the detailed Twitter user movement flows within a given spatial scale and</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time window.</w:t>
      </w:r>
    </w:p>
    <w:p w14:paraId="20C2F60A" w14:textId="1D81F2AF" w:rsidR="00BE1482" w:rsidRDefault="00BE1482" w:rsidP="00BE1482">
      <w:pPr>
        <w:shd w:val="clear" w:color="auto" w:fill="FFFFFF"/>
        <w:spacing w:line="360" w:lineRule="auto"/>
        <w:ind w:firstLine="720"/>
        <w:rPr>
          <w:rFonts w:ascii="Arial" w:eastAsia="Times New Roman" w:hAnsi="Arial" w:cs="Arial"/>
          <w:color w:val="222222"/>
          <w:sz w:val="22"/>
          <w:szCs w:val="22"/>
        </w:rPr>
      </w:pPr>
      <w:r w:rsidRPr="00BE1482">
        <w:rPr>
          <w:rFonts w:ascii="Arial" w:eastAsia="Times New Roman" w:hAnsi="Arial" w:cs="Arial"/>
          <w:color w:val="222222"/>
          <w:sz w:val="22"/>
          <w:szCs w:val="22"/>
        </w:rPr>
        <w:t>The remainder of this paper is organized as follows. Section 2 describes the related work in the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context of studying mobility patterns using LBSM data, in particular, the geo-located Twitter data.</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We focus on research challenges in using visual-analytics methods to enable multi-scale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analysis with massive movement datasets, including data management, multi-level</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user trajectory modeling and visualization. Section 3 details the processes</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for extracting, aggregating and summarizing multi-level spatiotemporal Twitter user mobility</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 xml:space="preserve">patterns. Section 4 presents the case study of performing visual-analytics </w:t>
      </w:r>
      <w:r w:rsidRPr="00BE1482">
        <w:rPr>
          <w:rFonts w:ascii="Arial" w:eastAsia="Times New Roman" w:hAnsi="Arial" w:cs="Arial"/>
          <w:color w:val="222222"/>
          <w:sz w:val="22"/>
          <w:szCs w:val="22"/>
        </w:rPr>
        <w:lastRenderedPageBreak/>
        <w:t>for seeking multi-scale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Twitter mobility patterns in the continuous U</w:t>
      </w:r>
      <w:r>
        <w:rPr>
          <w:rFonts w:ascii="Arial" w:eastAsia="Times New Roman" w:hAnsi="Arial" w:cs="Arial"/>
          <w:color w:val="222222"/>
          <w:sz w:val="22"/>
          <w:szCs w:val="22"/>
        </w:rPr>
        <w:t xml:space="preserve">nited States of the year 2014. </w:t>
      </w:r>
      <w:r w:rsidR="00AC2D4A">
        <w:rPr>
          <w:rFonts w:ascii="Arial" w:eastAsia="Times New Roman" w:hAnsi="Arial" w:cs="Arial"/>
          <w:color w:val="222222"/>
          <w:sz w:val="22"/>
          <w:szCs w:val="22"/>
        </w:rPr>
        <w:t xml:space="preserve">Section 5 </w:t>
      </w:r>
      <w:r w:rsidRPr="00BE1482">
        <w:rPr>
          <w:rFonts w:ascii="Arial" w:eastAsia="Times New Roman" w:hAnsi="Arial" w:cs="Arial"/>
          <w:color w:val="222222"/>
          <w:sz w:val="22"/>
          <w:szCs w:val="22"/>
        </w:rPr>
        <w:t>concludes the paper.</w:t>
      </w:r>
    </w:p>
    <w:p w14:paraId="1177A444" w14:textId="54980DFB" w:rsidR="00933555" w:rsidRPr="00955360" w:rsidRDefault="00933555" w:rsidP="003010D6">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F9398C">
        <w:rPr>
          <w:rFonts w:ascii="Arial" w:eastAsia="Times New Roman" w:hAnsi="Arial" w:cs="Arial"/>
          <w:b/>
          <w:color w:val="222222"/>
        </w:rPr>
        <w:t>Introduction</w:t>
      </w:r>
      <w:r w:rsidR="00955360">
        <w:rPr>
          <w:rFonts w:ascii="Arial" w:eastAsia="Times New Roman" w:hAnsi="Arial" w:cs="Arial"/>
          <w:b/>
          <w:color w:val="222222"/>
        </w:rPr>
        <w:t xml:space="preserve"> </w:t>
      </w:r>
      <w:r w:rsidR="00955360" w:rsidRPr="00161E6A">
        <w:rPr>
          <w:rFonts w:ascii="Arial" w:eastAsia="Times New Roman" w:hAnsi="Arial" w:cs="Arial"/>
          <w:b/>
          <w:color w:val="222222"/>
        </w:rPr>
        <w:t>Mobility Patterns in Location Based Social Media Data</w:t>
      </w:r>
    </w:p>
    <w:p w14:paraId="685D42E7" w14:textId="7EA4925C" w:rsidR="00955360" w:rsidRDefault="00955360" w:rsidP="003010D6">
      <w:pPr>
        <w:keepNext/>
        <w:shd w:val="clear" w:color="auto" w:fill="FFFFFF"/>
        <w:spacing w:line="360" w:lineRule="auto"/>
        <w:rPr>
          <w:rFonts w:ascii="Arial" w:eastAsia="Times New Roman" w:hAnsi="Arial" w:cs="Arial"/>
          <w:b/>
          <w:color w:val="222222"/>
        </w:rPr>
      </w:pPr>
      <w:r>
        <w:rPr>
          <w:rFonts w:ascii="Arial" w:eastAsia="Times New Roman" w:hAnsi="Arial" w:cs="Arial"/>
          <w:b/>
          <w:color w:val="222222"/>
        </w:rPr>
        <w:t xml:space="preserve">2.1 </w:t>
      </w:r>
      <w:r w:rsidRPr="00955360">
        <w:rPr>
          <w:rFonts w:ascii="Arial" w:eastAsia="Times New Roman" w:hAnsi="Arial" w:cs="Arial"/>
          <w:b/>
          <w:color w:val="222222"/>
        </w:rPr>
        <w:t>Geo-Located Twitter Data for Studying Large-Scale User Movements</w:t>
      </w:r>
    </w:p>
    <w:p w14:paraId="302E8E6E" w14:textId="1E8D97F1" w:rsidR="0017685B" w:rsidRDefault="00955360" w:rsidP="0017685B">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 xml:space="preserve">To understand detailed mobility patterns of individuals, </w:t>
      </w:r>
      <w:r w:rsidR="0017685B">
        <w:rPr>
          <w:rFonts w:ascii="Arial" w:eastAsia="Times New Roman" w:hAnsi="Arial" w:cs="Arial"/>
          <w:color w:val="222222"/>
          <w:sz w:val="22"/>
          <w:szCs w:val="22"/>
        </w:rPr>
        <w:t xml:space="preserve">the capability to capture human </w:t>
      </w:r>
      <w:r w:rsidRPr="0017685B">
        <w:rPr>
          <w:rFonts w:ascii="Arial" w:eastAsia="Times New Roman" w:hAnsi="Arial" w:cs="Arial"/>
          <w:color w:val="222222"/>
          <w:sz w:val="22"/>
          <w:szCs w:val="22"/>
        </w:rPr>
        <w:t>movements with fine-grained spatial and temporal granularity is critical. In this connection, using</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GPS trackers tends to produce, to date, the most accurate records of individuals’ movements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regarding the accuracy of recorded user locations and update frequency [1]. However, such data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are often limited in spatial scale (e.g., within a specific city or region) from a small group of people,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for example, 226 and 182 volunteers participated in collecting such mobility data in [8] and [22]</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respectively. Other than tracking people directly, t</w:t>
      </w:r>
      <w:r w:rsidR="00DB1F9F">
        <w:rPr>
          <w:rFonts w:ascii="Arial" w:eastAsia="Times New Roman" w:hAnsi="Arial" w:cs="Arial"/>
          <w:color w:val="222222"/>
          <w:sz w:val="22"/>
          <w:szCs w:val="22"/>
        </w:rPr>
        <w:t xml:space="preserve">he vehicle-based GPS traces are </w:t>
      </w:r>
      <w:r w:rsidRPr="0017685B">
        <w:rPr>
          <w:rFonts w:ascii="Arial" w:eastAsia="Times New Roman" w:hAnsi="Arial" w:cs="Arial"/>
          <w:color w:val="222222"/>
          <w:sz w:val="22"/>
          <w:szCs w:val="22"/>
        </w:rPr>
        <w:t>often tied to specific</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vehicles (e.g., taxi), which are only accessible for a certain group of people [10].</w:t>
      </w:r>
    </w:p>
    <w:p w14:paraId="2C03DF43" w14:textId="7098C79C" w:rsidR="00955360" w:rsidRPr="0017685B" w:rsidRDefault="00955360" w:rsidP="0017685B">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Another approach from the literatures for studying human mobility is using mobile phone call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data, such as Call Detail Records (CDR), where the locations of mobile users are estimated by cell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tower triangulation with an accuracy in the order of kilometers [6,</w:t>
      </w:r>
      <w:r w:rsidR="0017685B">
        <w:rPr>
          <w:rFonts w:ascii="Arial" w:eastAsia="Times New Roman" w:hAnsi="Arial" w:cs="Arial"/>
          <w:color w:val="222222"/>
          <w:sz w:val="22"/>
          <w:szCs w:val="22"/>
        </w:rPr>
        <w:t xml:space="preserve">9,10]. Such a dataset can cover </w:t>
      </w:r>
      <w:r w:rsidRPr="0017685B">
        <w:rPr>
          <w:rFonts w:ascii="Arial" w:eastAsia="Times New Roman" w:hAnsi="Arial" w:cs="Arial"/>
          <w:color w:val="222222"/>
          <w:sz w:val="22"/>
          <w:szCs w:val="22"/>
        </w:rPr>
        <w:t>relatively large spatial scale [23,24] (e.g., national level) and a large portion</w:t>
      </w:r>
      <w:r w:rsidR="0017685B">
        <w:rPr>
          <w:rFonts w:ascii="Arial" w:eastAsia="Times New Roman" w:hAnsi="Arial" w:cs="Arial"/>
          <w:color w:val="222222"/>
          <w:sz w:val="22"/>
          <w:szCs w:val="22"/>
        </w:rPr>
        <w:t xml:space="preserve"> of the population in the </w:t>
      </w:r>
      <w:r w:rsidRPr="0017685B">
        <w:rPr>
          <w:rFonts w:ascii="Arial" w:eastAsia="Times New Roman" w:hAnsi="Arial" w:cs="Arial"/>
          <w:color w:val="222222"/>
          <w:sz w:val="22"/>
          <w:szCs w:val="22"/>
        </w:rPr>
        <w:t>study region [10]. However, due to the concerns of infringement on i</w:t>
      </w:r>
      <w:r w:rsidR="0017685B">
        <w:rPr>
          <w:rFonts w:ascii="Arial" w:eastAsia="Times New Roman" w:hAnsi="Arial" w:cs="Arial"/>
          <w:color w:val="222222"/>
          <w:sz w:val="22"/>
          <w:szCs w:val="22"/>
        </w:rPr>
        <w:t xml:space="preserve">ndividual privacy, mobile phone </w:t>
      </w:r>
      <w:r w:rsidRPr="0017685B">
        <w:rPr>
          <w:rFonts w:ascii="Arial" w:eastAsia="Times New Roman" w:hAnsi="Arial" w:cs="Arial"/>
          <w:color w:val="222222"/>
          <w:sz w:val="22"/>
          <w:szCs w:val="22"/>
        </w:rPr>
        <w:t>call data are not publicly accessible at all. Even such data were obtained in the mentioned studies,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they came from various service providers covering different groups of users. These issues limit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capability for conducting reproducible scientific findings for mobility research, such as validating or</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extending the existing discoveries.</w:t>
      </w:r>
    </w:p>
    <w:p w14:paraId="600C2C0B" w14:textId="3D76D109" w:rsidR="00955360" w:rsidRPr="0017685B" w:rsidRDefault="00955360" w:rsidP="00212322">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In this connection, it becomes increasingly popular for researchers to exploit the publicly</w:t>
      </w:r>
      <w:r w:rsidR="00212322">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accessible mobility data captured from today’s pervasive Location Based Social Media (LBSM)</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platforms (e.g., Foursquare and Twitter). LBSM enables users to attach their current location as 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geo-tag to the message they post, which is derived from either the GPS or Wi-Fi positioning with 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high position resolution down to 10 m [7]. A Big Data scenario emerges when millions social media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users constantly post messages. In this study, geo-located Twitter data are chosen as a source for</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studying detailed mobility patterns. Compared to other LBSM platforms, Twitter is one of the most</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popular platforms and is been actively used in many countries. It provides a publicly accessible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streaming API for easy data access [25]. Indeed, many other LBSM data can be collected from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data streams, such as Foursquare check-in data [16,26].</w:t>
      </w:r>
    </w:p>
    <w:p w14:paraId="784CD3EC" w14:textId="249B6F52" w:rsidR="00AC2D4A" w:rsidRDefault="00955360" w:rsidP="001221DF">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lastRenderedPageBreak/>
        <w:t>However, it is worth noting that there are some limitations and complexities in directly using</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LBSM data for studying human mobility patterns. For example, comparing to GPS traces, the update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frequency of an individual’s location varies depending on when a user is posting a new geo-located</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message or check-in at a new place. Although geo-located tweets tend to provide geo-locations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with high position resolution as aforementioned [7], the information regarding the quality of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geo-locations is absent in each tweet. This will contribute to the uncertainties in calculating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distance of Twitter user movements, especially in densely built environments. There is also a potential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 xml:space="preserve">mismatch regarding the representativeness of the overall population </w:t>
      </w:r>
      <w:r w:rsidR="0017685B">
        <w:rPr>
          <w:rFonts w:ascii="Arial" w:eastAsia="Times New Roman" w:hAnsi="Arial" w:cs="Arial"/>
          <w:color w:val="222222"/>
          <w:sz w:val="22"/>
          <w:szCs w:val="22"/>
        </w:rPr>
        <w:t xml:space="preserve">since not all people use social </w:t>
      </w:r>
      <w:r w:rsidRPr="0017685B">
        <w:rPr>
          <w:rFonts w:ascii="Arial" w:eastAsia="Times New Roman" w:hAnsi="Arial" w:cs="Arial"/>
          <w:color w:val="222222"/>
          <w:sz w:val="22"/>
          <w:szCs w:val="22"/>
        </w:rPr>
        <w:t>media or send geo-located messages [10], the demographic informat</w:t>
      </w:r>
      <w:r w:rsidR="0017685B">
        <w:rPr>
          <w:rFonts w:ascii="Arial" w:eastAsia="Times New Roman" w:hAnsi="Arial" w:cs="Arial"/>
          <w:color w:val="222222"/>
          <w:sz w:val="22"/>
          <w:szCs w:val="22"/>
        </w:rPr>
        <w:t xml:space="preserve">ion of the Twitter users cannot </w:t>
      </w:r>
      <w:r w:rsidRPr="0017685B">
        <w:rPr>
          <w:rFonts w:ascii="Arial" w:eastAsia="Times New Roman" w:hAnsi="Arial" w:cs="Arial"/>
          <w:color w:val="222222"/>
          <w:sz w:val="22"/>
          <w:szCs w:val="22"/>
        </w:rPr>
        <w:t>be easily identified. The derived mobility patterns may lead to an over or under-representation</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of the real-world human mobility patterns. Many studies started to look into the demographic</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information of LBSM data, in particular Twitter data [27,28]. Although the used methods are still</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 xml:space="preserve">arguable, these issues certainly require us to pose stricter criteria </w:t>
      </w:r>
      <w:r w:rsidR="0017685B">
        <w:rPr>
          <w:rFonts w:ascii="Arial" w:eastAsia="Times New Roman" w:hAnsi="Arial" w:cs="Arial"/>
          <w:color w:val="222222"/>
          <w:sz w:val="22"/>
          <w:szCs w:val="22"/>
        </w:rPr>
        <w:t xml:space="preserve">in understanding human mobility </w:t>
      </w:r>
      <w:r w:rsidR="001221DF" w:rsidRPr="001221DF">
        <w:rPr>
          <w:rFonts w:ascii="Arial" w:eastAsia="Times New Roman" w:hAnsi="Arial" w:cs="Arial"/>
          <w:color w:val="222222"/>
          <w:sz w:val="22"/>
          <w:szCs w:val="22"/>
        </w:rPr>
        <w:t>patterns using geo-located Twitter data. On the other hand, geo-located Twitter dataset presents some</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unique advantages that make it a valuable proxy for studying human mobility patterns. For example,</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the high-resolution location information enables to identify multiple travel modes in user mobility</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patterns [7]; the large spatial coverage enables to study global mobility patterns [12], which is almost</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impossible for other mobility datasets. More importantly, by continuously monitoring the geo-located</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Twitter data streams with large volume of detailed and frequently</w:t>
      </w:r>
      <w:r w:rsidR="0017685B">
        <w:rPr>
          <w:rFonts w:ascii="Arial" w:eastAsia="Times New Roman" w:hAnsi="Arial" w:cs="Arial"/>
          <w:color w:val="222222"/>
          <w:sz w:val="22"/>
          <w:szCs w:val="22"/>
        </w:rPr>
        <w:t xml:space="preserve"> updated spatiotemporal records </w:t>
      </w:r>
      <w:r w:rsidR="001221DF" w:rsidRPr="001221DF">
        <w:rPr>
          <w:rFonts w:ascii="Arial" w:eastAsia="Times New Roman" w:hAnsi="Arial" w:cs="Arial"/>
          <w:color w:val="222222"/>
          <w:sz w:val="22"/>
          <w:szCs w:val="22"/>
        </w:rPr>
        <w:t>of Twitter users, it offers a great deal of potential for studying mobility patterns of large groups of</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 xml:space="preserve">individuals at different spatial scales (e.g., movements across cities, states or even </w:t>
      </w:r>
      <w:r w:rsidR="003B79B4">
        <w:rPr>
          <w:rFonts w:ascii="Arial" w:eastAsia="Times New Roman" w:hAnsi="Arial" w:cs="Arial"/>
          <w:color w:val="222222"/>
          <w:sz w:val="22"/>
          <w:szCs w:val="22"/>
        </w:rPr>
        <w:t>countries)</w:t>
      </w:r>
      <w:r w:rsidR="00DC73F3">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and</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temporal gratuity (e.g., weekly, monthly, and seasonal movements), which is one of the motivations</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for this study.</w:t>
      </w:r>
    </w:p>
    <w:p w14:paraId="7741315E" w14:textId="0D871F81" w:rsidR="000A57F1" w:rsidRPr="00B106D4" w:rsidRDefault="000A57F1" w:rsidP="00290385">
      <w:pPr>
        <w:keepNext/>
        <w:shd w:val="clear" w:color="auto" w:fill="FFFFFF"/>
        <w:spacing w:before="240" w:after="120" w:line="360" w:lineRule="auto"/>
        <w:rPr>
          <w:rFonts w:ascii="Arial" w:eastAsia="Times New Roman" w:hAnsi="Arial" w:cs="Arial"/>
          <w:b/>
          <w:color w:val="222222"/>
        </w:rPr>
      </w:pPr>
      <w:r w:rsidRPr="00B106D4">
        <w:rPr>
          <w:rFonts w:ascii="Arial" w:eastAsia="Times New Roman" w:hAnsi="Arial" w:cs="Arial"/>
          <w:b/>
          <w:color w:val="222222"/>
        </w:rPr>
        <w:t>2.2. Data-Intensive Challenges for Multi-Scale Geo-Visual Analytics</w:t>
      </w:r>
    </w:p>
    <w:p w14:paraId="62E45DA7" w14:textId="7CE01596" w:rsidR="006C1C09" w:rsidRDefault="003C5D0C" w:rsidP="00B802CB">
      <w:pPr>
        <w:shd w:val="clear" w:color="auto" w:fill="FFFFFF"/>
        <w:spacing w:line="360" w:lineRule="auto"/>
        <w:ind w:firstLine="720"/>
        <w:rPr>
          <w:rFonts w:ascii="Arial" w:eastAsia="Times New Roman" w:hAnsi="Arial" w:cs="Arial"/>
          <w:color w:val="222222"/>
          <w:sz w:val="22"/>
          <w:szCs w:val="22"/>
        </w:rPr>
      </w:pPr>
      <w:r w:rsidRPr="003C5D0C">
        <w:rPr>
          <w:rFonts w:ascii="Arial" w:eastAsia="Times New Roman" w:hAnsi="Arial" w:cs="Arial"/>
          <w:color w:val="222222"/>
          <w:sz w:val="22"/>
          <w:szCs w:val="22"/>
        </w:rPr>
        <w:t>Mobility data are essentially a collection of spatiotemporal records of people re-allocating across</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the geographic space. To study mobility patterns of individuals, a space-time trajectory of each</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individual user should be modeled and constructed to quantify the collective movements over</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space and time. Based on the extracted space-time trajectories, aforementioned studies are able</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to perform analysis, such as the measurements of user displacements and radius of gyrations of</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individuals, to study the mobility dynamics. Indeed, space-time trajectory is one of the core concepts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 Hägerstrand’s time geography to understand the embedded spatiotemporal dynamics [29],</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 xml:space="preserve">which has provided useful insights to explore movements across different </w:t>
      </w:r>
      <w:r w:rsidRPr="003C5D0C">
        <w:rPr>
          <w:rFonts w:ascii="Arial" w:eastAsia="Times New Roman" w:hAnsi="Arial" w:cs="Arial"/>
          <w:color w:val="222222"/>
          <w:sz w:val="22"/>
          <w:szCs w:val="22"/>
        </w:rPr>
        <w:lastRenderedPageBreak/>
        <w:t>geographical scales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temporal ranges. For example, a geo-visualization approach was used to study human activity</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patterns, where user trajectories were mapped in a 3D space ordered by timestamps in the third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dimension [30]. While such an approach enables visualization of individual trajectories, its capability</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is limited in dealing with large-volume movement datasets [31]. Instead of directly visualizing</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an individual user’s trajectories, a space-time cube approach was proposed to analyzing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visualizing the collective trajectories. It provides flexibilities in setting up both spatial scales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temporal ranges, and therefore is used to study mobility patterns across different spatial units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(e.g., countries, states, and cities, etc.) and identify the changes over space and time [32,33]. In this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regard, visual-analytics methods are proposed to better convey the findings in terms of analyzing</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and visualizing multi-level spatiotemporal mobility patterns [31,34]. Visual-analytics methods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focus on the synergy of computational and analytical methods to reduce the visual clutter, where</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aggregation methods are suggested to perform grouping/dividing individual’s moving trajectories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at different spatial and temporal granularity, e.g., utilizing the space-time cube approach [31].</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Employing visual-analytics methods dealing with massive movement datasets is not only beneficial</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for optimizing visualizations but also provides a great deal of flexibili</w:t>
      </w:r>
      <w:r w:rsidR="00B802CB">
        <w:rPr>
          <w:rFonts w:ascii="Arial" w:eastAsia="Times New Roman" w:hAnsi="Arial" w:cs="Arial"/>
          <w:color w:val="222222"/>
          <w:sz w:val="22"/>
          <w:szCs w:val="22"/>
        </w:rPr>
        <w:t xml:space="preserve">ties for performing statistical </w:t>
      </w:r>
      <w:r w:rsidRPr="003C5D0C">
        <w:rPr>
          <w:rFonts w:ascii="Arial" w:eastAsia="Times New Roman" w:hAnsi="Arial" w:cs="Arial"/>
          <w:color w:val="222222"/>
          <w:sz w:val="22"/>
          <w:szCs w:val="22"/>
        </w:rPr>
        <w:t>analysis in seeking mobility patterns with different level of spatiotemporal details.</w:t>
      </w:r>
    </w:p>
    <w:p w14:paraId="10EB0AAA" w14:textId="6D5F9355" w:rsidR="00783EC6" w:rsidRDefault="00783EC6" w:rsidP="00B802CB">
      <w:pPr>
        <w:shd w:val="clear" w:color="auto" w:fill="FFFFFF"/>
        <w:spacing w:line="360" w:lineRule="auto"/>
        <w:ind w:firstLine="720"/>
        <w:rPr>
          <w:rFonts w:ascii="Arial" w:eastAsia="Times New Roman" w:hAnsi="Arial" w:cs="Arial"/>
          <w:color w:val="222222"/>
          <w:sz w:val="22"/>
          <w:szCs w:val="22"/>
        </w:rPr>
      </w:pPr>
      <w:r w:rsidRPr="00783EC6">
        <w:rPr>
          <w:rFonts w:ascii="Arial" w:eastAsia="Times New Roman" w:hAnsi="Arial" w:cs="Arial"/>
          <w:color w:val="222222"/>
          <w:sz w:val="22"/>
          <w:szCs w:val="22"/>
        </w:rPr>
        <w:t>However, in the context of studying mobility patterns using large volume of geo-located Twitter</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data, the inherited large data volume poses significant data intensive challenges for visual-analytics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methods to scale with both the data volume and the computational requirements (e.g., movement</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 xml:space="preserve">extraction and trajectory </w:t>
      </w:r>
      <w:r w:rsidR="00532B62">
        <w:rPr>
          <w:rFonts w:ascii="Arial" w:eastAsia="Times New Roman" w:hAnsi="Arial" w:cs="Arial"/>
          <w:color w:val="222222"/>
          <w:sz w:val="22"/>
          <w:szCs w:val="22"/>
        </w:rPr>
        <w:t>modeling) [35]. I</w:t>
      </w:r>
      <w:r w:rsidRPr="00783EC6">
        <w:rPr>
          <w:rFonts w:ascii="Arial" w:eastAsia="Times New Roman" w:hAnsi="Arial" w:cs="Arial"/>
          <w:color w:val="222222"/>
          <w:sz w:val="22"/>
          <w:szCs w:val="22"/>
        </w:rPr>
        <w:t>n our study, 1.3 billion geo-located tweets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were collected with over 1 TB in file size. To construct a space-time trajectory of an individual, it is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necessary to go through the massive dataset to sort and update the trajectory whenever a new location</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is found. Such a task is already computationally demanding, let along breaking the trajectories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to construct space-time cube with multiple spatial scale and temporal ranges. Indeed, developing</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a multi-scale spatiotemporal analysis approach is identified as one of the research challenges for</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dealing with social media Big Data [21]. To address the data-intensive challenges, there is a need to</w:t>
      </w:r>
      <w:r w:rsidR="00B802CB">
        <w:rPr>
          <w:rFonts w:ascii="Arial" w:eastAsia="Times New Roman" w:hAnsi="Arial" w:cs="Arial"/>
          <w:color w:val="222222"/>
          <w:sz w:val="22"/>
          <w:szCs w:val="22"/>
        </w:rPr>
        <w:t xml:space="preserve"> </w:t>
      </w:r>
      <w:r w:rsidR="00B802CB" w:rsidRPr="00B802CB">
        <w:rPr>
          <w:rFonts w:ascii="Arial" w:eastAsia="Times New Roman" w:hAnsi="Arial" w:cs="Arial"/>
          <w:color w:val="222222"/>
          <w:sz w:val="22"/>
          <w:szCs w:val="22"/>
        </w:rPr>
        <w:t>develop a scalable visual-analytics framework tailored to accommodate large volume of geo-located</w:t>
      </w:r>
      <w:r w:rsidR="00B802CB">
        <w:rPr>
          <w:rFonts w:ascii="Arial" w:eastAsia="Times New Roman" w:hAnsi="Arial" w:cs="Arial"/>
          <w:color w:val="222222"/>
          <w:sz w:val="22"/>
          <w:szCs w:val="22"/>
        </w:rPr>
        <w:t xml:space="preserve"> </w:t>
      </w:r>
      <w:r w:rsidR="00B802CB" w:rsidRPr="00B802CB">
        <w:rPr>
          <w:rFonts w:ascii="Arial" w:eastAsia="Times New Roman" w:hAnsi="Arial" w:cs="Arial"/>
          <w:color w:val="222222"/>
          <w:sz w:val="22"/>
          <w:szCs w:val="22"/>
        </w:rPr>
        <w:t>tweets for studying multi-level spatiotemporal Twitter user mobility patterns.</w:t>
      </w:r>
    </w:p>
    <w:p w14:paraId="5C6405FE" w14:textId="696C2374" w:rsidR="003E1A19" w:rsidRPr="00161E6A" w:rsidRDefault="003E1A19" w:rsidP="00AE278F">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161E6A">
        <w:rPr>
          <w:rFonts w:ascii="Arial" w:eastAsia="Times New Roman" w:hAnsi="Arial" w:cs="Arial"/>
          <w:b/>
          <w:color w:val="222222"/>
        </w:rPr>
        <w:lastRenderedPageBreak/>
        <w:t>Materials and Methods</w:t>
      </w:r>
    </w:p>
    <w:p w14:paraId="3024AFC6" w14:textId="798CEAA3" w:rsidR="00AE7867" w:rsidRDefault="003E1A19" w:rsidP="00AE278F">
      <w:pPr>
        <w:keepNext/>
        <w:shd w:val="clear" w:color="auto" w:fill="FFFFFF"/>
        <w:spacing w:before="240" w:after="120" w:line="360" w:lineRule="auto"/>
        <w:rPr>
          <w:rFonts w:ascii="Arial" w:eastAsia="Times New Roman" w:hAnsi="Arial" w:cs="Arial"/>
          <w:b/>
          <w:color w:val="222222"/>
        </w:rPr>
      </w:pPr>
      <w:r w:rsidRPr="00161E6A">
        <w:rPr>
          <w:rFonts w:ascii="Arial" w:eastAsia="Times New Roman" w:hAnsi="Arial" w:cs="Arial"/>
          <w:b/>
          <w:color w:val="222222"/>
        </w:rPr>
        <w:t>3.1. Geo-Located Twitter Data</w:t>
      </w:r>
    </w:p>
    <w:p w14:paraId="2E12744A" w14:textId="510384C9" w:rsidR="0083300A" w:rsidRDefault="004B2512" w:rsidP="004B2512">
      <w:pPr>
        <w:shd w:val="clear" w:color="auto" w:fill="FFFFFF"/>
        <w:spacing w:line="360" w:lineRule="auto"/>
        <w:ind w:firstLine="720"/>
        <w:rPr>
          <w:rFonts w:ascii="Arial" w:eastAsia="Times New Roman" w:hAnsi="Arial" w:cs="Arial"/>
          <w:color w:val="222222"/>
          <w:sz w:val="22"/>
          <w:szCs w:val="22"/>
        </w:rPr>
      </w:pPr>
      <w:r w:rsidRPr="004B2512">
        <w:rPr>
          <w:rFonts w:ascii="Arial" w:eastAsia="Times New Roman" w:hAnsi="Arial" w:cs="Arial"/>
          <w:color w:val="222222"/>
          <w:sz w:val="22"/>
          <w:szCs w:val="22"/>
        </w:rPr>
        <w:t>Geo-located tweets are tweets appended with an additiona</w:t>
      </w:r>
      <w:r>
        <w:rPr>
          <w:rFonts w:ascii="Arial" w:eastAsia="Times New Roman" w:hAnsi="Arial" w:cs="Arial"/>
          <w:color w:val="222222"/>
          <w:sz w:val="22"/>
          <w:szCs w:val="22"/>
        </w:rPr>
        <w:t xml:space="preserve">l geo-tag in the form of a pair </w:t>
      </w:r>
      <w:r w:rsidRPr="004B2512">
        <w:rPr>
          <w:rFonts w:ascii="Arial" w:eastAsia="Times New Roman" w:hAnsi="Arial" w:cs="Arial"/>
          <w:color w:val="222222"/>
          <w:sz w:val="22"/>
          <w:szCs w:val="22"/>
        </w:rPr>
        <w:t>of geographical coordinates, which represents the location a tweet was sent at. In this study,</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the geo-located tweets were downloaded using the Twitter Streaming API, where we specified a</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geographical bounding box as an area-of-interest to retrieve all the geo-located tweets that fall within</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it. To ensure complete coverage over the continuous United States, we implemented a crawler that</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selects North America as the initial area-of-interest, where the geographical boundary is specified</w:t>
      </w:r>
      <w:r>
        <w:rPr>
          <w:rFonts w:ascii="Arial" w:eastAsia="Times New Roman" w:hAnsi="Arial" w:cs="Arial"/>
          <w:color w:val="222222"/>
          <w:sz w:val="22"/>
          <w:szCs w:val="22"/>
        </w:rPr>
        <w:t xml:space="preserve"> </w:t>
      </w:r>
      <w:r w:rsidRPr="004B2512">
        <w:rPr>
          <w:rFonts w:ascii="Arial" w:eastAsia="Times New Roman" w:hAnsi="Arial" w:cs="Arial" w:hint="eastAsia"/>
          <w:color w:val="222222"/>
          <w:sz w:val="22"/>
          <w:szCs w:val="22"/>
        </w:rPr>
        <w:t xml:space="preserve">with lower left (latitude: 5.4, longitude: </w:t>
      </w:r>
      <w:r>
        <w:rPr>
          <w:rFonts w:ascii="Arial" w:eastAsia="Arial" w:hAnsi="Arial" w:cs="Arial"/>
          <w:color w:val="222222"/>
          <w:sz w:val="22"/>
          <w:szCs w:val="22"/>
        </w:rPr>
        <w:t>-</w:t>
      </w:r>
      <w:r w:rsidRPr="004B2512">
        <w:rPr>
          <w:rFonts w:ascii="Arial" w:eastAsia="Times New Roman" w:hAnsi="Arial" w:cs="Arial" w:hint="eastAsia"/>
          <w:color w:val="222222"/>
          <w:sz w:val="22"/>
          <w:szCs w:val="22"/>
        </w:rPr>
        <w:t xml:space="preserve">167.3) and upper right (latitude: 83.2, longitude: </w:t>
      </w:r>
      <w:r>
        <w:rPr>
          <w:rFonts w:ascii="Arial" w:eastAsia="Arial" w:hAnsi="Arial" w:cs="Arial"/>
          <w:color w:val="222222"/>
          <w:sz w:val="22"/>
          <w:szCs w:val="22"/>
        </w:rPr>
        <w:t>-</w:t>
      </w:r>
      <w:r w:rsidRPr="004B2512">
        <w:rPr>
          <w:rFonts w:ascii="Arial" w:eastAsia="Times New Roman" w:hAnsi="Arial" w:cs="Arial" w:hint="eastAsia"/>
          <w:color w:val="222222"/>
          <w:sz w:val="22"/>
          <w:szCs w:val="22"/>
        </w:rPr>
        <w:t>52.2).</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The crawler is constantly running with over 2 millio</w:t>
      </w:r>
      <w:r>
        <w:rPr>
          <w:rFonts w:ascii="Arial" w:eastAsia="Times New Roman" w:hAnsi="Arial" w:cs="Arial"/>
          <w:color w:val="222222"/>
          <w:sz w:val="22"/>
          <w:szCs w:val="22"/>
        </w:rPr>
        <w:t>n geo-located raw tweets (~</w:t>
      </w:r>
      <w:r w:rsidRPr="004B2512">
        <w:rPr>
          <w:rFonts w:ascii="Arial" w:eastAsia="Times New Roman" w:hAnsi="Arial" w:cs="Arial"/>
          <w:color w:val="222222"/>
          <w:sz w:val="22"/>
          <w:szCs w:val="22"/>
        </w:rPr>
        <w:t>2 GB in size) collected</w:t>
      </w:r>
      <w:r w:rsidR="00F53641">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per day. We have collected more than 1.3 billion geo-located tweets from 1 January to 31 December</w:t>
      </w:r>
      <w:r w:rsidR="00F53641">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2014 with 6,147,430 Twitter users and 1 TB in file size.</w:t>
      </w:r>
    </w:p>
    <w:p w14:paraId="0F09E3CC" w14:textId="4B6D2CA8" w:rsidR="00F53641" w:rsidRDefault="006E68D8" w:rsidP="006E68D8">
      <w:pPr>
        <w:shd w:val="clear" w:color="auto" w:fill="FFFFFF"/>
        <w:spacing w:line="360" w:lineRule="auto"/>
        <w:ind w:firstLine="720"/>
        <w:rPr>
          <w:rFonts w:ascii="Arial" w:eastAsia="Times New Roman" w:hAnsi="Arial" w:cs="Arial"/>
          <w:color w:val="222222"/>
          <w:sz w:val="22"/>
          <w:szCs w:val="22"/>
        </w:rPr>
      </w:pPr>
      <w:r>
        <w:rPr>
          <w:rFonts w:ascii="Arial" w:eastAsia="Times New Roman" w:hAnsi="Arial" w:cs="Arial"/>
          <w:color w:val="222222"/>
          <w:sz w:val="22"/>
          <w:szCs w:val="22"/>
        </w:rPr>
        <w:t>T</w:t>
      </w:r>
      <w:r w:rsidRPr="006E68D8">
        <w:rPr>
          <w:rFonts w:ascii="Arial" w:eastAsia="Times New Roman" w:hAnsi="Arial" w:cs="Arial"/>
          <w:color w:val="222222"/>
          <w:sz w:val="22"/>
          <w:szCs w:val="22"/>
        </w:rPr>
        <w:t>his data collection of the year 2014 was originally used to map the spatial spread</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of flu in North America during the time period [36]. As a social media account is not equal to a real</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person in the physical world [21], to ensure the data quality, the collected raw tweets were further</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filtered by the following steps: We first removed duplicated message</w:t>
      </w:r>
      <w:r>
        <w:rPr>
          <w:rFonts w:ascii="Arial" w:eastAsia="Times New Roman" w:hAnsi="Arial" w:cs="Arial"/>
          <w:color w:val="222222"/>
          <w:sz w:val="22"/>
          <w:szCs w:val="22"/>
        </w:rPr>
        <w:t xml:space="preserve">s in the dataset [37]; and then </w:t>
      </w:r>
      <w:r w:rsidRPr="006E68D8">
        <w:rPr>
          <w:rFonts w:ascii="Arial" w:eastAsia="Times New Roman" w:hAnsi="Arial" w:cs="Arial"/>
          <w:color w:val="222222"/>
          <w:sz w:val="22"/>
          <w:szCs w:val="22"/>
        </w:rPr>
        <w:t>we removed non-human users based on the heuristic of unusual relocating speed discussed in [7,12].</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In this case, we adopted the speed limit value as 240 m/s used in [7], where we examined all the</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consecutive locations of each user and excluded those with relocating speed over the limit. Note that</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the original location information embedded in each geo-located tweet is given in units of latitude and</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longitude, the distance is calculated by the great-circle distance between two points on a sphere with</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the haversine formula. Finally, we used the geographic boundaries of the continuous United States</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(excluding Alaska and Hawaii) to further restrict the remaining tweets, where the technical details is</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presented in the following section. Based on these reinforcements, the dataset contains 1,052,861,000</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tweets and 4,559,205 unique users.</w:t>
      </w:r>
    </w:p>
    <w:p w14:paraId="3656F9CE" w14:textId="04E5F216" w:rsidR="00063423" w:rsidRDefault="00063423" w:rsidP="00B6666D">
      <w:pPr>
        <w:keepNext/>
        <w:shd w:val="clear" w:color="auto" w:fill="FFFFFF"/>
        <w:spacing w:before="240" w:after="120" w:line="360" w:lineRule="auto"/>
        <w:rPr>
          <w:rFonts w:ascii="Arial" w:eastAsia="Times New Roman" w:hAnsi="Arial" w:cs="Arial"/>
          <w:b/>
          <w:color w:val="222222"/>
        </w:rPr>
      </w:pPr>
      <w:r w:rsidRPr="00063423">
        <w:rPr>
          <w:rFonts w:ascii="Arial" w:eastAsia="Times New Roman" w:hAnsi="Arial" w:cs="Arial"/>
          <w:b/>
          <w:color w:val="222222"/>
        </w:rPr>
        <w:t>3.2. A Scalable Visual-Analytics Framework</w:t>
      </w:r>
    </w:p>
    <w:p w14:paraId="0484E547" w14:textId="7A9B7528" w:rsidR="006D0210" w:rsidRDefault="00E97F8B" w:rsidP="00212322">
      <w:pPr>
        <w:shd w:val="clear" w:color="auto" w:fill="FFFFFF"/>
        <w:spacing w:line="360" w:lineRule="auto"/>
        <w:ind w:firstLine="720"/>
        <w:rPr>
          <w:rFonts w:ascii="Arial" w:eastAsia="Times New Roman" w:hAnsi="Arial" w:cs="Arial"/>
          <w:color w:val="222222"/>
          <w:sz w:val="22"/>
          <w:szCs w:val="22"/>
        </w:rPr>
      </w:pPr>
      <w:r w:rsidRPr="00E97F8B">
        <w:rPr>
          <w:rFonts w:ascii="Arial" w:eastAsia="Times New Roman" w:hAnsi="Arial" w:cs="Arial"/>
          <w:color w:val="222222"/>
          <w:sz w:val="22"/>
          <w:szCs w:val="22"/>
        </w:rPr>
        <w:t>To address the data-intensive challenges, we have develo</w:t>
      </w:r>
      <w:r>
        <w:rPr>
          <w:rFonts w:ascii="Arial" w:eastAsia="Times New Roman" w:hAnsi="Arial" w:cs="Arial"/>
          <w:color w:val="222222"/>
          <w:sz w:val="22"/>
          <w:szCs w:val="22"/>
        </w:rPr>
        <w:t xml:space="preserve">ped a scalable visual-analytics </w:t>
      </w:r>
      <w:r w:rsidRPr="00E97F8B">
        <w:rPr>
          <w:rFonts w:ascii="Arial" w:eastAsia="Times New Roman" w:hAnsi="Arial" w:cs="Arial"/>
          <w:color w:val="222222"/>
          <w:sz w:val="22"/>
          <w:szCs w:val="22"/>
        </w:rPr>
        <w:t>framework tailored to accommodate large volume of geo-located tweets for studying multi-level</w:t>
      </w:r>
      <w:r w:rsidR="00212322">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spatiotemporal Twitter user mobility patterns. The scalable visual-analytics framework consists</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of two main units: (1) Data processing unit: a distributed computing environment using Apache</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 xml:space="preserve">Hadoop for modeling and extracting Twitter user movements, generating space-time user </w:t>
      </w:r>
      <w:r w:rsidRPr="00E97F8B">
        <w:rPr>
          <w:rFonts w:ascii="Arial" w:eastAsia="Times New Roman" w:hAnsi="Arial" w:cs="Arial"/>
          <w:color w:val="222222"/>
          <w:sz w:val="22"/>
          <w:szCs w:val="22"/>
        </w:rPr>
        <w:lastRenderedPageBreak/>
        <w:t>trajectories,</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and summarizing the movements at multiple spatiotemporal scales. (2) Geo-visualization unit: an</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interactive 3D virtual globe web mapping interface for exploratory geo-visual analytics to understand</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detailed Twitter user movement flows across different spatial scales and temporal ranges.</w:t>
      </w:r>
    </w:p>
    <w:p w14:paraId="71444D7C" w14:textId="159EC79B" w:rsidR="00E97F8B" w:rsidRDefault="00E97F8B" w:rsidP="008F2198">
      <w:pPr>
        <w:shd w:val="clear" w:color="auto" w:fill="FFFFFF"/>
        <w:spacing w:line="360" w:lineRule="auto"/>
        <w:rPr>
          <w:rFonts w:ascii="Arial" w:eastAsia="Times New Roman" w:hAnsi="Arial" w:cs="Arial"/>
          <w:color w:val="222222"/>
          <w:sz w:val="22"/>
          <w:szCs w:val="22"/>
        </w:rPr>
      </w:pPr>
      <w:r>
        <w:rPr>
          <w:rFonts w:ascii="Arial" w:eastAsia="Times New Roman" w:hAnsi="Arial" w:cs="Arial"/>
          <w:color w:val="222222"/>
          <w:sz w:val="22"/>
          <w:szCs w:val="22"/>
        </w:rPr>
        <w:tab/>
      </w:r>
      <w:r w:rsidR="008F2198" w:rsidRPr="008F2198">
        <w:rPr>
          <w:rFonts w:ascii="Arial" w:eastAsia="Times New Roman" w:hAnsi="Arial" w:cs="Arial"/>
          <w:color w:val="222222"/>
          <w:sz w:val="22"/>
          <w:szCs w:val="22"/>
        </w:rPr>
        <w:t>Apache Hadoop combines a distributed file system,</w:t>
      </w:r>
      <w:r w:rsidR="00020DE7">
        <w:rPr>
          <w:rFonts w:ascii="Arial" w:eastAsia="Times New Roman" w:hAnsi="Arial" w:cs="Arial"/>
          <w:color w:val="222222"/>
          <w:sz w:val="22"/>
          <w:szCs w:val="22"/>
        </w:rPr>
        <w:t xml:space="preserve"> namely Hadoop Distributed File </w:t>
      </w:r>
      <w:r w:rsidR="008F2198" w:rsidRPr="008F2198">
        <w:rPr>
          <w:rFonts w:ascii="Arial" w:eastAsia="Times New Roman" w:hAnsi="Arial" w:cs="Arial"/>
          <w:color w:val="222222"/>
          <w:sz w:val="22"/>
          <w:szCs w:val="22"/>
        </w:rPr>
        <w:t xml:space="preserve">System(HDFS) [38] with MapReduce programming paradigm </w:t>
      </w:r>
      <w:r w:rsidR="00020DE7">
        <w:rPr>
          <w:rFonts w:ascii="Arial" w:eastAsia="Times New Roman" w:hAnsi="Arial" w:cs="Arial"/>
          <w:color w:val="222222"/>
          <w:sz w:val="22"/>
          <w:szCs w:val="22"/>
        </w:rPr>
        <w:t xml:space="preserve">[39], which can be applied to a </w:t>
      </w:r>
      <w:r w:rsidR="008F2198" w:rsidRPr="008F2198">
        <w:rPr>
          <w:rFonts w:ascii="Arial" w:eastAsia="Times New Roman" w:hAnsi="Arial" w:cs="Arial"/>
          <w:color w:val="222222"/>
          <w:sz w:val="22"/>
          <w:szCs w:val="22"/>
        </w:rPr>
        <w:t>wide range of data-intensive problems. Our framework benefits from using Hadoop in</w:t>
      </w:r>
      <w:r w:rsidR="00020DE7">
        <w:rPr>
          <w:rFonts w:ascii="Arial" w:eastAsia="Times New Roman" w:hAnsi="Arial" w:cs="Arial"/>
          <w:color w:val="222222"/>
          <w:sz w:val="22"/>
          <w:szCs w:val="22"/>
        </w:rPr>
        <w:t xml:space="preserve"> both data </w:t>
      </w:r>
      <w:r w:rsidR="008F2198" w:rsidRPr="008F2198">
        <w:rPr>
          <w:rFonts w:ascii="Arial" w:eastAsia="Times New Roman" w:hAnsi="Arial" w:cs="Arial"/>
          <w:color w:val="222222"/>
          <w:sz w:val="22"/>
          <w:szCs w:val="22"/>
        </w:rPr>
        <w:t>management and processing. First, since the input data is large it is desirable to store it on multiple</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machines. This provides scalability in relation to the growth of data size, where Hadoop can scale to</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more computing nodes in a cluster to maintain the performance. Second, by using Hadoop we can</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parallelize the computational tasks, where MapReduce breaks the entire computation into small tasks</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and schedule them among different computing nodes, to make the data processing faster and more</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efficient. An overall system architecture of the framework is shown in Figure 1. The details regarding</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the function and implementation of each unit are presented in the next sections.</w:t>
      </w:r>
    </w:p>
    <w:p w14:paraId="1D39CCF4" w14:textId="77777777" w:rsidR="00020DE7" w:rsidRDefault="00020DE7" w:rsidP="008F2198">
      <w:pPr>
        <w:shd w:val="clear" w:color="auto" w:fill="FFFFFF"/>
        <w:spacing w:line="360" w:lineRule="auto"/>
        <w:rPr>
          <w:rFonts w:ascii="Arial" w:eastAsia="Times New Roman" w:hAnsi="Arial" w:cs="Arial"/>
          <w:color w:val="222222"/>
          <w:sz w:val="22"/>
          <w:szCs w:val="22"/>
        </w:rPr>
      </w:pPr>
    </w:p>
    <w:p w14:paraId="76A46CA8" w14:textId="012BFE76" w:rsidR="008F2198" w:rsidRDefault="00020DE7" w:rsidP="00020DE7">
      <w:pPr>
        <w:shd w:val="clear" w:color="auto" w:fill="FFFFFF"/>
        <w:spacing w:line="360" w:lineRule="auto"/>
        <w:jc w:val="center"/>
        <w:rPr>
          <w:rFonts w:ascii="Arial" w:eastAsia="Times New Roman" w:hAnsi="Arial" w:cs="Arial"/>
          <w:color w:val="222222"/>
          <w:sz w:val="20"/>
          <w:szCs w:val="20"/>
        </w:rPr>
      </w:pPr>
      <w:r w:rsidRPr="00020DE7">
        <w:rPr>
          <w:rFonts w:ascii="Arial" w:eastAsia="Times New Roman" w:hAnsi="Arial" w:cs="Arial"/>
          <w:b/>
          <w:color w:val="222222"/>
          <w:sz w:val="20"/>
          <w:szCs w:val="20"/>
        </w:rPr>
        <w:t>Figure 1.</w:t>
      </w:r>
      <w:r w:rsidRPr="00020DE7">
        <w:rPr>
          <w:rFonts w:ascii="Arial" w:eastAsia="Times New Roman" w:hAnsi="Arial" w:cs="Arial"/>
          <w:color w:val="222222"/>
          <w:sz w:val="20"/>
          <w:szCs w:val="20"/>
        </w:rPr>
        <w:t xml:space="preserve"> The overall system architecture of the framework.</w:t>
      </w:r>
    </w:p>
    <w:p w14:paraId="61CE4CA9" w14:textId="649FA9BE" w:rsidR="00020DE7" w:rsidRPr="003728FB" w:rsidRDefault="003728FB" w:rsidP="00B6666D">
      <w:pPr>
        <w:keepNext/>
        <w:shd w:val="clear" w:color="auto" w:fill="FFFFFF"/>
        <w:spacing w:before="240" w:after="120" w:line="360" w:lineRule="auto"/>
        <w:rPr>
          <w:rFonts w:ascii="Arial" w:eastAsia="Times New Roman" w:hAnsi="Arial" w:cs="Arial"/>
          <w:b/>
          <w:color w:val="222222"/>
        </w:rPr>
      </w:pPr>
      <w:r>
        <w:rPr>
          <w:rFonts w:ascii="Arial" w:eastAsia="Times New Roman" w:hAnsi="Arial" w:cs="Arial"/>
          <w:b/>
          <w:color w:val="222222"/>
        </w:rPr>
        <w:t xml:space="preserve">3.3. </w:t>
      </w:r>
      <w:r w:rsidRPr="003728FB">
        <w:rPr>
          <w:rFonts w:ascii="Arial" w:eastAsia="Times New Roman" w:hAnsi="Arial" w:cs="Arial"/>
          <w:b/>
          <w:color w:val="222222"/>
        </w:rPr>
        <w:t>Space-Time Twitter User Trajectories</w:t>
      </w:r>
    </w:p>
    <w:p w14:paraId="365D1CE9" w14:textId="28ADB6D6" w:rsidR="003728FB" w:rsidRDefault="00EC53DA" w:rsidP="00A7322F">
      <w:pPr>
        <w:shd w:val="clear" w:color="auto" w:fill="FFFFFF"/>
        <w:spacing w:line="360" w:lineRule="auto"/>
        <w:ind w:firstLine="720"/>
        <w:rPr>
          <w:rFonts w:ascii="Arial" w:eastAsia="Times New Roman" w:hAnsi="Arial" w:cs="Arial"/>
          <w:color w:val="222222"/>
          <w:sz w:val="22"/>
          <w:szCs w:val="22"/>
        </w:rPr>
      </w:pPr>
      <w:r w:rsidRPr="00EC53DA">
        <w:rPr>
          <w:rFonts w:ascii="Arial" w:eastAsia="Times New Roman" w:hAnsi="Arial" w:cs="Arial"/>
          <w:color w:val="222222"/>
          <w:sz w:val="22"/>
          <w:szCs w:val="22"/>
        </w:rPr>
        <w:t>To derive meaningful mobility patterns of individuals, a space-time trajectory of each individual</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user should be constructed [29]. Each raw geo-located tweet contains multiple fields of information,</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such as the created time, country, language code, and location, etc. To construct a space-time</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trajectory from the data collection, we are interested in the following fields: user ID, location,</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 xml:space="preserve">timestamp, which can be represented by a tuple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id, loc, t</m:t>
            </m:r>
          </m:e>
        </m:d>
      </m:oMath>
      <w:r w:rsidRPr="00EC53DA">
        <w:rPr>
          <w:rFonts w:ascii="Arial" w:eastAsia="Times New Roman" w:hAnsi="Arial" w:cs="Arial"/>
          <w:color w:val="222222"/>
          <w:sz w:val="22"/>
          <w:szCs w:val="22"/>
        </w:rPr>
        <w:t xml:space="preserve">, where </w:t>
      </w:r>
      <m:oMath>
        <m:r>
          <w:rPr>
            <w:rFonts w:ascii="Cambria Math" w:eastAsia="Times New Roman" w:hAnsi="Cambria Math" w:cs="Arial"/>
            <w:color w:val="222222"/>
            <w:sz w:val="22"/>
            <w:szCs w:val="22"/>
          </w:rPr>
          <m:t>id</m:t>
        </m:r>
      </m:oMath>
      <w:r w:rsidRPr="00EC53DA">
        <w:rPr>
          <w:rFonts w:ascii="Arial" w:eastAsia="Times New Roman" w:hAnsi="Arial" w:cs="Arial"/>
          <w:color w:val="222222"/>
          <w:sz w:val="22"/>
          <w:szCs w:val="22"/>
        </w:rPr>
        <w:t xml:space="preserve"> is a unique string representing</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 xml:space="preserve">a Twitter user’s id; </w:t>
      </w:r>
      <m:oMath>
        <m:r>
          <w:rPr>
            <w:rFonts w:ascii="Cambria Math" w:eastAsia="Times New Roman" w:hAnsi="Cambria Math" w:cs="Arial"/>
            <w:color w:val="222222"/>
            <w:sz w:val="22"/>
            <w:szCs w:val="22"/>
          </w:rPr>
          <m:t>loc</m:t>
        </m:r>
      </m:oMath>
      <w:r w:rsidRPr="00EC53DA">
        <w:rPr>
          <w:rFonts w:ascii="Arial" w:eastAsia="Times New Roman" w:hAnsi="Arial" w:cs="Arial"/>
          <w:color w:val="222222"/>
          <w:sz w:val="22"/>
          <w:szCs w:val="22"/>
        </w:rPr>
        <w:t xml:space="preserve"> is the recorded location of the message represented as a pair of projected</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coordinates</w:t>
      </w:r>
      <w:r w:rsidR="00EE3311">
        <w:rPr>
          <w:rFonts w:ascii="Arial" w:eastAsia="Times New Roman" w:hAnsi="Arial" w:cs="Arial"/>
          <w:color w:val="222222"/>
          <w:sz w:val="22"/>
          <w:szCs w:val="22"/>
        </w:rPr>
        <w:t xml:space="preserv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 y</m:t>
            </m:r>
          </m:e>
        </m:d>
      </m:oMath>
      <w:r w:rsidRPr="00EC53DA">
        <w:rPr>
          <w:rFonts w:ascii="Arial" w:eastAsia="Times New Roman" w:hAnsi="Arial" w:cs="Arial"/>
          <w:color w:val="222222"/>
          <w:sz w:val="22"/>
          <w:szCs w:val="22"/>
        </w:rPr>
        <w:t xml:space="preserve">; and </w:t>
      </w:r>
      <m:oMath>
        <m:r>
          <w:rPr>
            <w:rFonts w:ascii="Cambria Math" w:eastAsia="Times New Roman" w:hAnsi="Cambria Math" w:cs="Arial"/>
            <w:color w:val="222222"/>
            <w:sz w:val="22"/>
            <w:szCs w:val="22"/>
          </w:rPr>
          <m:t>t</m:t>
        </m:r>
      </m:oMath>
      <w:r w:rsidRPr="00EC53DA">
        <w:rPr>
          <w:rFonts w:ascii="Arial" w:eastAsia="Times New Roman" w:hAnsi="Arial" w:cs="Arial"/>
          <w:color w:val="222222"/>
          <w:sz w:val="22"/>
          <w:szCs w:val="22"/>
        </w:rPr>
        <w:t xml:space="preserve"> is the timestamp of when the message was posted; A Twitter user’s</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space-time trajectory is defined as follows.</w:t>
      </w:r>
    </w:p>
    <w:p w14:paraId="3D41807B" w14:textId="77777777" w:rsidR="00243EAD" w:rsidRDefault="00243EAD" w:rsidP="00A93634">
      <w:pPr>
        <w:shd w:val="clear" w:color="auto" w:fill="FFFFFF"/>
        <w:spacing w:line="360" w:lineRule="auto"/>
        <w:rPr>
          <w:rFonts w:ascii="Arial" w:eastAsia="Times New Roman" w:hAnsi="Arial" w:cs="Arial"/>
          <w:b/>
          <w:color w:val="222222"/>
          <w:sz w:val="22"/>
          <w:szCs w:val="22"/>
        </w:rPr>
      </w:pPr>
    </w:p>
    <w:p w14:paraId="72FD1564" w14:textId="7856A3CF" w:rsidR="00F24713" w:rsidRDefault="00F24713" w:rsidP="00A93634">
      <w:pPr>
        <w:shd w:val="clear" w:color="auto" w:fill="FFFFFF"/>
        <w:spacing w:line="360" w:lineRule="auto"/>
        <w:rPr>
          <w:rFonts w:ascii="Arial" w:eastAsia="Times New Roman" w:hAnsi="Arial" w:cs="Arial"/>
          <w:color w:val="222222"/>
          <w:sz w:val="22"/>
          <w:szCs w:val="22"/>
        </w:rPr>
      </w:pPr>
      <w:r w:rsidRPr="00F24713">
        <w:rPr>
          <w:rFonts w:ascii="Arial" w:eastAsia="Times New Roman" w:hAnsi="Arial" w:cs="Arial"/>
          <w:b/>
          <w:color w:val="222222"/>
          <w:sz w:val="22"/>
          <w:szCs w:val="22"/>
        </w:rPr>
        <w:t>Definition 1. Space-time Twitter user trajectory:</w:t>
      </w:r>
      <w:r w:rsidRPr="00F24713">
        <w:rPr>
          <w:rFonts w:ascii="Arial" w:eastAsia="Times New Roman" w:hAnsi="Arial" w:cs="Arial"/>
          <w:color w:val="222222"/>
          <w:sz w:val="22"/>
          <w:szCs w:val="22"/>
        </w:rPr>
        <w:t xml:space="preserve"> The space-time trajectory of a Twitter user is defined as</w:t>
      </w:r>
      <w:r>
        <w:rPr>
          <w:rFonts w:ascii="Arial" w:eastAsia="Times New Roman" w:hAnsi="Arial" w:cs="Arial"/>
          <w:color w:val="222222"/>
          <w:sz w:val="22"/>
          <w:szCs w:val="22"/>
        </w:rPr>
        <w:t xml:space="preserve"> </w:t>
      </w:r>
      <w:r w:rsidRPr="00F24713">
        <w:rPr>
          <w:rFonts w:ascii="Arial" w:eastAsia="Times New Roman" w:hAnsi="Arial" w:cs="Arial"/>
          <w:color w:val="222222"/>
          <w:sz w:val="22"/>
          <w:szCs w:val="22"/>
        </w:rPr>
        <w:t>a collection of recorded geo-locations in the chronological order (i.e., based on the attached timestamp):</w:t>
      </w:r>
    </w:p>
    <w:p w14:paraId="756B39D8" w14:textId="16ADAAE4" w:rsidR="004C138E" w:rsidRPr="00F24713" w:rsidRDefault="00CA6826" w:rsidP="00F24713">
      <w:pPr>
        <w:shd w:val="clear" w:color="auto" w:fill="FFFFFF"/>
        <w:spacing w:line="360" w:lineRule="auto"/>
        <w:ind w:firstLine="360"/>
        <w:rPr>
          <w:rFonts w:ascii="Arial" w:eastAsia="Times New Roman" w:hAnsi="Arial" w:cs="Arial"/>
          <w:color w:val="222222"/>
          <w:sz w:val="22"/>
          <w:szCs w:val="22"/>
        </w:rPr>
      </w:pPr>
      <m:oMathPara>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Trajectory</m:t>
              </m:r>
            </m:e>
            <m:sub>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user</m:t>
                  </m:r>
                </m:e>
                <m:sub>
                  <m:r>
                    <w:rPr>
                      <w:rFonts w:ascii="Cambria Math" w:eastAsia="Times New Roman" w:hAnsi="Cambria Math" w:cs="Arial"/>
                      <w:color w:val="222222"/>
                      <w:sz w:val="22"/>
                      <w:szCs w:val="22"/>
                    </w:rPr>
                    <m:t>id</m:t>
                  </m:r>
                </m:sub>
              </m:sSub>
            </m:sub>
          </m:sSub>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1</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2</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i</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n</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n</m:t>
                      </m:r>
                    </m:sub>
                  </m:sSub>
                </m:e>
              </m:d>
            </m:e>
          </m:d>
          <m:r>
            <w:rPr>
              <w:rFonts w:ascii="Cambria Math" w:eastAsia="Times New Roman" w:hAnsi="Cambria Math" w:cs="Arial"/>
              <w:color w:val="222222"/>
              <w:sz w:val="22"/>
              <w:szCs w:val="22"/>
            </w:rPr>
            <m:t>, i=1,2,3…n</m:t>
          </m:r>
        </m:oMath>
      </m:oMathPara>
    </w:p>
    <w:p w14:paraId="20BA0AF6" w14:textId="69816EE5" w:rsidR="00F24713" w:rsidRDefault="00BD6852" w:rsidP="00BD6852">
      <w:pPr>
        <w:shd w:val="clear" w:color="auto" w:fill="FFFFFF"/>
        <w:spacing w:line="360" w:lineRule="auto"/>
        <w:rPr>
          <w:rFonts w:ascii="Arial" w:eastAsia="Times New Roman" w:hAnsi="Arial" w:cs="Arial"/>
          <w:color w:val="222222"/>
          <w:sz w:val="22"/>
          <w:szCs w:val="22"/>
        </w:rPr>
      </w:pPr>
      <w:r w:rsidRPr="00BD6852">
        <w:rPr>
          <w:rFonts w:ascii="Arial" w:eastAsia="Times New Roman" w:hAnsi="Arial" w:cs="Arial"/>
          <w:color w:val="222222"/>
          <w:sz w:val="22"/>
          <w:szCs w:val="22"/>
        </w:rPr>
        <w:t>To remove non-human users based on unusual relocating speed, a user will be removed if the</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 xml:space="preserve">speed between any two consecutive locations in the user’s trajectory with </w:t>
      </w:r>
      <m:oMath>
        <m:r>
          <w:rPr>
            <w:rFonts w:ascii="Cambria Math" w:eastAsia="Times New Roman" w:hAnsi="Cambria Math" w:cs="Arial"/>
            <w:color w:val="222222"/>
            <w:sz w:val="22"/>
            <w:szCs w:val="22"/>
          </w:rPr>
          <m:t>speed</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i-1</m:t>
                </m:r>
              </m:sub>
            </m:sSub>
          </m:e>
        </m:d>
        <m:r>
          <w:rPr>
            <w:rFonts w:ascii="Cambria Math" w:eastAsia="Times New Roman" w:hAnsi="Cambria Math" w:cs="Arial"/>
            <w:color w:val="222222"/>
            <w:sz w:val="22"/>
            <w:szCs w:val="22"/>
          </w:rPr>
          <m:t>&gt;</m:t>
        </m:r>
        <m:r>
          <w:rPr>
            <w:rFonts w:ascii="Cambria Math" w:eastAsia="Times New Roman" w:hAnsi="Cambria Math" w:cs="Arial"/>
            <w:color w:val="222222"/>
            <w:sz w:val="22"/>
            <w:szCs w:val="22"/>
          </w:rPr>
          <w:lastRenderedPageBreak/>
          <m:t>240 m/s</m:t>
        </m:r>
      </m:oMath>
      <w:r w:rsidRPr="00BD6852">
        <w:rPr>
          <w:rFonts w:ascii="Arial" w:eastAsia="Times New Roman" w:hAnsi="Arial" w:cs="Arial"/>
          <w:color w:val="222222"/>
          <w:sz w:val="22"/>
          <w:szCs w:val="22"/>
        </w:rPr>
        <w:t>. Based on this definition for modeling the space-time Twitter user trajectories, we converted</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the process of extracting trajectories from the raw geo-located Twitter data as a MapReduce task.</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Specifically, each mapper utilizes the unique user id as a key to prepares the records that belong to</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 xml:space="preserve">the same user and send them to reducer. Once the reducers receive the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key, value</m:t>
            </m:r>
          </m:e>
        </m:d>
        <m:r>
          <w:rPr>
            <w:rFonts w:ascii="Cambria Math" w:eastAsia="Times New Roman" w:hAnsi="Cambria Math" w:cs="Arial"/>
            <w:color w:val="222222"/>
            <w:sz w:val="22"/>
            <w:szCs w:val="22"/>
          </w:rPr>
          <m:t xml:space="preserve"> </m:t>
        </m:r>
      </m:oMath>
      <w:r w:rsidRPr="00BD6852">
        <w:rPr>
          <w:rFonts w:ascii="Arial" w:eastAsia="Times New Roman" w:hAnsi="Arial" w:cs="Arial"/>
          <w:color w:val="222222"/>
          <w:sz w:val="22"/>
          <w:szCs w:val="22"/>
        </w:rPr>
        <w:t>pairs, a Twitter</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user’s space-time trajectory is formed by the sorting the locations in chronological order while</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considering the speed limit.</w:t>
      </w:r>
    </w:p>
    <w:p w14:paraId="3A6AF677" w14:textId="77777777" w:rsidR="00E30D5B" w:rsidRDefault="00E30D5B" w:rsidP="00E30D5B">
      <w:pPr>
        <w:shd w:val="clear" w:color="auto" w:fill="FFFFFF"/>
        <w:spacing w:line="360" w:lineRule="auto"/>
        <w:rPr>
          <w:rFonts w:ascii="Arial" w:eastAsia="Times New Roman" w:hAnsi="Arial" w:cs="Arial"/>
          <w:b/>
          <w:color w:val="222222"/>
          <w:sz w:val="22"/>
          <w:szCs w:val="22"/>
        </w:rPr>
      </w:pPr>
    </w:p>
    <w:p w14:paraId="28D0AD28" w14:textId="3FF348F2" w:rsidR="00394F72" w:rsidRDefault="00E30D5B" w:rsidP="00E30D5B">
      <w:pPr>
        <w:shd w:val="clear" w:color="auto" w:fill="FFFFFF"/>
        <w:spacing w:line="360" w:lineRule="auto"/>
        <w:rPr>
          <w:rFonts w:ascii="Arial" w:eastAsia="Times New Roman" w:hAnsi="Arial" w:cs="Arial"/>
          <w:color w:val="222222"/>
          <w:sz w:val="22"/>
          <w:szCs w:val="22"/>
        </w:rPr>
      </w:pPr>
      <w:r w:rsidRPr="00E30D5B">
        <w:rPr>
          <w:rFonts w:ascii="Arial" w:eastAsia="Times New Roman" w:hAnsi="Arial" w:cs="Arial"/>
          <w:b/>
          <w:color w:val="222222"/>
          <w:sz w:val="22"/>
          <w:szCs w:val="22"/>
        </w:rPr>
        <w:t>Definition 2. visitation behavior, displacement and radius of gyration:</w:t>
      </w:r>
      <w:r w:rsidRPr="00E30D5B">
        <w:rPr>
          <w:rFonts w:ascii="Arial" w:eastAsia="Times New Roman" w:hAnsi="Arial" w:cs="Arial"/>
          <w:color w:val="222222"/>
          <w:sz w:val="22"/>
          <w:szCs w:val="22"/>
        </w:rPr>
        <w:t xml:space="preserve"> As each space-time Twitter</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user trajectory records all the locations a user has visited, the visitation behavior refers the frequency of a user</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visiting different locations within a specific time frame. This metric provides an overall assessment regarding</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the diversity and similarity in the collective mobility pattern [40].</w:t>
      </w:r>
      <w:r w:rsidR="00394F72">
        <w:rPr>
          <w:rFonts w:ascii="Arial" w:eastAsia="Times New Roman" w:hAnsi="Arial" w:cs="Arial"/>
          <w:color w:val="222222"/>
          <w:sz w:val="22"/>
          <w:szCs w:val="22"/>
        </w:rPr>
        <w:t xml:space="preserve"> T</w:t>
      </w:r>
      <w:r w:rsidRPr="00E30D5B">
        <w:rPr>
          <w:rFonts w:ascii="Arial" w:eastAsia="Times New Roman" w:hAnsi="Arial" w:cs="Arial"/>
          <w:color w:val="222222"/>
          <w:sz w:val="22"/>
          <w:szCs w:val="22"/>
        </w:rPr>
        <w:t xml:space="preserve">he measurements of displacements and radius </w:t>
      </w:r>
      <w:r w:rsidR="00F84B2C">
        <w:rPr>
          <w:rFonts w:ascii="Arial" w:eastAsia="Times New Roman" w:hAnsi="Arial" w:cs="Arial"/>
          <w:color w:val="222222"/>
          <w:sz w:val="22"/>
          <w:szCs w:val="22"/>
        </w:rPr>
        <w:t xml:space="preserve">of gyrations of individuals are </w:t>
      </w:r>
      <w:r w:rsidRPr="00E30D5B">
        <w:rPr>
          <w:rFonts w:ascii="Arial" w:eastAsia="Times New Roman" w:hAnsi="Arial" w:cs="Arial"/>
          <w:color w:val="222222"/>
          <w:sz w:val="22"/>
          <w:szCs w:val="22"/>
        </w:rPr>
        <w:t>two popular metrics to investigate and quantify the distance decay effects in the collective mobility</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patterns [6]. The displacement refers to an individual’s re-allocation across the geographic space</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measured in distance, i.e.,</w:t>
      </w:r>
      <w:r w:rsidR="0054736F">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distance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i-1</m:t>
            </m:r>
          </m:sub>
        </m:sSub>
        <m:r>
          <w:rPr>
            <w:rFonts w:ascii="Cambria Math" w:eastAsia="Times New Roman" w:hAnsi="Cambria Math" w:cs="Arial"/>
            <w:color w:val="222222"/>
            <w:sz w:val="22"/>
            <w:szCs w:val="22"/>
          </w:rPr>
          <m:t xml:space="preserve">) </m:t>
        </m:r>
      </m:oMath>
      <w:r w:rsidRPr="00E30D5B">
        <w:rPr>
          <w:rFonts w:ascii="Arial" w:eastAsia="Times New Roman" w:hAnsi="Arial" w:cs="Arial"/>
          <w:color w:val="222222"/>
          <w:sz w:val="22"/>
          <w:szCs w:val="22"/>
        </w:rPr>
        <w:t>It is not equivalent to a “trip” took by an individual,</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for instance, even the time interval between two recorded locations is one month, it will still count</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as a displacement. By studying the collective displacements from a group people, it helps to identify</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the distance bounds associated with different travel modes [7] and to quantitatively differentiate the</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mobility patterns from random walks [5]. On the other hand, radius of gyration (donated as</w:t>
      </w:r>
      <w:r w:rsidR="00886360">
        <w:rPr>
          <w:rFonts w:ascii="Arial" w:eastAsia="Times New Roman" w:hAnsi="Arial" w:cs="Arial"/>
          <w:color w:val="222222"/>
          <w:sz w:val="22"/>
          <w:szCs w:val="22"/>
        </w:rPr>
        <w:t xml:space="preserve"> </w:t>
      </w:r>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oMath>
      <w:r w:rsidRPr="00E30D5B">
        <w:rPr>
          <w:rFonts w:ascii="Arial" w:eastAsia="Times New Roman" w:hAnsi="Arial" w:cs="Arial"/>
          <w:color w:val="222222"/>
          <w:sz w:val="22"/>
          <w:szCs w:val="22"/>
        </w:rPr>
        <w:t>) is a</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metric to distinguish mobility patterns of individuals [6], which is defined as follows.</w:t>
      </w:r>
    </w:p>
    <w:p w14:paraId="73C66BB3" w14:textId="66CA41A7" w:rsidR="00F6500C" w:rsidRPr="00F6500C" w:rsidRDefault="00F6500C" w:rsidP="00F6500C">
      <w:pPr>
        <w:shd w:val="clear" w:color="auto" w:fill="FFFFFF"/>
        <w:spacing w:line="360" w:lineRule="auto"/>
        <w:jc w:val="center"/>
        <w:rPr>
          <w:rFonts w:ascii="Arial" w:eastAsia="Times New Roman" w:hAnsi="Arial" w:cs="Arial"/>
          <w:b/>
          <w:color w:val="222222"/>
          <w:sz w:val="22"/>
          <w:szCs w:val="22"/>
        </w:rPr>
      </w:pPr>
      <w:r w:rsidRPr="00F6500C">
        <w:rPr>
          <w:rFonts w:ascii="Arial" w:eastAsia="Times New Roman" w:hAnsi="Arial" w:cs="Arial"/>
          <w:b/>
          <w:color w:val="222222"/>
          <w:sz w:val="22"/>
          <w:szCs w:val="22"/>
        </w:rPr>
        <w:t>Equation 1:</w:t>
      </w:r>
    </w:p>
    <w:p w14:paraId="7751738F" w14:textId="61F7C2E7" w:rsidR="00394F72" w:rsidRDefault="00E81259" w:rsidP="00212322">
      <w:pPr>
        <w:shd w:val="clear" w:color="auto" w:fill="FFFFFF"/>
        <w:spacing w:line="360" w:lineRule="auto"/>
        <w:ind w:firstLine="720"/>
        <w:rPr>
          <w:rFonts w:ascii="Arial" w:eastAsia="Times New Roman" w:hAnsi="Arial" w:cs="Arial"/>
          <w:color w:val="222222"/>
          <w:sz w:val="22"/>
          <w:szCs w:val="22"/>
        </w:rPr>
      </w:pPr>
      <w:r w:rsidRPr="00F84B2C">
        <w:rPr>
          <w:rFonts w:ascii="Arial" w:eastAsia="Times New Roman" w:hAnsi="Arial" w:cs="Arial"/>
          <w:color w:val="222222"/>
          <w:sz w:val="22"/>
          <w:szCs w:val="22"/>
        </w:rPr>
        <w:t>It measures the accumulated distances of deviation from the center of mass of an individual user’s</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 xml:space="preserve">trajectory, and therefore indicates the individual’s spatial coverage, where </w:t>
      </w:r>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P</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 xml:space="preserve"> </m:t>
        </m:r>
      </m:oMath>
      <w:r w:rsidRPr="00F84B2C">
        <w:rPr>
          <w:rFonts w:ascii="Arial" w:eastAsia="Times New Roman" w:hAnsi="Arial" w:cs="Arial"/>
          <w:color w:val="222222"/>
          <w:sz w:val="22"/>
          <w:szCs w:val="22"/>
        </w:rPr>
        <w:t>and pcentroid are the</w:t>
      </w:r>
      <w:r w:rsidR="00F84B2C">
        <w:rPr>
          <w:rFonts w:ascii="Arial" w:eastAsia="Times New Roman" w:hAnsi="Arial" w:cs="Arial"/>
          <w:color w:val="222222"/>
          <w:sz w:val="22"/>
          <w:szCs w:val="22"/>
        </w:rPr>
        <w:t xml:space="preserve"> </w:t>
      </w:r>
      <m:oMath>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i</m:t>
            </m:r>
          </m:e>
          <m:sup>
            <m:r>
              <w:rPr>
                <w:rFonts w:ascii="Cambria Math" w:eastAsia="Times New Roman" w:hAnsi="Cambria Math" w:cs="Arial"/>
                <w:color w:val="222222"/>
                <w:sz w:val="22"/>
                <w:szCs w:val="22"/>
              </w:rPr>
              <m:t>th</m:t>
            </m:r>
          </m:sup>
        </m:sSup>
      </m:oMath>
      <w:r w:rsidR="00835104">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location and the geometric center of the user’s trajectory, respectively. When applying the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measurement to the study population, it identifies different groups of people in terms of spatial</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coverage from their corresponding mobility patterns. Note that both displacements and radius of</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gyrations are measured by “crow’s fly distance” in this study (i.e., the direct great-circle distance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between two recorded locations). Since these metrics are based on the generated trajectories,</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by breaking and aggregating the trajectories in multiple spatial scales and temporal ranges, it</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enables performing multi-scale spatiotemporal analysis on these measurements and studying the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corresponding mobility patterns.</w:t>
      </w:r>
    </w:p>
    <w:p w14:paraId="532D50A9" w14:textId="14222E39" w:rsidR="0005614C" w:rsidRDefault="0005614C" w:rsidP="009033DB">
      <w:pPr>
        <w:keepNext/>
        <w:shd w:val="clear" w:color="auto" w:fill="FFFFFF"/>
        <w:spacing w:before="240" w:after="120" w:line="360" w:lineRule="auto"/>
        <w:rPr>
          <w:rFonts w:ascii="Arial" w:eastAsia="Times New Roman" w:hAnsi="Arial" w:cs="Arial"/>
          <w:color w:val="222222"/>
          <w:sz w:val="22"/>
          <w:szCs w:val="22"/>
        </w:rPr>
      </w:pPr>
      <w:r w:rsidRPr="0005614C">
        <w:rPr>
          <w:rFonts w:ascii="Arial" w:eastAsia="Times New Roman" w:hAnsi="Arial" w:cs="Arial"/>
          <w:b/>
          <w:color w:val="222222"/>
        </w:rPr>
        <w:lastRenderedPageBreak/>
        <w:t>3.4. Multi-Level Spatiotemporal Trajectory Aggregation</w:t>
      </w:r>
      <w:r w:rsidR="00F84B2C">
        <w:rPr>
          <w:rFonts w:ascii="Arial" w:eastAsia="Times New Roman" w:hAnsi="Arial" w:cs="Arial"/>
          <w:color w:val="222222"/>
          <w:sz w:val="22"/>
          <w:szCs w:val="22"/>
        </w:rPr>
        <w:tab/>
      </w:r>
    </w:p>
    <w:p w14:paraId="3F9D625E" w14:textId="56599D50" w:rsidR="00F84B2C" w:rsidRDefault="009033DB" w:rsidP="009033DB">
      <w:pPr>
        <w:shd w:val="clear" w:color="auto" w:fill="FFFFFF"/>
        <w:spacing w:line="360" w:lineRule="auto"/>
        <w:ind w:firstLine="720"/>
        <w:rPr>
          <w:rFonts w:ascii="Arial" w:eastAsia="Times New Roman" w:hAnsi="Arial" w:cs="Arial"/>
          <w:color w:val="222222"/>
          <w:sz w:val="22"/>
          <w:szCs w:val="22"/>
        </w:rPr>
      </w:pPr>
      <w:r w:rsidRPr="009033DB">
        <w:rPr>
          <w:rFonts w:ascii="Arial" w:eastAsia="Times New Roman" w:hAnsi="Arial" w:cs="Arial"/>
          <w:color w:val="222222"/>
          <w:sz w:val="22"/>
          <w:szCs w:val="22"/>
        </w:rPr>
        <w:t>An important strategy for visual-analytics methods to deal with massive movement datasets is</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performing spatial aggregations to provide different levels-of-detail [31,34]. It is similar to the map</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generation approach that when a user is interacting with a map interface, the details of visualization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should be adaptive to a user’s area-of-interest [41]. To enable aggregating Twitter trajectories into</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multiple spatial scales, we have extended the hierarchical space-time cube model developed in [35],</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where we partitioned the geographic space of the continuous United States into 10 hierarchical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spatial layers and each space-time cube is created with a fixed time window of a week interval.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Specifically, the state boundaries of the continuous United States are treated as the base layer</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(i.e., level 0) for aggregating state-level Twitter user movements, Alaska and Hawaii are excluded for</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the consideration of better visualization effects in the mapping interface of the framework. We then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created an hierarchical fishnet by diving the study region into regular cells, where the finest level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 10) consists 1 km _ 1 km cells. Such a cell size is consistent with the spatial resolution in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landscan (http://web.ornl.gov/sci/landscan) product for measuring the global population density.</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In our case, the cell width/height for level i-1 is twice of the size in level i. Figure 2 illustrates an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hierarchical fishnet spatial units for mapping multi-level Twitter user movements. Note that any</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predefined geographic boundaries can be used and appended in this framework to show different</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level-of-detailed movements (e.g., national-level and census-tract level), in our case, we replaced the</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 8 fishnet layer with the US county boundaries.</w:t>
      </w:r>
    </w:p>
    <w:p w14:paraId="46F4EB97" w14:textId="606CF5B5" w:rsidR="009033DB" w:rsidRDefault="003137E2" w:rsidP="00A7322F">
      <w:pPr>
        <w:shd w:val="clear" w:color="auto" w:fill="FFFFFF"/>
        <w:spacing w:line="360" w:lineRule="auto"/>
        <w:ind w:firstLine="720"/>
        <w:rPr>
          <w:rFonts w:ascii="Arial" w:eastAsia="Times New Roman" w:hAnsi="Arial" w:cs="Arial"/>
          <w:color w:val="222222"/>
          <w:sz w:val="22"/>
          <w:szCs w:val="22"/>
        </w:rPr>
      </w:pPr>
      <w:r w:rsidRPr="003137E2">
        <w:rPr>
          <w:rFonts w:ascii="Arial" w:eastAsia="Times New Roman" w:hAnsi="Arial" w:cs="Arial"/>
          <w:color w:val="222222"/>
          <w:sz w:val="22"/>
          <w:szCs w:val="22"/>
        </w:rPr>
        <w:t>To perform a multi-level spatial aggregation of the Twitter user trajectories using hierarchical spatial layers, each location in a user’s trajectory is redistributed to the corresponding spatial units. A MapReduce algorithm for the spatial aggregation is implemented, where the ID of unit in each spatial layer (e.g., polygon in state and country layer and cell in the rest) is treated as key in the at the map stage. It performs a “point-in-polygon” geospatial operation to determine which polygon</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the point belongs to. If the location does not belong to any polygon, it will be dropped, which</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is how we used the geographic boundaries of the continuous United States to filer the raw tweet</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collection that initially covered the North America and kept the “domestic” ones. To optimize the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“point-in-polygon” determination without comparing the location with every polygon in the spatial</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layer, we also created a Quad-Tree [42] for each spatial layer to speed up the process. Finally, the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reducers generate two data outputs: (1) reconstructed space-time Twitter user trajectories at each</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spatial level (2) movement flows in the form of in and out movement flux between the spatial units.</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The movement flows are stored in the database for interactive explorations in the 3D web mapping</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interface, whereas the re-</w:t>
      </w:r>
      <w:r w:rsidRPr="003137E2">
        <w:rPr>
          <w:rFonts w:ascii="Arial" w:eastAsia="Times New Roman" w:hAnsi="Arial" w:cs="Arial"/>
          <w:color w:val="222222"/>
          <w:sz w:val="22"/>
          <w:szCs w:val="22"/>
        </w:rPr>
        <w:lastRenderedPageBreak/>
        <w:t>constructed trajectories can be further processed to produce distance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 xml:space="preserve">measures at different spatial scales, </w:t>
      </w:r>
      <w:r>
        <w:rPr>
          <w:rFonts w:ascii="Arial" w:eastAsia="Times New Roman" w:hAnsi="Arial" w:cs="Arial"/>
          <w:color w:val="222222"/>
          <w:sz w:val="22"/>
          <w:szCs w:val="22"/>
        </w:rPr>
        <w:t xml:space="preserve">which is illustrated as </w:t>
      </w:r>
      <w:r w:rsidR="00BD281E">
        <w:rPr>
          <w:rFonts w:ascii="Arial" w:eastAsia="Times New Roman" w:hAnsi="Arial" w:cs="Arial"/>
          <w:color w:val="222222"/>
          <w:sz w:val="22"/>
          <w:szCs w:val="22"/>
        </w:rPr>
        <w:t>follows</w:t>
      </w:r>
      <w:r>
        <w:rPr>
          <w:rFonts w:ascii="Arial" w:eastAsia="Times New Roman" w:hAnsi="Arial" w:cs="Arial"/>
          <w:color w:val="222222"/>
          <w:sz w:val="22"/>
          <w:szCs w:val="22"/>
        </w:rPr>
        <w:t>:</w:t>
      </w:r>
    </w:p>
    <w:p w14:paraId="502D9E0A" w14:textId="0114B716" w:rsidR="003137E2" w:rsidRDefault="003137E2" w:rsidP="003137E2">
      <w:pPr>
        <w:shd w:val="clear" w:color="auto" w:fill="FFFFFF"/>
        <w:spacing w:line="360" w:lineRule="auto"/>
        <w:ind w:firstLine="720"/>
        <w:rPr>
          <w:rFonts w:ascii="Arial" w:eastAsia="Times New Roman" w:hAnsi="Arial" w:cs="Arial"/>
          <w:color w:val="222222"/>
          <w:sz w:val="22"/>
          <w:szCs w:val="22"/>
        </w:rPr>
      </w:pPr>
    </w:p>
    <w:p w14:paraId="12C0651E" w14:textId="35DA2003" w:rsidR="003137E2" w:rsidRDefault="003137E2" w:rsidP="003137E2">
      <w:pPr>
        <w:shd w:val="clear" w:color="auto" w:fill="FFFFFF"/>
        <w:spacing w:line="360" w:lineRule="auto"/>
        <w:jc w:val="center"/>
        <w:rPr>
          <w:rFonts w:ascii="Arial" w:eastAsia="Times New Roman" w:hAnsi="Arial" w:cs="Arial"/>
          <w:color w:val="222222"/>
          <w:sz w:val="20"/>
          <w:szCs w:val="20"/>
        </w:rPr>
      </w:pPr>
      <w:r w:rsidRPr="003137E2">
        <w:rPr>
          <w:rFonts w:ascii="Arial" w:eastAsia="Times New Roman" w:hAnsi="Arial" w:cs="Arial"/>
          <w:b/>
          <w:color w:val="222222"/>
          <w:sz w:val="20"/>
          <w:szCs w:val="20"/>
        </w:rPr>
        <w:t xml:space="preserve">Figure 2. </w:t>
      </w:r>
      <w:r w:rsidRPr="003137E2">
        <w:rPr>
          <w:rFonts w:ascii="Arial" w:eastAsia="Times New Roman" w:hAnsi="Arial" w:cs="Arial"/>
          <w:color w:val="222222"/>
          <w:sz w:val="20"/>
          <w:szCs w:val="20"/>
        </w:rPr>
        <w:t>Hierarchical spatial layers for aggregating movements in different level-of-details.</w:t>
      </w:r>
    </w:p>
    <w:p w14:paraId="58D1A207" w14:textId="77777777" w:rsidR="008F15FA" w:rsidRDefault="0099681E" w:rsidP="007B22C1">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8F15FA">
        <w:rPr>
          <w:rFonts w:ascii="Arial" w:eastAsia="Times New Roman" w:hAnsi="Arial" w:cs="Arial"/>
          <w:b/>
          <w:color w:val="222222"/>
        </w:rPr>
        <w:t>Multi-Scale Spatiotemporal Twitter User Mobility Patterns</w:t>
      </w:r>
    </w:p>
    <w:p w14:paraId="4987DC72" w14:textId="43BD94B6" w:rsidR="00712590" w:rsidRDefault="0099681E" w:rsidP="007B22C1">
      <w:pPr>
        <w:keepNext/>
        <w:shd w:val="clear" w:color="auto" w:fill="FFFFFF"/>
        <w:spacing w:before="240" w:after="120" w:line="360" w:lineRule="auto"/>
        <w:rPr>
          <w:rFonts w:ascii="Arial" w:eastAsia="Times New Roman" w:hAnsi="Arial" w:cs="Arial"/>
          <w:b/>
          <w:color w:val="222222"/>
          <w:sz w:val="22"/>
          <w:szCs w:val="22"/>
        </w:rPr>
      </w:pPr>
      <w:r w:rsidRPr="00D56FF2">
        <w:rPr>
          <w:rFonts w:ascii="Arial" w:eastAsia="Times New Roman" w:hAnsi="Arial" w:cs="Arial"/>
          <w:b/>
          <w:color w:val="222222"/>
          <w:sz w:val="22"/>
          <w:szCs w:val="22"/>
        </w:rPr>
        <w:t>4.1. Spatiotemporal Twitter User Mobility Patterns</w:t>
      </w:r>
    </w:p>
    <w:p w14:paraId="5AFED1F9" w14:textId="4B24A812" w:rsidR="00A86BD3" w:rsidRPr="00797B36" w:rsidRDefault="00AA1865" w:rsidP="00797B36">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The situation of using geo-located tweets as proxies to infer people’s movements is complex as</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users’ tweeting behavior can be significantly different from one to another, in particular, the frequency</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and time-interval between two consecutive tweets. For example, some people may tweet once a</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day while others do more; some people may tweet regularly while others do not. These tweeting behaviors are expected as such human dynamics are also seen in the mobile phone call data [6]. </w:t>
      </w:r>
      <w:r w:rsidR="00B567A2" w:rsidRPr="00797B36">
        <w:rPr>
          <w:rFonts w:ascii="Arial" w:eastAsia="Times New Roman" w:hAnsi="Arial" w:cs="Arial"/>
          <w:color w:val="222222"/>
          <w:sz w:val="22"/>
          <w:szCs w:val="22"/>
        </w:rPr>
        <w:t>Many studies have carried out data collection within a certain time period (e.g., a year in our case).</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However, as the geo-located tweets were collected in a continuous fashion, it is necessary to examine</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the sensitivity regarding these behaviors to ensure we are not just capturing a random snapshot from</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the whole data streams.</w:t>
      </w:r>
    </w:p>
    <w:p w14:paraId="40EA416C" w14:textId="5A9FA7A5" w:rsidR="00B567A2" w:rsidRPr="00797B36" w:rsidRDefault="00797B36" w:rsidP="00797B36">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In this study, we have analyzed the cumulative distribution of t</w:t>
      </w:r>
      <w:r>
        <w:rPr>
          <w:rFonts w:ascii="Arial" w:eastAsia="Times New Roman" w:hAnsi="Arial" w:cs="Arial"/>
          <w:color w:val="222222"/>
          <w:sz w:val="22"/>
          <w:szCs w:val="22"/>
        </w:rPr>
        <w:t xml:space="preserve">he frequency Twitter users </w:t>
      </w:r>
      <w:r w:rsidRPr="00797B36">
        <w:rPr>
          <w:rFonts w:ascii="Arial" w:eastAsia="Times New Roman" w:hAnsi="Arial" w:cs="Arial"/>
          <w:color w:val="222222"/>
          <w:sz w:val="22"/>
          <w:szCs w:val="22"/>
        </w:rPr>
        <w:t>visiting different locations in the year 2014 (and every month), which uses the methods developed</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in [43]. The frequency is summarized based on the trajectories of individuals extracted from a</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monthly time span. Note that different groups of Twitter users may exist in each month. It appears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that the distribution of the collective Twitter user visitation behaviors in the year 2014 follows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 two-tiered power law distributions (shown in Figure 3. The majority (the front part) of the</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distribution follows a truncated power-law distribution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x</m:t>
            </m:r>
          </m:e>
          <m:sup>
            <m:r>
              <w:rPr>
                <w:rFonts w:ascii="Cambria Math" w:eastAsia="Times New Roman" w:hAnsi="Cambria Math" w:cs="Arial"/>
                <w:color w:val="222222"/>
                <w:sz w:val="22"/>
                <w:szCs w:val="22"/>
              </w:rPr>
              <m:t>-α</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-λx</m:t>
            </m:r>
          </m:sup>
        </m:sSup>
      </m:oMath>
      <w:r w:rsidRPr="00797B36">
        <w:rPr>
          <w:rFonts w:ascii="Arial" w:eastAsia="Times New Roman" w:hAnsi="Arial" w:cs="Arial"/>
          <w:color w:val="222222"/>
          <w:sz w:val="22"/>
          <w:szCs w:val="22"/>
        </w:rPr>
        <w:t>, where x is the number of</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visited locations and the </w:t>
      </w:r>
      <m:oMath>
        <m:r>
          <w:rPr>
            <w:rFonts w:ascii="Cambria Math" w:eastAsia="Times New Roman" w:hAnsi="Cambria Math" w:cs="Arial"/>
            <w:color w:val="222222"/>
            <w:sz w:val="22"/>
            <w:szCs w:val="22"/>
          </w:rPr>
          <m:t>a</m:t>
        </m:r>
      </m:oMath>
      <w:r w:rsidRPr="00797B36">
        <w:rPr>
          <w:rFonts w:ascii="Arial" w:eastAsia="Times New Roman" w:hAnsi="Arial" w:cs="Arial"/>
          <w:color w:val="222222"/>
          <w:sz w:val="22"/>
          <w:szCs w:val="22"/>
        </w:rPr>
        <w:t xml:space="preserve"> value is 1.32. The tail part (less than 2% of the whole population) follows a</w:t>
      </w:r>
      <w:r>
        <w:rPr>
          <w:rFonts w:ascii="Arial" w:eastAsia="Times New Roman" w:hAnsi="Arial" w:cs="Arial"/>
          <w:color w:val="222222"/>
          <w:sz w:val="22"/>
          <w:szCs w:val="22"/>
        </w:rPr>
        <w:t xml:space="preserve"> </w:t>
      </w:r>
      <w:r w:rsidR="000F3BC6">
        <w:rPr>
          <w:rFonts w:ascii="Arial" w:eastAsia="Times New Roman" w:hAnsi="Arial" w:cs="Arial"/>
          <w:color w:val="222222"/>
          <w:sz w:val="22"/>
          <w:szCs w:val="22"/>
        </w:rPr>
        <w:t xml:space="preserve">power-law distribution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x</m:t>
            </m:r>
          </m:e>
          <m:sup>
            <m:r>
              <w:rPr>
                <w:rFonts w:ascii="Cambria Math" w:eastAsia="Times New Roman" w:hAnsi="Cambria Math" w:cs="Arial"/>
                <w:color w:val="222222"/>
                <w:sz w:val="22"/>
                <w:szCs w:val="22"/>
              </w:rPr>
              <m:t>-α</m:t>
            </m:r>
          </m:sup>
        </m:sSup>
      </m:oMath>
      <w:r w:rsidR="000F3BC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 with a value is 3.5. This finding is consistent across all 12 months,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with the mean a value as </w:t>
      </w:r>
      <m:oMath>
        <m:r>
          <w:rPr>
            <w:rFonts w:ascii="Cambria Math" w:eastAsia="Times New Roman" w:hAnsi="Cambria Math" w:cs="Arial"/>
            <w:color w:val="222222"/>
            <w:sz w:val="22"/>
            <w:szCs w:val="22"/>
          </w:rPr>
          <m:t>1.34 ±0.05</m:t>
        </m:r>
      </m:oMath>
      <w:r w:rsidRPr="00797B36">
        <w:rPr>
          <w:rFonts w:ascii="Arial" w:eastAsia="Times New Roman" w:hAnsi="Arial" w:cs="Arial"/>
          <w:color w:val="222222"/>
          <w:sz w:val="22"/>
          <w:szCs w:val="22"/>
        </w:rPr>
        <w:t xml:space="preserve"> (standard deviation) and the mean l value as </w:t>
      </w:r>
      <m:oMath>
        <m:r>
          <w:rPr>
            <w:rFonts w:ascii="Cambria Math" w:eastAsia="Times New Roman" w:hAnsi="Cambria Math" w:cs="Arial"/>
            <w:color w:val="222222"/>
            <w:sz w:val="22"/>
            <w:szCs w:val="22"/>
          </w:rPr>
          <m:t>0.00178 ± 0.0002</m:t>
        </m:r>
      </m:oMath>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(standard deviation).</w:t>
      </w:r>
    </w:p>
    <w:p w14:paraId="619DD67D" w14:textId="3FD2EEAC" w:rsidR="00797B36" w:rsidRPr="00797B36" w:rsidRDefault="00797B36" w:rsidP="00084F5E">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The two-tier power law distribution indicates that the collective behaviors of Twitter user</w:t>
      </w:r>
      <w:r w:rsidR="00084F5E">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visiting different locations can be well approximated with a (truncated) Lévy Walk model [8,44],</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which has also been identified in many human mobility studies using different mobility data [45].</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The similarities among the cumulative distributions suggest that the mobility data collected from</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geo-located tweets are temporally stable, at least at the monthly interval, which indicates the collected</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geo-located tweets in one month can potentially reveal similar findings as the ones </w:t>
      </w:r>
      <w:r w:rsidRPr="00797B36">
        <w:rPr>
          <w:rFonts w:ascii="Arial" w:eastAsia="Times New Roman" w:hAnsi="Arial" w:cs="Arial"/>
          <w:color w:val="222222"/>
          <w:sz w:val="22"/>
          <w:szCs w:val="22"/>
        </w:rPr>
        <w:lastRenderedPageBreak/>
        <w:t>collected in</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multiple months. In addition, the two-tier power law also reveals the diversity in the Twitter user</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visiting behaviors: (1) a small group Twitter users visited significantly more locations than the others</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(2) within each group, the probability of Twitter user visiting more locations decreases significantly</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with a power function.</w:t>
      </w:r>
    </w:p>
    <w:p w14:paraId="1D5FBA7D" w14:textId="7C820647" w:rsidR="00797B36" w:rsidRDefault="00797B36" w:rsidP="00797B36">
      <w:pPr>
        <w:autoSpaceDE w:val="0"/>
        <w:autoSpaceDN w:val="0"/>
        <w:adjustRightInd w:val="0"/>
        <w:rPr>
          <w:rFonts w:ascii="URWPalladioL-Roma" w:hAnsi="URWPalladioL-Roma" w:cs="URWPalladioL-Roma"/>
          <w:color w:val="000000"/>
          <w:sz w:val="20"/>
          <w:szCs w:val="20"/>
        </w:rPr>
      </w:pPr>
    </w:p>
    <w:p w14:paraId="2337CCD4" w14:textId="715D994B" w:rsidR="00E07212" w:rsidRDefault="00797B36" w:rsidP="00797B36">
      <w:pPr>
        <w:autoSpaceDE w:val="0"/>
        <w:autoSpaceDN w:val="0"/>
        <w:adjustRightInd w:val="0"/>
        <w:jc w:val="center"/>
        <w:rPr>
          <w:rFonts w:ascii="Arial" w:hAnsi="Arial" w:cs="Arial"/>
          <w:color w:val="000000"/>
          <w:sz w:val="20"/>
          <w:szCs w:val="20"/>
        </w:rPr>
      </w:pPr>
      <w:r w:rsidRPr="00797B36">
        <w:rPr>
          <w:rFonts w:ascii="Arial" w:hAnsi="Arial" w:cs="Arial"/>
          <w:b/>
          <w:bCs/>
          <w:sz w:val="20"/>
          <w:szCs w:val="20"/>
        </w:rPr>
        <w:t xml:space="preserve">Figure 3. </w:t>
      </w:r>
      <w:r w:rsidRPr="00797B36">
        <w:rPr>
          <w:rFonts w:ascii="Arial" w:hAnsi="Arial" w:cs="Arial"/>
          <w:sz w:val="20"/>
          <w:szCs w:val="20"/>
        </w:rPr>
        <w:t>Two-tier power law distribution of the collective Twitter user visitation behaviors.</w:t>
      </w:r>
    </w:p>
    <w:p w14:paraId="29CFC168" w14:textId="77777777" w:rsidR="00E07212" w:rsidRPr="00E07212" w:rsidRDefault="00E07212" w:rsidP="00E07212">
      <w:pPr>
        <w:rPr>
          <w:rFonts w:ascii="Arial" w:hAnsi="Arial" w:cs="Arial"/>
          <w:sz w:val="20"/>
          <w:szCs w:val="20"/>
        </w:rPr>
      </w:pPr>
    </w:p>
    <w:p w14:paraId="2ECEC2A4" w14:textId="223B7B64" w:rsidR="00E07212" w:rsidRDefault="00E07212" w:rsidP="00E07212">
      <w:pPr>
        <w:rPr>
          <w:rFonts w:ascii="Arial" w:hAnsi="Arial" w:cs="Arial"/>
          <w:sz w:val="20"/>
          <w:szCs w:val="20"/>
        </w:rPr>
      </w:pPr>
    </w:p>
    <w:p w14:paraId="66702785" w14:textId="14BFC5AB" w:rsidR="00DC6125" w:rsidRDefault="00F4228B" w:rsidP="00DC6125">
      <w:pPr>
        <w:shd w:val="clear" w:color="auto" w:fill="FFFFFF"/>
        <w:spacing w:line="360" w:lineRule="auto"/>
        <w:ind w:firstLine="720"/>
        <w:rPr>
          <w:rFonts w:ascii="Arial" w:eastAsia="Times New Roman" w:hAnsi="Arial" w:cs="Arial"/>
          <w:color w:val="222222"/>
          <w:sz w:val="22"/>
          <w:szCs w:val="22"/>
        </w:rPr>
      </w:pPr>
      <w:r w:rsidRPr="00F4228B">
        <w:rPr>
          <w:rFonts w:ascii="Arial" w:eastAsia="Times New Roman" w:hAnsi="Arial" w:cs="Arial"/>
          <w:color w:val="222222"/>
          <w:sz w:val="22"/>
          <w:szCs w:val="22"/>
        </w:rPr>
        <w:t>As it is aforementioned, the measurements of displacem</w:t>
      </w:r>
      <w:r w:rsidR="00DC6125">
        <w:rPr>
          <w:rFonts w:ascii="Arial" w:eastAsia="Times New Roman" w:hAnsi="Arial" w:cs="Arial"/>
          <w:color w:val="222222"/>
          <w:sz w:val="22"/>
          <w:szCs w:val="22"/>
        </w:rPr>
        <w:t xml:space="preserve">ents and radius of gyrations of </w:t>
      </w:r>
      <w:r w:rsidRPr="00F4228B">
        <w:rPr>
          <w:rFonts w:ascii="Arial" w:eastAsia="Times New Roman" w:hAnsi="Arial" w:cs="Arial"/>
          <w:color w:val="222222"/>
          <w:sz w:val="22"/>
          <w:szCs w:val="22"/>
        </w:rPr>
        <w:t>individuals are two popular metrics to quantify the distance decay effects in the collective mobility</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patterns [6]. In this case, we first gathered the displacements from all the collected Twitter users in the</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continuous United States in the year 2014, where those Twitter users with only one geo-located tweet</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were filtered out. To investigate the mobility patterns of individuals, we also derived the accumulated</w:t>
      </w:r>
      <w:r w:rsidR="00084F5E">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displacements and the radius of gyrations of each individual Twitter user based on the corresponding</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 xml:space="preserve">space-time trajectories over the </w:t>
      </w:r>
      <w:r w:rsidR="00E11451" w:rsidRPr="00DC6125">
        <w:rPr>
          <w:rFonts w:ascii="Arial" w:eastAsia="Times New Roman" w:hAnsi="Arial" w:cs="Arial"/>
          <w:color w:val="222222"/>
          <w:sz w:val="22"/>
          <w:szCs w:val="22"/>
        </w:rPr>
        <w:t>one-year</w:t>
      </w:r>
      <w:r w:rsidR="00DC6125" w:rsidRPr="00DC6125">
        <w:rPr>
          <w:rFonts w:ascii="Arial" w:eastAsia="Times New Roman" w:hAnsi="Arial" w:cs="Arial"/>
          <w:color w:val="222222"/>
          <w:sz w:val="22"/>
          <w:szCs w:val="22"/>
        </w:rPr>
        <w:t xml:space="preserve"> period. Note that both displacements and radius of gyrations</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were calculated by the direct great-circle distance (d) between two consecutively recorded locations</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in a user’s trajectory.</w:t>
      </w:r>
    </w:p>
    <w:p w14:paraId="7F8335D2" w14:textId="198D57A1" w:rsidR="00DC6125" w:rsidRDefault="009430F2" w:rsidP="009430F2">
      <w:pPr>
        <w:shd w:val="clear" w:color="auto" w:fill="FFFFFF"/>
        <w:spacing w:line="360" w:lineRule="auto"/>
        <w:ind w:firstLine="720"/>
        <w:rPr>
          <w:rFonts w:ascii="Arial" w:eastAsia="Times New Roman" w:hAnsi="Arial" w:cs="Arial"/>
          <w:color w:val="222222"/>
          <w:sz w:val="22"/>
          <w:szCs w:val="22"/>
        </w:rPr>
      </w:pPr>
      <w:r w:rsidRPr="009430F2">
        <w:rPr>
          <w:rFonts w:ascii="Arial" w:eastAsia="Times New Roman" w:hAnsi="Arial" w:cs="Arial"/>
          <w:color w:val="222222"/>
          <w:sz w:val="22"/>
          <w:szCs w:val="22"/>
        </w:rPr>
        <w:t>To seek mobility patterns from these measurements, we performed statistical analysis regarding</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the probability distributions of displacements and radius of gyrations, which is also known as the</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 xml:space="preserve">spatial dispersal kernel </w:t>
      </w:r>
      <m:oMath>
        <m:r>
          <w:rPr>
            <w:rFonts w:ascii="Cambria Math" w:eastAsia="Times New Roman" w:hAnsi="Cambria Math" w:cs="Arial"/>
            <w:color w:val="222222"/>
            <w:sz w:val="22"/>
            <w:szCs w:val="22"/>
          </w:rPr>
          <m:t>P(d)</m:t>
        </m:r>
      </m:oMath>
      <w:r w:rsidRPr="009430F2">
        <w:rPr>
          <w:rFonts w:ascii="Arial" w:eastAsia="Times New Roman" w:hAnsi="Arial" w:cs="Arial"/>
          <w:color w:val="222222"/>
          <w:sz w:val="22"/>
          <w:szCs w:val="22"/>
        </w:rPr>
        <w:t xml:space="preserve"> [5]. The probability distribution of the user displacements (as well as</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accumulated displacements) is shown in Figure 4, whereas the probability distribution of radius of</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gyrations is shown in Figure 5. In this study, we used the fitting methods developed by [7]. The</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probability distributions of overall displacements, and the accumulated displacements and radius of</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gyrations of individuals, can all be approximated by a combination of three functions: an exponential</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function, a stretched-exponential function and a power-law function.</w:t>
      </w:r>
    </w:p>
    <w:p w14:paraId="34773DD9" w14:textId="5352DAEF" w:rsidR="009430F2" w:rsidRDefault="00B8358F" w:rsidP="00B8358F">
      <w:pPr>
        <w:shd w:val="clear" w:color="auto" w:fill="FFFFFF"/>
        <w:spacing w:line="360" w:lineRule="auto"/>
        <w:ind w:firstLine="720"/>
        <w:rPr>
          <w:rFonts w:ascii="Arial" w:eastAsia="Times New Roman" w:hAnsi="Arial" w:cs="Arial"/>
          <w:color w:val="222222"/>
          <w:sz w:val="22"/>
          <w:szCs w:val="22"/>
        </w:rPr>
      </w:pPr>
      <w:r w:rsidRPr="00B8358F">
        <w:rPr>
          <w:rFonts w:ascii="Arial" w:eastAsia="Times New Roman" w:hAnsi="Arial" w:cs="Arial"/>
          <w:color w:val="222222"/>
          <w:sz w:val="22"/>
          <w:szCs w:val="22"/>
        </w:rPr>
        <w:t>Figure 4a shows the probability distribution of the overall displacements, which is approximated</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by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(d-</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 m</m:t>
        </m:r>
      </m:oMath>
      <w:r w:rsidRPr="00B8358F">
        <w:rPr>
          <w:rFonts w:ascii="Arial" w:eastAsia="Times New Roman" w:hAnsi="Arial" w:cs="Arial"/>
          <w:color w:val="222222"/>
          <w:sz w:val="22"/>
          <w:szCs w:val="22"/>
        </w:rPr>
        <w:t xml:space="preserve"> from [10 m, 70 m] (accounting for 2% of the population),</w:t>
      </w:r>
      <w:r>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βλ</m:t>
            </m:r>
          </m:e>
          <m:sub>
            <m:r>
              <w:rPr>
                <w:rFonts w:ascii="Cambria Math" w:eastAsia="Times New Roman" w:hAnsi="Cambria Math" w:cs="Arial"/>
                <w:color w:val="222222"/>
                <w:sz w:val="22"/>
                <w:szCs w:val="22"/>
              </w:rPr>
              <m:t>1</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β-1</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β</m:t>
                </m:r>
              </m:sup>
            </m:sSup>
            <m:r>
              <w:rPr>
                <w:rFonts w:ascii="Cambria Math" w:eastAsia="Times New Roman" w:hAnsi="Cambria Math" w:cs="Arial"/>
                <w:color w:val="222222"/>
                <w:sz w:val="22"/>
                <w:szCs w:val="22"/>
              </w:rPr>
              <m:t>-</m:t>
            </m:r>
            <m:sSubSup>
              <m:sSubSupPr>
                <m:ctrlPr>
                  <w:rPr>
                    <w:rFonts w:ascii="Cambria Math" w:eastAsia="Times New Roman" w:hAnsi="Cambria Math" w:cs="Arial"/>
                    <w:i/>
                    <w:color w:val="222222"/>
                    <w:sz w:val="22"/>
                    <w:szCs w:val="22"/>
                  </w:rPr>
                </m:ctrlPr>
              </m:sSubSup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up>
                <m:r>
                  <w:rPr>
                    <w:rFonts w:ascii="Cambria Math" w:eastAsia="Times New Roman" w:hAnsi="Cambria Math" w:cs="Arial"/>
                    <w:color w:val="222222"/>
                    <w:sz w:val="22"/>
                    <w:szCs w:val="22"/>
                  </w:rPr>
                  <m:t>β</m:t>
                </m:r>
              </m:sup>
            </m:sSubSup>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=100 m</m:t>
        </m:r>
      </m:oMath>
      <w:r w:rsidR="006B0194" w:rsidRPr="00B8358F">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from [100 m, 80 km] (accounting for 93% of the</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population), and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-α</m:t>
            </m:r>
          </m:sup>
        </m:sSup>
      </m:oMath>
      <w:r w:rsidRPr="00B8358F">
        <w:rPr>
          <w:rFonts w:ascii="Arial" w:eastAsia="Times New Roman" w:hAnsi="Arial" w:cs="Arial"/>
          <w:color w:val="222222"/>
          <w:sz w:val="22"/>
          <w:szCs w:val="22"/>
        </w:rPr>
        <w:t xml:space="preserve"> [&gt; 80 km] (accounting for 5% of the population). In addition, the</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displacement in the distance bound from 100 m and 80 km in Figure 4b can be further approximately</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by two power-law distributions with a cutting point at 5 km (53% distances are less than 5 km</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and 40% distances between 5 km and 80 km), which indicates two different travel modes, such as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inter- or intra-city movements. Overall, the fitting functions with different distance bounds suggest</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the existence of multi-scale or multi-modal mobility patterns [7] of the </w:t>
      </w:r>
      <w:r w:rsidRPr="00B8358F">
        <w:rPr>
          <w:rFonts w:ascii="Arial" w:eastAsia="Times New Roman" w:hAnsi="Arial" w:cs="Arial"/>
          <w:color w:val="222222"/>
          <w:sz w:val="22"/>
          <w:szCs w:val="22"/>
        </w:rPr>
        <w:lastRenderedPageBreak/>
        <w:t>Twitter users in the continuous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United States, for example, the displacements larger than 80 km could be related to inter-state travels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and stronger distance decay effects are observed in longer distance travels.</w:t>
      </w:r>
    </w:p>
    <w:p w14:paraId="0DDF987E" w14:textId="0B1D9E07" w:rsidR="00B8358F" w:rsidRDefault="002A704E" w:rsidP="00235A95">
      <w:pPr>
        <w:shd w:val="clear" w:color="auto" w:fill="FFFFFF"/>
        <w:spacing w:line="360" w:lineRule="auto"/>
        <w:ind w:firstLine="720"/>
        <w:rPr>
          <w:rFonts w:ascii="Arial" w:eastAsia="Times New Roman" w:hAnsi="Arial" w:cs="Arial"/>
          <w:color w:val="222222"/>
          <w:sz w:val="22"/>
          <w:szCs w:val="22"/>
        </w:rPr>
      </w:pPr>
      <w:r w:rsidRPr="002A704E">
        <w:rPr>
          <w:rFonts w:ascii="Arial" w:eastAsia="Times New Roman" w:hAnsi="Arial" w:cs="Arial"/>
          <w:color w:val="222222"/>
          <w:sz w:val="22"/>
          <w:szCs w:val="22"/>
        </w:rPr>
        <w:t>The probability distribution of radius of gyrations of individuals at the national level (Figure 5a)</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 xml:space="preserve">is approximated by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 m</m:t>
        </m:r>
      </m:oMath>
      <w:r w:rsidRPr="002A704E">
        <w:rPr>
          <w:rFonts w:ascii="Arial" w:eastAsia="Times New Roman" w:hAnsi="Arial" w:cs="Arial"/>
          <w:color w:val="222222"/>
          <w:sz w:val="22"/>
          <w:szCs w:val="22"/>
        </w:rPr>
        <w:t xml:space="preserve"> from [10 m, 50 m],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β</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β-1</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β</m:t>
                </m:r>
              </m:sup>
            </m:sSup>
            <m:r>
              <w:rPr>
                <w:rFonts w:ascii="Cambria Math" w:eastAsia="Times New Roman" w:hAnsi="Cambria Math" w:cs="Arial"/>
                <w:color w:val="222222"/>
                <w:sz w:val="22"/>
                <w:szCs w:val="22"/>
              </w:rPr>
              <m:t>-</m:t>
            </m:r>
            <m:sSubSup>
              <m:sSubSupPr>
                <m:ctrlPr>
                  <w:rPr>
                    <w:rFonts w:ascii="Cambria Math" w:eastAsia="Times New Roman" w:hAnsi="Cambria Math" w:cs="Arial"/>
                    <w:i/>
                    <w:color w:val="222222"/>
                    <w:sz w:val="22"/>
                    <w:szCs w:val="22"/>
                  </w:rPr>
                </m:ctrlPr>
              </m:sSub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up>
                <m:r>
                  <w:rPr>
                    <w:rFonts w:ascii="Cambria Math" w:eastAsia="Times New Roman" w:hAnsi="Cambria Math" w:cs="Arial"/>
                    <w:color w:val="222222"/>
                    <w:sz w:val="22"/>
                    <w:szCs w:val="22"/>
                  </w:rPr>
                  <m:t>β</m:t>
                </m:r>
              </m:sup>
            </m:sSubSup>
            <m:r>
              <w:rPr>
                <w:rFonts w:ascii="Cambria Math" w:eastAsia="Times New Roman" w:hAnsi="Cambria Math" w:cs="Arial"/>
                <w:color w:val="222222"/>
                <w:sz w:val="22"/>
                <w:szCs w:val="22"/>
              </w:rPr>
              <m:t>)</m:t>
            </m:r>
          </m:sup>
        </m:sSup>
      </m:oMath>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 xml:space="preserve">from [50 m, 30 km], and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m:t>
        </m:r>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-α</m:t>
            </m:r>
          </m:sup>
        </m:sSup>
      </m:oMath>
      <w:r w:rsidRPr="002A704E">
        <w:rPr>
          <w:rFonts w:ascii="Arial" w:eastAsia="Arial" w:hAnsi="Arial" w:cs="Arial" w:hint="eastAsia"/>
          <w:color w:val="222222"/>
          <w:sz w:val="22"/>
          <w:szCs w:val="22"/>
        </w:rPr>
        <w:t>􀀀</w:t>
      </w:r>
      <w:r w:rsidRPr="002A704E">
        <w:rPr>
          <w:rFonts w:ascii="Arial" w:eastAsia="Times New Roman" w:hAnsi="Arial" w:cs="Arial"/>
          <w:color w:val="222222"/>
          <w:sz w:val="22"/>
          <w:szCs w:val="22"/>
        </w:rPr>
        <w:t>a [&gt; 30 km]. In particular, the radius of gyration between 50 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and 30 km can be further approximately by two power law distributions with a cutting point at 6 km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(Figure 5b), which suggest two main types of spatial coverage of from the collected Twitter users in</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the continuous United States. The distribution shows that around 10% the tweet population has a</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radius of gyration less than 50 meters, which indicates those twitter users mostly tweet at a particular</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place, such as home or office; around 60% of the population has a radius of gyration less than 30 km,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which indicates that most of the collected Twitter user movements are “short” distances, e.g., within</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 city locale. Note that the accuracy of these values for defining the distance bound depends on the</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accuracy of the location information of each geo-located tweet.</w:t>
      </w:r>
    </w:p>
    <w:p w14:paraId="720BA895" w14:textId="0EE7FFCF" w:rsidR="002A704E" w:rsidRDefault="00D5621D" w:rsidP="00D5621D">
      <w:pPr>
        <w:shd w:val="clear" w:color="auto" w:fill="FFFFFF"/>
        <w:spacing w:line="360" w:lineRule="auto"/>
        <w:ind w:firstLine="720"/>
        <w:rPr>
          <w:rFonts w:ascii="Arial" w:eastAsia="Times New Roman" w:hAnsi="Arial" w:cs="Arial"/>
          <w:color w:val="222222"/>
          <w:sz w:val="22"/>
          <w:szCs w:val="22"/>
        </w:rPr>
      </w:pPr>
      <w:r w:rsidRPr="00D5621D">
        <w:rPr>
          <w:rFonts w:ascii="Arial" w:eastAsia="Times New Roman" w:hAnsi="Arial" w:cs="Arial"/>
          <w:color w:val="222222"/>
          <w:sz w:val="22"/>
          <w:szCs w:val="22"/>
        </w:rPr>
        <w:t>We also measured the distribution of the radius of gyration of Twitter users at different spatial</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scales, specifically, the state and city level. In this study, we selected the state Illinois and California for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comparisons at the state level (Figure 5c), whereas we chose Chicago city as an example (Figure 5d) at</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the city level. Interestingly but not surprisingly,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Pr="00D5621D">
        <w:rPr>
          <w:rFonts w:ascii="Arial" w:eastAsia="Times New Roman" w:hAnsi="Arial" w:cs="Arial"/>
          <w:color w:val="222222"/>
          <w:sz w:val="22"/>
          <w:szCs w:val="22"/>
        </w:rPr>
        <w:t xml:space="preserve"> at the state level can also be approximated</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by a combination of three functions: an exponential function, a stretched-exponential function and</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a power-law function. We noticed that distance bound of the radius of gyration at the state level is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at 10 km instead of 30 km at the national level. The distance decay effects in larger spatial coverage</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[&gt; 30 km] slightly differ, in this case,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36472D" w:rsidRPr="00D5621D">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decreases faster in smaller size state (i.e., Illinois) than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the large size state (i.e., California). In particular,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36472D" w:rsidRPr="00D5621D">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over Chicago city can be fitted by similar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functions. However, as it reflects intra-city level mobility patterns, there is no distinct distance range</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to indicate large spatial coverage.</w:t>
      </w:r>
    </w:p>
    <w:p w14:paraId="29828372" w14:textId="2D4A8E9C" w:rsidR="00D5621D" w:rsidRDefault="00D5621D" w:rsidP="00D5621D">
      <w:pPr>
        <w:shd w:val="clear" w:color="auto" w:fill="FFFFFF"/>
        <w:spacing w:line="360" w:lineRule="auto"/>
        <w:ind w:firstLine="720"/>
        <w:rPr>
          <w:rFonts w:ascii="Arial" w:eastAsia="Times New Roman" w:hAnsi="Arial" w:cs="Arial"/>
          <w:color w:val="222222"/>
          <w:sz w:val="22"/>
          <w:szCs w:val="22"/>
        </w:rPr>
      </w:pPr>
      <w:r w:rsidRPr="00D5621D">
        <w:rPr>
          <w:rFonts w:ascii="Arial" w:eastAsia="Times New Roman" w:hAnsi="Arial" w:cs="Arial"/>
          <w:color w:val="222222"/>
          <w:sz w:val="22"/>
          <w:szCs w:val="22"/>
        </w:rPr>
        <w:t>On the other hand, as our framework can aggregate Twitter user trajectories within different</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temporal ranges, we further analyzed the probability distributions of accumulated displacements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took places in January, June, and October (Figure 4d) and radius of gyrations within 4 quarters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the year 2014 (Figure 6, in order to examine whether there are temporal changes in the mobility</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patterns. While the probability distributions of accumulated displacements are almost identical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those selected three months, we do find changes in the </w:t>
      </w:r>
      <w:r w:rsidRPr="00D5621D">
        <w:rPr>
          <w:rFonts w:ascii="Arial" w:eastAsia="Times New Roman" w:hAnsi="Arial" w:cs="Arial"/>
          <w:color w:val="222222"/>
          <w:sz w:val="22"/>
          <w:szCs w:val="22"/>
        </w:rPr>
        <w:lastRenderedPageBreak/>
        <w:t>probability distributions of radius of gyrations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in different quarters of the year. The fluctuations in the tails of the distributions indicate that long</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distance radius of gyrations (i.e., above 30 km) will experience more seasonal changes in the Twitter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user mobility pattern, which means the increase or decrease of long distance movement activities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the corresponding time period. However, it is worthy noting that the overall trends in the Twitter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user mobility patterns revealed by radius of gyrations are still consistent.</w:t>
      </w:r>
      <w:r>
        <w:rPr>
          <w:rFonts w:ascii="Arial" w:eastAsia="Times New Roman" w:hAnsi="Arial" w:cs="Arial"/>
          <w:color w:val="222222"/>
          <w:sz w:val="22"/>
          <w:szCs w:val="22"/>
        </w:rPr>
        <w:t xml:space="preserve"> </w:t>
      </w:r>
    </w:p>
    <w:p w14:paraId="204DC174" w14:textId="77777777" w:rsidR="003955AE" w:rsidRDefault="003955AE" w:rsidP="00D5621D">
      <w:pPr>
        <w:shd w:val="clear" w:color="auto" w:fill="FFFFFF"/>
        <w:spacing w:line="360" w:lineRule="auto"/>
        <w:ind w:firstLine="720"/>
        <w:rPr>
          <w:rFonts w:ascii="Arial" w:eastAsia="Times New Roman" w:hAnsi="Arial" w:cs="Arial"/>
          <w:color w:val="222222"/>
          <w:sz w:val="22"/>
          <w:szCs w:val="22"/>
        </w:rPr>
      </w:pPr>
    </w:p>
    <w:p w14:paraId="4ABB2C4F" w14:textId="6325ED9A" w:rsidR="003955AE" w:rsidRDefault="003955AE" w:rsidP="003955AE">
      <w:pPr>
        <w:autoSpaceDE w:val="0"/>
        <w:autoSpaceDN w:val="0"/>
        <w:adjustRightInd w:val="0"/>
        <w:rPr>
          <w:rFonts w:ascii="Arial" w:hAnsi="Arial" w:cs="Arial"/>
          <w:sz w:val="20"/>
          <w:szCs w:val="20"/>
        </w:rPr>
      </w:pPr>
      <w:r w:rsidRPr="003955AE">
        <w:rPr>
          <w:rFonts w:ascii="Arial" w:hAnsi="Arial" w:cs="Arial"/>
          <w:b/>
          <w:bCs/>
          <w:sz w:val="20"/>
          <w:szCs w:val="20"/>
        </w:rPr>
        <w:t xml:space="preserve">Figure 4. </w:t>
      </w:r>
      <w:r w:rsidRPr="0065534A">
        <w:rPr>
          <w:rFonts w:ascii="Arial" w:hAnsi="Arial" w:cs="Arial"/>
          <w:sz w:val="20"/>
          <w:szCs w:val="20"/>
        </w:rPr>
        <w:t>(</w:t>
      </w:r>
      <w:r w:rsidRPr="0065534A">
        <w:rPr>
          <w:rFonts w:ascii="Arial" w:hAnsi="Arial" w:cs="Arial"/>
          <w:bCs/>
          <w:sz w:val="20"/>
          <w:szCs w:val="20"/>
        </w:rPr>
        <w:t>a</w:t>
      </w:r>
      <w:r w:rsidRPr="0065534A">
        <w:rPr>
          <w:rFonts w:ascii="Arial" w:hAnsi="Arial" w:cs="Arial"/>
          <w:sz w:val="20"/>
          <w:szCs w:val="20"/>
        </w:rPr>
        <w:t>) The</w:t>
      </w:r>
      <w:r w:rsidRPr="003955AE">
        <w:rPr>
          <w:rFonts w:ascii="Arial" w:hAnsi="Arial" w:cs="Arial"/>
          <w:sz w:val="20"/>
          <w:szCs w:val="20"/>
        </w:rPr>
        <w:t xml:space="preserve"> probability distribution of the collective Twitter user displacements P(d); (</w:t>
      </w:r>
      <w:r w:rsidRPr="003955AE">
        <w:rPr>
          <w:rFonts w:ascii="Arial" w:hAnsi="Arial" w:cs="Arial"/>
          <w:b/>
          <w:bCs/>
          <w:sz w:val="20"/>
          <w:szCs w:val="20"/>
        </w:rPr>
        <w:t>b</w:t>
      </w:r>
      <w:r>
        <w:rPr>
          <w:rFonts w:ascii="Arial" w:hAnsi="Arial" w:cs="Arial"/>
          <w:sz w:val="20"/>
          <w:szCs w:val="20"/>
        </w:rPr>
        <w:t xml:space="preserve">) the </w:t>
      </w:r>
      <w:r w:rsidRPr="003955AE">
        <w:rPr>
          <w:rFonts w:ascii="Arial" w:hAnsi="Arial" w:cs="Arial"/>
          <w:sz w:val="20"/>
          <w:szCs w:val="20"/>
        </w:rPr>
        <w:t>distance between [100 m, 80 km] is approximated by a double power-law functions; (</w:t>
      </w:r>
      <w:r w:rsidRPr="003955AE">
        <w:rPr>
          <w:rFonts w:ascii="Arial" w:hAnsi="Arial" w:cs="Arial"/>
          <w:b/>
          <w:bCs/>
          <w:sz w:val="20"/>
          <w:szCs w:val="20"/>
        </w:rPr>
        <w:t>c</w:t>
      </w:r>
      <w:r>
        <w:rPr>
          <w:rFonts w:ascii="Arial" w:hAnsi="Arial" w:cs="Arial"/>
          <w:sz w:val="20"/>
          <w:szCs w:val="20"/>
        </w:rPr>
        <w:t xml:space="preserve">) The probability </w:t>
      </w:r>
      <w:r w:rsidRPr="003955AE">
        <w:rPr>
          <w:rFonts w:ascii="Arial" w:hAnsi="Arial" w:cs="Arial"/>
          <w:sz w:val="20"/>
          <w:szCs w:val="20"/>
        </w:rPr>
        <w:t>distribution of the accumulated displacements of individual Twitter users P(d); (</w:t>
      </w:r>
      <w:r w:rsidRPr="003955AE">
        <w:rPr>
          <w:rFonts w:ascii="Arial" w:hAnsi="Arial" w:cs="Arial"/>
          <w:b/>
          <w:bCs/>
          <w:sz w:val="20"/>
          <w:szCs w:val="20"/>
        </w:rPr>
        <w:t>d</w:t>
      </w:r>
      <w:r>
        <w:rPr>
          <w:rFonts w:ascii="Arial" w:hAnsi="Arial" w:cs="Arial"/>
          <w:sz w:val="20"/>
          <w:szCs w:val="20"/>
        </w:rPr>
        <w:t xml:space="preserve">) The probability </w:t>
      </w:r>
      <w:r w:rsidRPr="003955AE">
        <w:rPr>
          <w:rFonts w:ascii="Arial" w:hAnsi="Arial" w:cs="Arial"/>
          <w:sz w:val="20"/>
          <w:szCs w:val="20"/>
        </w:rPr>
        <w:t>distribution of the accumulated displacements of individual Twitter users in 3 different months.</w:t>
      </w:r>
    </w:p>
    <w:p w14:paraId="1DE65961" w14:textId="77777777" w:rsidR="003955AE" w:rsidRPr="003955AE" w:rsidRDefault="003955AE" w:rsidP="003955AE">
      <w:pPr>
        <w:rPr>
          <w:rFonts w:ascii="Arial" w:hAnsi="Arial" w:cs="Arial"/>
          <w:sz w:val="20"/>
          <w:szCs w:val="20"/>
        </w:rPr>
      </w:pPr>
    </w:p>
    <w:p w14:paraId="1B8CF7BD" w14:textId="2835A83E" w:rsidR="0065534A" w:rsidRDefault="008B4C5C" w:rsidP="0065534A">
      <w:pPr>
        <w:shd w:val="clear" w:color="auto" w:fill="FFFFFF"/>
        <w:spacing w:line="360" w:lineRule="auto"/>
        <w:ind w:firstLine="720"/>
        <w:rPr>
          <w:rFonts w:ascii="Arial" w:eastAsia="Times New Roman" w:hAnsi="Arial" w:cs="Arial"/>
          <w:color w:val="222222"/>
          <w:sz w:val="22"/>
          <w:szCs w:val="22"/>
        </w:rPr>
      </w:pPr>
      <w:r w:rsidRPr="008B4C5C">
        <w:rPr>
          <w:rFonts w:ascii="Arial" w:eastAsia="Times New Roman" w:hAnsi="Arial" w:cs="Arial"/>
          <w:color w:val="222222"/>
          <w:sz w:val="22"/>
          <w:szCs w:val="22"/>
        </w:rPr>
        <w:t>In summary, by comparing these results from different spatial scales and temporal ranges,</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different distance bounds were identified for describing the spatiotemporal Twitter user mobility</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patterns. However, the overall similarity and consistence found, in using a combination of three</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functions to approximate the probability distribution functions of displacements and radius of</w:t>
      </w:r>
      <w:r>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gyrations, clearly provide supports for using geo-located tweets as useful proxies for understanding</w:t>
      </w:r>
      <w:r w:rsidR="0065534A">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human mobility patterns and conducting reproducible findings at multiple spatial scales and</w:t>
      </w:r>
      <w:r w:rsidR="0065534A">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temporal ranges.</w:t>
      </w:r>
    </w:p>
    <w:p w14:paraId="2D841E34" w14:textId="3B8FC25B" w:rsidR="004F66DD" w:rsidRDefault="0065534A" w:rsidP="0065534A">
      <w:pPr>
        <w:autoSpaceDE w:val="0"/>
        <w:autoSpaceDN w:val="0"/>
        <w:adjustRightInd w:val="0"/>
        <w:jc w:val="center"/>
        <w:rPr>
          <w:rFonts w:ascii="Arial" w:hAnsi="Arial" w:cs="Arial"/>
          <w:bCs/>
          <w:sz w:val="20"/>
          <w:szCs w:val="20"/>
        </w:rPr>
      </w:pPr>
      <w:r w:rsidRPr="0065534A">
        <w:rPr>
          <w:rFonts w:ascii="Arial" w:hAnsi="Arial" w:cs="Arial"/>
          <w:b/>
          <w:bCs/>
          <w:sz w:val="20"/>
          <w:szCs w:val="20"/>
        </w:rPr>
        <w:t xml:space="preserve">Figure 5. </w:t>
      </w:r>
      <w:r w:rsidRPr="0065534A">
        <w:rPr>
          <w:rFonts w:ascii="Arial" w:hAnsi="Arial" w:cs="Arial"/>
          <w:bCs/>
          <w:sz w:val="20"/>
          <w:szCs w:val="20"/>
        </w:rPr>
        <w:t>(a) The probability distribution of radius of gyratio</w:t>
      </w:r>
      <w:r w:rsidR="001052D8">
        <w:rPr>
          <w:rFonts w:ascii="Arial" w:hAnsi="Arial" w:cs="Arial"/>
          <w:bCs/>
          <w:sz w:val="20"/>
          <w:szCs w:val="20"/>
        </w:rPr>
        <w:t xml:space="preserve">n of individual Twitter users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1052D8" w:rsidRPr="00D5621D">
        <w:rPr>
          <w:rFonts w:ascii="Arial" w:eastAsia="Times New Roman" w:hAnsi="Arial" w:cs="Arial"/>
          <w:color w:val="222222"/>
          <w:sz w:val="22"/>
          <w:szCs w:val="22"/>
        </w:rPr>
        <w:t xml:space="preserve"> </w:t>
      </w:r>
      <w:r w:rsidRPr="0065534A">
        <w:rPr>
          <w:rFonts w:ascii="Arial" w:hAnsi="Arial" w:cs="Arial"/>
          <w:bCs/>
          <w:sz w:val="20"/>
          <w:szCs w:val="20"/>
        </w:rPr>
        <w:t xml:space="preserve"> at</w:t>
      </w:r>
      <w:r>
        <w:rPr>
          <w:rFonts w:ascii="Arial" w:hAnsi="Arial" w:cs="Arial"/>
          <w:bCs/>
          <w:sz w:val="20"/>
          <w:szCs w:val="20"/>
        </w:rPr>
        <w:t xml:space="preserve"> </w:t>
      </w:r>
      <w:r w:rsidRPr="0065534A">
        <w:rPr>
          <w:rFonts w:ascii="Arial" w:hAnsi="Arial" w:cs="Arial"/>
          <w:bCs/>
          <w:sz w:val="20"/>
          <w:szCs w:val="20"/>
        </w:rPr>
        <w:t>the national level; (b) the distance between [50 m, 30 km] is app</w:t>
      </w:r>
      <w:r>
        <w:rPr>
          <w:rFonts w:ascii="Arial" w:hAnsi="Arial" w:cs="Arial"/>
          <w:bCs/>
          <w:sz w:val="20"/>
          <w:szCs w:val="20"/>
        </w:rPr>
        <w:t xml:space="preserve">roximated by a double power-law functions; </w:t>
      </w:r>
      <w:r w:rsidRPr="0065534A">
        <w:rPr>
          <w:rFonts w:ascii="Arial" w:hAnsi="Arial" w:cs="Arial"/>
          <w:bCs/>
          <w:sz w:val="20"/>
          <w:szCs w:val="20"/>
        </w:rPr>
        <w:t xml:space="preserve">(c)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D51F64" w:rsidRPr="00D5621D">
        <w:rPr>
          <w:rFonts w:ascii="Arial" w:eastAsia="Times New Roman" w:hAnsi="Arial" w:cs="Arial"/>
          <w:color w:val="222222"/>
          <w:sz w:val="22"/>
          <w:szCs w:val="22"/>
        </w:rPr>
        <w:t xml:space="preserve"> </w:t>
      </w:r>
      <w:r w:rsidRPr="0065534A">
        <w:rPr>
          <w:rFonts w:ascii="Arial" w:hAnsi="Arial" w:cs="Arial"/>
          <w:bCs/>
          <w:sz w:val="20"/>
          <w:szCs w:val="20"/>
        </w:rPr>
        <w:t xml:space="preserve"> at the state level (Illinois and California); (d)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D51F64" w:rsidRPr="00D5621D">
        <w:rPr>
          <w:rFonts w:ascii="Arial" w:eastAsia="Times New Roman" w:hAnsi="Arial" w:cs="Arial"/>
          <w:color w:val="222222"/>
          <w:sz w:val="22"/>
          <w:szCs w:val="22"/>
        </w:rPr>
        <w:t xml:space="preserve"> </w:t>
      </w:r>
      <w:r w:rsidRPr="0065534A">
        <w:rPr>
          <w:rFonts w:ascii="Arial" w:hAnsi="Arial" w:cs="Arial"/>
          <w:bCs/>
          <w:sz w:val="20"/>
          <w:szCs w:val="20"/>
        </w:rPr>
        <w:t>for Chicago city.</w:t>
      </w:r>
    </w:p>
    <w:p w14:paraId="4C44394C" w14:textId="7056FB4A" w:rsidR="004F66DD" w:rsidRDefault="004F66DD" w:rsidP="004F66DD">
      <w:pPr>
        <w:rPr>
          <w:rFonts w:ascii="Arial" w:hAnsi="Arial" w:cs="Arial"/>
          <w:sz w:val="20"/>
          <w:szCs w:val="20"/>
        </w:rPr>
      </w:pPr>
    </w:p>
    <w:p w14:paraId="18C6C66A" w14:textId="69C09343" w:rsidR="00AE6229" w:rsidRDefault="000631EE" w:rsidP="00AE6229">
      <w:pPr>
        <w:shd w:val="clear" w:color="auto" w:fill="FFFFFF"/>
        <w:spacing w:line="360" w:lineRule="auto"/>
        <w:ind w:firstLine="720"/>
        <w:rPr>
          <w:rFonts w:ascii="Arial" w:eastAsia="Times New Roman" w:hAnsi="Arial" w:cs="Arial"/>
          <w:color w:val="222222"/>
          <w:sz w:val="22"/>
          <w:szCs w:val="22"/>
        </w:rPr>
      </w:pPr>
      <w:r w:rsidRPr="000631EE">
        <w:rPr>
          <w:rFonts w:ascii="Arial" w:eastAsia="Times New Roman" w:hAnsi="Arial" w:cs="Arial"/>
          <w:color w:val="222222"/>
          <w:sz w:val="22"/>
          <w:szCs w:val="22"/>
        </w:rPr>
        <w:t>The above analysis of Twitter user mobility patterns mainly focuses on the spatiotemporal</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aspects. Our framework provides the flexibility to aggregate and extract Twitter user trajectories</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in a specific spatial scale and re-produce the analysis. In particular, as it is evident from the above</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analysis that there are multi-scale or multi-modal Twitter user mobility patterns, this framework</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can help further look into the mobility pattern regarding how Twitter users move across different</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spatial scales and temporal ranges, which is measured by the movement flows between these spatial</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units. The movement flows are obtained by aggregating the movements that started from and ended</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in the corresponding spatial units within the giving time frame. In this case, we demonstrate the</w:t>
      </w:r>
      <w:r>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inter-state mobility patterns by using the framework to capture the movement flows between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states. Note that the movement flows can be summarized across all the 10 spatial layers in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framework. We tested the overall distribution of the movement flows (in the form of weighted</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in-degree and out-degree of a graph, where each state is treated as a node) among different states in</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the year 2014. We found that the probability distribution of Twitter user movement flows of visiting</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 xml:space="preserve">different states follows a </w:t>
      </w:r>
      <w:r w:rsidR="00AE6229" w:rsidRPr="00AE6229">
        <w:rPr>
          <w:rFonts w:ascii="Arial" w:eastAsia="Times New Roman" w:hAnsi="Arial" w:cs="Arial"/>
          <w:color w:val="222222"/>
          <w:sz w:val="22"/>
          <w:szCs w:val="22"/>
        </w:rPr>
        <w:lastRenderedPageBreak/>
        <w:t>log-normal distribution:</w:t>
      </w:r>
      <w:r w:rsidR="006B6773">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 xml:space="preserve"> ~</m:t>
        </m:r>
        <m:f>
          <m:fPr>
            <m:ctrlPr>
              <w:rPr>
                <w:rFonts w:ascii="Cambria Math" w:eastAsia="Times New Roman" w:hAnsi="Cambria Math" w:cs="Arial"/>
                <w:i/>
                <w:color w:val="222222"/>
                <w:sz w:val="22"/>
                <w:szCs w:val="22"/>
              </w:rPr>
            </m:ctrlPr>
          </m:fPr>
          <m:num>
            <m:r>
              <w:rPr>
                <w:rFonts w:ascii="Cambria Math" w:eastAsia="Times New Roman" w:hAnsi="Cambria Math" w:cs="Arial"/>
                <w:color w:val="222222"/>
                <w:sz w:val="22"/>
                <w:szCs w:val="22"/>
              </w:rPr>
              <m:t>1</m:t>
            </m:r>
          </m:num>
          <m:den>
            <m:r>
              <w:rPr>
                <w:rFonts w:ascii="Cambria Math" w:eastAsia="Times New Roman" w:hAnsi="Cambria Math" w:cs="Arial"/>
                <w:color w:val="222222"/>
                <w:sz w:val="22"/>
                <w:szCs w:val="22"/>
              </w:rPr>
              <m:t>x</m:t>
            </m:r>
          </m:den>
        </m:f>
        <m:r>
          <m:rPr>
            <m:sty m:val="p"/>
          </m:rPr>
          <w:rPr>
            <w:rFonts w:ascii="Cambria Math" w:eastAsia="Times New Roman" w:hAnsi="Cambria Math" w:cs="Arial"/>
            <w:color w:val="222222"/>
            <w:sz w:val="22"/>
            <w:szCs w:val="22"/>
          </w:rPr>
          <m:t>exp⁡</m:t>
        </m:r>
        <m:r>
          <w:rPr>
            <w:rFonts w:ascii="Cambria Math" w:eastAsia="Times New Roman" w:hAnsi="Cambria Math" w:cs="Arial"/>
            <w:color w:val="222222"/>
            <w:sz w:val="22"/>
            <w:szCs w:val="22"/>
          </w:rPr>
          <m:t>[-</m:t>
        </m:r>
        <m:f>
          <m:fPr>
            <m:ctrlPr>
              <w:rPr>
                <w:rFonts w:ascii="Cambria Math" w:eastAsia="Times New Roman" w:hAnsi="Cambria Math" w:cs="Arial"/>
                <w:i/>
                <w:color w:val="222222"/>
                <w:sz w:val="22"/>
                <w:szCs w:val="22"/>
              </w:rPr>
            </m:ctrlPr>
          </m:fPr>
          <m:num>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(lnx-μ)</m:t>
                </m:r>
              </m:e>
              <m:sup>
                <m:r>
                  <w:rPr>
                    <w:rFonts w:ascii="Cambria Math" w:eastAsia="Times New Roman" w:hAnsi="Cambria Math" w:cs="Arial"/>
                    <w:color w:val="222222"/>
                    <w:sz w:val="22"/>
                    <w:szCs w:val="22"/>
                  </w:rPr>
                  <m:t>2</m:t>
                </m:r>
              </m:sup>
            </m:sSup>
          </m:num>
          <m:den>
            <m:r>
              <w:rPr>
                <w:rFonts w:ascii="Cambria Math" w:eastAsia="Times New Roman" w:hAnsi="Cambria Math" w:cs="Arial"/>
                <w:color w:val="222222"/>
                <w:sz w:val="22"/>
                <w:szCs w:val="22"/>
              </w:rPr>
              <m:t>2</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σ</m:t>
                </m:r>
              </m:e>
              <m:sup>
                <m:r>
                  <w:rPr>
                    <w:rFonts w:ascii="Cambria Math" w:eastAsia="Times New Roman" w:hAnsi="Cambria Math" w:cs="Arial"/>
                    <w:color w:val="222222"/>
                    <w:sz w:val="22"/>
                    <w:szCs w:val="22"/>
                  </w:rPr>
                  <m:t>2</m:t>
                </m:r>
              </m:sup>
            </m:sSup>
          </m:den>
        </m:f>
        <m:r>
          <w:rPr>
            <w:rFonts w:ascii="Cambria Math" w:eastAsia="Times New Roman" w:hAnsi="Cambria Math" w:cs="Arial"/>
            <w:color w:val="222222"/>
            <w:sz w:val="22"/>
            <w:szCs w:val="22"/>
          </w:rPr>
          <m:t>]</m:t>
        </m:r>
      </m:oMath>
      <w:r w:rsidR="00AE6229" w:rsidRPr="00AE6229">
        <w:rPr>
          <w:rFonts w:ascii="Arial" w:eastAsia="Times New Roman" w:hAnsi="Arial" w:cs="Arial"/>
          <w:color w:val="222222"/>
          <w:sz w:val="22"/>
          <w:szCs w:val="22"/>
        </w:rPr>
        <w:t>, which suggests the flux of</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Twitter user movements among the states are highly skewed and dominated by a few states (Figure 7).</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It indicates that the Twitter population is not proportional to account the movement flux between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states, which may provide some insights for other researchers in studying social-economical aspects</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of the migration dynamics.</w:t>
      </w:r>
    </w:p>
    <w:p w14:paraId="1E98A7F0" w14:textId="77777777" w:rsidR="00164E52" w:rsidRDefault="00164E52" w:rsidP="00AE6229">
      <w:pPr>
        <w:shd w:val="clear" w:color="auto" w:fill="FFFFFF"/>
        <w:spacing w:line="360" w:lineRule="auto"/>
        <w:ind w:firstLine="720"/>
        <w:rPr>
          <w:rFonts w:ascii="Arial" w:eastAsia="Times New Roman" w:hAnsi="Arial" w:cs="Arial"/>
          <w:color w:val="222222"/>
          <w:sz w:val="22"/>
          <w:szCs w:val="22"/>
        </w:rPr>
      </w:pPr>
    </w:p>
    <w:p w14:paraId="5BFB9CE8" w14:textId="1D0DE7E2" w:rsidR="00AE6229" w:rsidRDefault="00164E52" w:rsidP="00164E52">
      <w:pPr>
        <w:autoSpaceDE w:val="0"/>
        <w:autoSpaceDN w:val="0"/>
        <w:adjustRightInd w:val="0"/>
        <w:jc w:val="center"/>
        <w:rPr>
          <w:rFonts w:ascii="Arial" w:hAnsi="Arial" w:cs="Arial"/>
          <w:sz w:val="20"/>
          <w:szCs w:val="20"/>
        </w:rPr>
      </w:pPr>
      <w:r w:rsidRPr="00164E52">
        <w:rPr>
          <w:rFonts w:ascii="Arial" w:hAnsi="Arial" w:cs="Arial"/>
          <w:b/>
          <w:bCs/>
          <w:sz w:val="20"/>
          <w:szCs w:val="20"/>
        </w:rPr>
        <w:t xml:space="preserve">Figure 6. </w:t>
      </w:r>
      <w:r w:rsidRPr="00164E52">
        <w:rPr>
          <w:rFonts w:ascii="Arial" w:hAnsi="Arial" w:cs="Arial"/>
          <w:sz w:val="20"/>
          <w:szCs w:val="20"/>
        </w:rPr>
        <w:t>The probability distribution of radius of gyration of individual Twitter users in different quarters of the year 2014.</w:t>
      </w:r>
    </w:p>
    <w:p w14:paraId="5947F28B" w14:textId="026434DB" w:rsidR="00EF0395" w:rsidRDefault="00EF0395" w:rsidP="00EF0395">
      <w:pPr>
        <w:autoSpaceDE w:val="0"/>
        <w:autoSpaceDN w:val="0"/>
        <w:adjustRightInd w:val="0"/>
        <w:rPr>
          <w:rFonts w:ascii="Arial" w:hAnsi="Arial" w:cs="Arial"/>
          <w:sz w:val="20"/>
          <w:szCs w:val="20"/>
        </w:rPr>
      </w:pPr>
    </w:p>
    <w:p w14:paraId="594C5FBE" w14:textId="2CF3ABAA" w:rsidR="006B7104" w:rsidRDefault="00A15D02" w:rsidP="00A15D02">
      <w:pPr>
        <w:autoSpaceDE w:val="0"/>
        <w:autoSpaceDN w:val="0"/>
        <w:adjustRightInd w:val="0"/>
        <w:jc w:val="center"/>
        <w:rPr>
          <w:rFonts w:ascii="Arial" w:hAnsi="Arial" w:cs="Arial"/>
          <w:bCs/>
          <w:sz w:val="20"/>
          <w:szCs w:val="20"/>
        </w:rPr>
      </w:pPr>
      <w:r w:rsidRPr="00A15D02">
        <w:rPr>
          <w:rFonts w:ascii="Arial" w:hAnsi="Arial" w:cs="Arial"/>
          <w:b/>
          <w:bCs/>
          <w:sz w:val="20"/>
          <w:szCs w:val="20"/>
        </w:rPr>
        <w:t xml:space="preserve">Figure 7. </w:t>
      </w:r>
      <w:r w:rsidRPr="00A15D02">
        <w:rPr>
          <w:rFonts w:ascii="Arial" w:hAnsi="Arial" w:cs="Arial"/>
          <w:bCs/>
          <w:sz w:val="20"/>
          <w:szCs w:val="20"/>
        </w:rPr>
        <w:t>The distribution of Twitter user movement flows among di</w:t>
      </w:r>
      <w:r>
        <w:rPr>
          <w:rFonts w:ascii="Arial" w:hAnsi="Arial" w:cs="Arial"/>
          <w:bCs/>
          <w:sz w:val="20"/>
          <w:szCs w:val="20"/>
        </w:rPr>
        <w:t xml:space="preserve">fferent states in the year 2014 </w:t>
      </w:r>
      <w:r w:rsidRPr="00A15D02">
        <w:rPr>
          <w:rFonts w:ascii="Arial" w:hAnsi="Arial" w:cs="Arial"/>
          <w:bCs/>
          <w:sz w:val="20"/>
          <w:szCs w:val="20"/>
        </w:rPr>
        <w:t>measured in weighted in- and out-degrees.</w:t>
      </w:r>
    </w:p>
    <w:p w14:paraId="1B0D6842" w14:textId="6C657B19" w:rsidR="00A15D02" w:rsidRDefault="00A15D02" w:rsidP="00A15D02">
      <w:pPr>
        <w:autoSpaceDE w:val="0"/>
        <w:autoSpaceDN w:val="0"/>
        <w:adjustRightInd w:val="0"/>
        <w:jc w:val="center"/>
        <w:rPr>
          <w:rFonts w:ascii="Arial" w:hAnsi="Arial" w:cs="Arial"/>
          <w:bCs/>
          <w:sz w:val="20"/>
          <w:szCs w:val="20"/>
        </w:rPr>
      </w:pPr>
    </w:p>
    <w:p w14:paraId="0C306718" w14:textId="1C768D0A" w:rsidR="00915D90" w:rsidRDefault="00915D90" w:rsidP="00B12C15">
      <w:pPr>
        <w:keepNext/>
        <w:shd w:val="clear" w:color="auto" w:fill="FFFFFF"/>
        <w:spacing w:before="240" w:after="120" w:line="360" w:lineRule="auto"/>
        <w:rPr>
          <w:rFonts w:ascii="Arial" w:eastAsia="Times New Roman" w:hAnsi="Arial" w:cs="Arial"/>
          <w:b/>
          <w:color w:val="222222"/>
          <w:sz w:val="22"/>
          <w:szCs w:val="22"/>
        </w:rPr>
      </w:pPr>
      <w:r w:rsidRPr="00915D90">
        <w:rPr>
          <w:rFonts w:ascii="Arial" w:eastAsia="Times New Roman" w:hAnsi="Arial" w:cs="Arial"/>
          <w:b/>
          <w:color w:val="222222"/>
          <w:sz w:val="22"/>
          <w:szCs w:val="22"/>
        </w:rPr>
        <w:t>4.2. The Interactive 3D Virtual Globe Web Mapping Interface</w:t>
      </w:r>
    </w:p>
    <w:p w14:paraId="4C274AE3" w14:textId="7F062499" w:rsidR="00115FFE" w:rsidRDefault="00115FFE" w:rsidP="00A7322F">
      <w:pPr>
        <w:shd w:val="clear" w:color="auto" w:fill="FFFFFF"/>
        <w:spacing w:line="360" w:lineRule="auto"/>
        <w:ind w:firstLine="720"/>
        <w:rPr>
          <w:rFonts w:ascii="Arial" w:eastAsia="Times New Roman" w:hAnsi="Arial" w:cs="Arial"/>
          <w:color w:val="222222"/>
          <w:sz w:val="22"/>
          <w:szCs w:val="22"/>
        </w:rPr>
      </w:pPr>
      <w:bookmarkStart w:id="0" w:name="_GoBack"/>
      <w:bookmarkEnd w:id="0"/>
      <w:r w:rsidRPr="00115FFE">
        <w:rPr>
          <w:rFonts w:ascii="Arial" w:eastAsia="Times New Roman" w:hAnsi="Arial" w:cs="Arial"/>
          <w:color w:val="222222"/>
          <w:sz w:val="22"/>
          <w:szCs w:val="22"/>
        </w:rPr>
        <w:t>In addition to providing supports for understanding Twit</w:t>
      </w:r>
      <w:r w:rsidR="00B4495A">
        <w:rPr>
          <w:rFonts w:ascii="Arial" w:eastAsia="Times New Roman" w:hAnsi="Arial" w:cs="Arial"/>
          <w:color w:val="222222"/>
          <w:sz w:val="22"/>
          <w:szCs w:val="22"/>
        </w:rPr>
        <w:t xml:space="preserve">ter user mobility patterns with </w:t>
      </w:r>
      <w:r w:rsidRPr="00115FFE">
        <w:rPr>
          <w:rFonts w:ascii="Arial" w:eastAsia="Times New Roman" w:hAnsi="Arial" w:cs="Arial"/>
          <w:color w:val="222222"/>
          <w:sz w:val="22"/>
          <w:szCs w:val="22"/>
        </w:rPr>
        <w:t>statistical analysis, the framework integrates a 3D virtual globe interface to enable users to</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perform exploratory geo-visual analytics of the multi-level spatiotemporal Twitter user movements</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(http://sandbox.cigi.illinois.edu/home). The 3D virtual globe is developed and extended from the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Cesium library (http://cesiumjs.org), which is an open-source</w:t>
      </w:r>
      <w:r w:rsidR="00CF0751">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WebGL virtual globe and map engine.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We customized the map engine to adapt different spatial scales, which correspond to the hierarchical</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spatial layers, for aggregating movements in different levels-of-detail. The map interface interprets</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user’s interactions, such as area-of-interest, time window, and zoom levels, etc. as parameters and</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send to the dedicated visualization servlet on the CyberGIS Gateway, which is the leading online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cyberGIS environment for a large number of users to perform computing- and data-intensive, and</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collaborative geospatial problem-solving enabled by advanced cyberinfrastructure [46].</w:t>
      </w:r>
    </w:p>
    <w:p w14:paraId="5B002DEF" w14:textId="22D22BD6" w:rsidR="00115FFE" w:rsidRDefault="00B4495A" w:rsidP="00212322">
      <w:pPr>
        <w:shd w:val="clear" w:color="auto" w:fill="FFFFFF"/>
        <w:spacing w:line="360" w:lineRule="auto"/>
        <w:ind w:firstLine="720"/>
        <w:rPr>
          <w:rFonts w:ascii="Arial" w:eastAsia="Times New Roman" w:hAnsi="Arial" w:cs="Arial"/>
          <w:color w:val="222222"/>
          <w:sz w:val="22"/>
          <w:szCs w:val="22"/>
        </w:rPr>
      </w:pPr>
      <w:r w:rsidRPr="00B4495A">
        <w:rPr>
          <w:rFonts w:ascii="Arial" w:eastAsia="Times New Roman" w:hAnsi="Arial" w:cs="Arial"/>
          <w:color w:val="222222"/>
          <w:sz w:val="22"/>
          <w:szCs w:val="22"/>
        </w:rPr>
        <w:t>An overview of the 3D web mapping interface is shown in Figure 8. The mapping interface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visualizes the corresponding movement flows on the virtual globe, where the number of movement</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flows are divided by 20 percentiles and categorized by the colors shown in the legend. In terms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of performing exploratory visual-analytics of Twitter user movement patterns, users can specify the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time window to enable the query. When the results are shown, users can hover the mouse over</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each individual lines on the map to see the value of movement flows for both in and out directions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(highlighted in color green). If the selected criteria keep unchanged, whenever the user zooms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in/out, tilt or rotate the globe, the 3D virtual globe mapping interface will automatically provide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the corresponding level-of-details on the fly. For example, Figure 9 and Figure 10 demonstrated</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 xml:space="preserve">the movement flows in different level-of-details around the Chicago </w:t>
      </w:r>
      <w:r w:rsidRPr="00B4495A">
        <w:rPr>
          <w:rFonts w:ascii="Arial" w:eastAsia="Times New Roman" w:hAnsi="Arial" w:cs="Arial"/>
          <w:color w:val="222222"/>
          <w:sz w:val="22"/>
          <w:szCs w:val="22"/>
        </w:rPr>
        <w:lastRenderedPageBreak/>
        <w:t>city, and between O’Hare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International Airport and the city center of Chicago city, where top 20% movement flows were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shown. The 3D mapping interface facilitates uses to query multi-scale Twitter user movements with</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a geographical context and in an interactive fashion. For example, users can perform comparative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studies of Twitter user movements in different cities by simply rotating the globe. More importantly,</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this mapping interface can be easily customized and extended to accommodate future geo-located</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Twitter data collection with larger spatial coverages. The source code of the visual-analytics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framework in this paper is available upon request.</w:t>
      </w:r>
    </w:p>
    <w:p w14:paraId="21636C63" w14:textId="45A48D55" w:rsidR="00B4495A" w:rsidRPr="00CF73F0" w:rsidRDefault="00C81F56" w:rsidP="00CF73F0">
      <w:pPr>
        <w:autoSpaceDE w:val="0"/>
        <w:autoSpaceDN w:val="0"/>
        <w:adjustRightInd w:val="0"/>
        <w:jc w:val="center"/>
        <w:rPr>
          <w:rFonts w:ascii="Arial" w:hAnsi="Arial" w:cs="Arial"/>
          <w:b/>
          <w:bCs/>
          <w:sz w:val="20"/>
          <w:szCs w:val="20"/>
        </w:rPr>
      </w:pPr>
      <w:r w:rsidRPr="00CF73F0">
        <w:rPr>
          <w:rFonts w:ascii="Arial" w:hAnsi="Arial" w:cs="Arial"/>
          <w:b/>
          <w:bCs/>
          <w:sz w:val="20"/>
          <w:szCs w:val="20"/>
        </w:rPr>
        <w:t xml:space="preserve">Figure 8. </w:t>
      </w:r>
      <w:r w:rsidRPr="00CF73F0">
        <w:rPr>
          <w:rFonts w:ascii="Arial" w:hAnsi="Arial" w:cs="Arial"/>
          <w:bCs/>
          <w:sz w:val="20"/>
          <w:szCs w:val="20"/>
        </w:rPr>
        <w:t>An overview of the 3D interactive web mapping interface.</w:t>
      </w:r>
    </w:p>
    <w:p w14:paraId="6A7F3AC8" w14:textId="77777777" w:rsidR="00C81F56" w:rsidRPr="00CF73F0" w:rsidRDefault="00C81F56" w:rsidP="00CF73F0">
      <w:pPr>
        <w:autoSpaceDE w:val="0"/>
        <w:autoSpaceDN w:val="0"/>
        <w:adjustRightInd w:val="0"/>
        <w:jc w:val="center"/>
        <w:rPr>
          <w:rFonts w:ascii="Arial" w:hAnsi="Arial" w:cs="Arial"/>
          <w:b/>
          <w:bCs/>
          <w:sz w:val="20"/>
          <w:szCs w:val="20"/>
        </w:rPr>
      </w:pPr>
      <w:r w:rsidRPr="00CF73F0">
        <w:rPr>
          <w:rFonts w:ascii="Arial" w:hAnsi="Arial" w:cs="Arial"/>
          <w:b/>
          <w:bCs/>
          <w:sz w:val="20"/>
          <w:szCs w:val="20"/>
        </w:rPr>
        <w:t xml:space="preserve">Figure 9. </w:t>
      </w:r>
      <w:r w:rsidRPr="00CF73F0">
        <w:rPr>
          <w:rFonts w:ascii="Arial" w:hAnsi="Arial" w:cs="Arial"/>
          <w:bCs/>
          <w:sz w:val="20"/>
          <w:szCs w:val="20"/>
        </w:rPr>
        <w:t>The top 20% movement flows around Chicago city.</w:t>
      </w:r>
    </w:p>
    <w:p w14:paraId="54CECA06" w14:textId="111DC179" w:rsidR="00C81F56" w:rsidRDefault="00C81F56" w:rsidP="00CF73F0">
      <w:pPr>
        <w:autoSpaceDE w:val="0"/>
        <w:autoSpaceDN w:val="0"/>
        <w:adjustRightInd w:val="0"/>
        <w:jc w:val="center"/>
        <w:rPr>
          <w:rFonts w:ascii="Arial" w:hAnsi="Arial" w:cs="Arial"/>
          <w:bCs/>
          <w:sz w:val="20"/>
          <w:szCs w:val="20"/>
        </w:rPr>
      </w:pPr>
      <w:r w:rsidRPr="00CF73F0">
        <w:rPr>
          <w:rFonts w:ascii="Arial" w:hAnsi="Arial" w:cs="Arial"/>
          <w:b/>
          <w:bCs/>
          <w:sz w:val="20"/>
          <w:szCs w:val="20"/>
        </w:rPr>
        <w:t xml:space="preserve">Figure 10. </w:t>
      </w:r>
      <w:r w:rsidRPr="00CF73F0">
        <w:rPr>
          <w:rFonts w:ascii="Arial" w:hAnsi="Arial" w:cs="Arial"/>
          <w:bCs/>
          <w:sz w:val="20"/>
          <w:szCs w:val="20"/>
        </w:rPr>
        <w:t>The top 20% movement flows between O’Hare International</w:t>
      </w:r>
      <w:r w:rsidR="00CF73F0">
        <w:rPr>
          <w:rFonts w:ascii="Arial" w:hAnsi="Arial" w:cs="Arial"/>
          <w:bCs/>
          <w:sz w:val="20"/>
          <w:szCs w:val="20"/>
        </w:rPr>
        <w:t xml:space="preserve"> Airport and the city center of </w:t>
      </w:r>
      <w:r w:rsidRPr="00CF73F0">
        <w:rPr>
          <w:rFonts w:ascii="Arial" w:hAnsi="Arial" w:cs="Arial"/>
          <w:bCs/>
          <w:sz w:val="20"/>
          <w:szCs w:val="20"/>
        </w:rPr>
        <w:t>Chicago city.</w:t>
      </w:r>
    </w:p>
    <w:p w14:paraId="3D940B9C" w14:textId="77777777" w:rsidR="00757D8B" w:rsidRPr="00CF73F0" w:rsidRDefault="00757D8B" w:rsidP="00CF73F0">
      <w:pPr>
        <w:autoSpaceDE w:val="0"/>
        <w:autoSpaceDN w:val="0"/>
        <w:adjustRightInd w:val="0"/>
        <w:jc w:val="center"/>
        <w:rPr>
          <w:rFonts w:ascii="Arial" w:hAnsi="Arial" w:cs="Arial"/>
          <w:bCs/>
          <w:sz w:val="20"/>
          <w:szCs w:val="20"/>
        </w:rPr>
      </w:pPr>
    </w:p>
    <w:p w14:paraId="59F6DCE8" w14:textId="2801325E" w:rsidR="00C81F56" w:rsidRPr="00B373D7" w:rsidRDefault="00C81F56" w:rsidP="00CD7415">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B373D7">
        <w:rPr>
          <w:rFonts w:ascii="Arial" w:eastAsia="Times New Roman" w:hAnsi="Arial" w:cs="Arial"/>
          <w:b/>
          <w:color w:val="222222"/>
        </w:rPr>
        <w:t>Conclusions</w:t>
      </w:r>
    </w:p>
    <w:p w14:paraId="50FA28EF" w14:textId="706E1F22" w:rsidR="00C81F56" w:rsidRDefault="00FD5A4E" w:rsidP="00C02E53">
      <w:pPr>
        <w:shd w:val="clear" w:color="auto" w:fill="FFFFFF"/>
        <w:spacing w:line="360" w:lineRule="auto"/>
        <w:ind w:firstLine="720"/>
        <w:rPr>
          <w:rFonts w:ascii="Arial" w:eastAsia="Times New Roman" w:hAnsi="Arial" w:cs="Arial"/>
          <w:color w:val="222222"/>
          <w:sz w:val="22"/>
          <w:szCs w:val="22"/>
        </w:rPr>
      </w:pPr>
      <w:r w:rsidRPr="00FD5A4E">
        <w:rPr>
          <w:rFonts w:ascii="Arial" w:eastAsia="Times New Roman" w:hAnsi="Arial" w:cs="Arial"/>
          <w:color w:val="222222"/>
          <w:sz w:val="22"/>
          <w:szCs w:val="22"/>
        </w:rPr>
        <w:t>In this study, we have used large volume of geo-located tweets to study Twitter user mobility</w:t>
      </w:r>
      <w:r w:rsidR="0027314E">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 xml:space="preserve">patterns across multi-level spatial scales and temporal ranges </w:t>
      </w:r>
      <w:r w:rsidR="0027314E">
        <w:rPr>
          <w:rFonts w:ascii="Arial" w:eastAsia="Times New Roman" w:hAnsi="Arial" w:cs="Arial"/>
          <w:color w:val="222222"/>
          <w:sz w:val="22"/>
          <w:szCs w:val="22"/>
        </w:rPr>
        <w:t xml:space="preserve">in the continuous United States </w:t>
      </w:r>
      <w:r w:rsidRPr="00FD5A4E">
        <w:rPr>
          <w:rFonts w:ascii="Arial" w:eastAsia="Times New Roman" w:hAnsi="Arial" w:cs="Arial"/>
          <w:color w:val="222222"/>
          <w:sz w:val="22"/>
          <w:szCs w:val="22"/>
        </w:rPr>
        <w:t>during the year 2014. To address the data-intensive challenge</w:t>
      </w:r>
      <w:r w:rsidR="0027314E">
        <w:rPr>
          <w:rFonts w:ascii="Arial" w:eastAsia="Times New Roman" w:hAnsi="Arial" w:cs="Arial"/>
          <w:color w:val="222222"/>
          <w:sz w:val="22"/>
          <w:szCs w:val="22"/>
        </w:rPr>
        <w:t xml:space="preserve">s, we have developed a scalable </w:t>
      </w:r>
      <w:r w:rsidRPr="00FD5A4E">
        <w:rPr>
          <w:rFonts w:ascii="Arial" w:eastAsia="Times New Roman" w:hAnsi="Arial" w:cs="Arial"/>
          <w:color w:val="222222"/>
          <w:sz w:val="22"/>
          <w:szCs w:val="22"/>
        </w:rPr>
        <w:t>visual-analytics framework tailored to accommodate large volume of geo-located tweets for studying</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multi-scale spatiotemporal Twitter user mobility patterns. This framework is implemented on</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high-performance distributed computing environment using Apache Hadoop. It provides efficiency</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in filtering large volume of geo-located tweets, modeling and extracting Twitter user movements,</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generating space-time user trajectories, and summarizing multi-level spatiotemporal user mobility</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patterns. For example, we have included an experiment for illustrating the processing time regarding</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generating Twitter user trajectories across different time span in the supplement material.</w:t>
      </w:r>
    </w:p>
    <w:p w14:paraId="08709721" w14:textId="59B5C64D" w:rsidR="0027314E" w:rsidRDefault="0027314E" w:rsidP="007A715B">
      <w:pPr>
        <w:shd w:val="clear" w:color="auto" w:fill="FFFFFF"/>
        <w:spacing w:line="360" w:lineRule="auto"/>
        <w:ind w:firstLine="720"/>
        <w:rPr>
          <w:rFonts w:ascii="Arial" w:eastAsia="Times New Roman" w:hAnsi="Arial" w:cs="Arial"/>
          <w:color w:val="222222"/>
          <w:sz w:val="22"/>
          <w:szCs w:val="22"/>
        </w:rPr>
      </w:pPr>
      <w:r w:rsidRPr="0027314E">
        <w:rPr>
          <w:rFonts w:ascii="Arial" w:eastAsia="Times New Roman" w:hAnsi="Arial" w:cs="Arial"/>
          <w:color w:val="222222"/>
          <w:sz w:val="22"/>
          <w:szCs w:val="22"/>
        </w:rPr>
        <w:t>With this framework, we have found some interesting Twitt</w:t>
      </w:r>
      <w:r>
        <w:rPr>
          <w:rFonts w:ascii="Arial" w:eastAsia="Times New Roman" w:hAnsi="Arial" w:cs="Arial"/>
          <w:color w:val="222222"/>
          <w:sz w:val="22"/>
          <w:szCs w:val="22"/>
        </w:rPr>
        <w:t xml:space="preserve">er user mobility patterns, both </w:t>
      </w:r>
      <w:r w:rsidRPr="0027314E">
        <w:rPr>
          <w:rFonts w:ascii="Arial" w:eastAsia="Times New Roman" w:hAnsi="Arial" w:cs="Arial"/>
          <w:color w:val="222222"/>
          <w:sz w:val="22"/>
          <w:szCs w:val="22"/>
        </w:rPr>
        <w:t>statistically and visually. We studied the collective Twitter user visiting behavior regarding the frequency of Twitter users visiting different locations, which was</w:t>
      </w:r>
      <w:r>
        <w:rPr>
          <w:rFonts w:ascii="Arial" w:eastAsia="Times New Roman" w:hAnsi="Arial" w:cs="Arial"/>
          <w:color w:val="222222"/>
          <w:sz w:val="22"/>
          <w:szCs w:val="22"/>
        </w:rPr>
        <w:t xml:space="preserve"> fitted by a two-tier power-law </w:t>
      </w:r>
      <w:r w:rsidRPr="0027314E">
        <w:rPr>
          <w:rFonts w:ascii="Arial" w:eastAsia="Times New Roman" w:hAnsi="Arial" w:cs="Arial"/>
          <w:color w:val="222222"/>
          <w:sz w:val="22"/>
          <w:szCs w:val="22"/>
        </w:rPr>
        <w:t>distribution function. The two-tier power law distribution indicate</w:t>
      </w:r>
      <w:r>
        <w:rPr>
          <w:rFonts w:ascii="Arial" w:eastAsia="Times New Roman" w:hAnsi="Arial" w:cs="Arial"/>
          <w:color w:val="222222"/>
          <w:sz w:val="22"/>
          <w:szCs w:val="22"/>
        </w:rPr>
        <w:t xml:space="preserve">s that the collective behaviors </w:t>
      </w:r>
      <w:r w:rsidRPr="0027314E">
        <w:rPr>
          <w:rFonts w:ascii="Arial" w:eastAsia="Times New Roman" w:hAnsi="Arial" w:cs="Arial"/>
          <w:color w:val="222222"/>
          <w:sz w:val="22"/>
          <w:szCs w:val="22"/>
        </w:rPr>
        <w:t>of Twitter user visiting different locations can be well approximat</w:t>
      </w:r>
      <w:r>
        <w:rPr>
          <w:rFonts w:ascii="Arial" w:eastAsia="Times New Roman" w:hAnsi="Arial" w:cs="Arial"/>
          <w:color w:val="222222"/>
          <w:sz w:val="22"/>
          <w:szCs w:val="22"/>
        </w:rPr>
        <w:t xml:space="preserve">ed with a (truncated) Lévy Walk </w:t>
      </w:r>
      <w:r w:rsidRPr="0027314E">
        <w:rPr>
          <w:rFonts w:ascii="Arial" w:eastAsia="Times New Roman" w:hAnsi="Arial" w:cs="Arial"/>
          <w:color w:val="222222"/>
          <w:sz w:val="22"/>
          <w:szCs w:val="22"/>
        </w:rPr>
        <w:t>model, which has also been identified in many human mobility studies using different mobility data.</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The similarities among the cumulative distributions suggest that the mobility data collected from</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geo-located tweets are temporally stable, at least at the monthly interval, which provides supports</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that we are not just capturing a random snapshot of the whole data stream.</w:t>
      </w:r>
    </w:p>
    <w:p w14:paraId="0290E353" w14:textId="77777777" w:rsidR="00346CE4" w:rsidRDefault="0027314E" w:rsidP="006D0DFF">
      <w:pPr>
        <w:shd w:val="clear" w:color="auto" w:fill="FFFFFF"/>
        <w:spacing w:line="360" w:lineRule="auto"/>
        <w:ind w:firstLine="720"/>
        <w:rPr>
          <w:rFonts w:ascii="Arial" w:eastAsia="Times New Roman" w:hAnsi="Arial" w:cs="Arial"/>
          <w:color w:val="222222"/>
          <w:sz w:val="22"/>
          <w:szCs w:val="22"/>
        </w:rPr>
      </w:pPr>
      <w:r w:rsidRPr="0027314E">
        <w:rPr>
          <w:rFonts w:ascii="Arial" w:eastAsia="Times New Roman" w:hAnsi="Arial" w:cs="Arial"/>
          <w:color w:val="222222"/>
          <w:sz w:val="22"/>
          <w:szCs w:val="22"/>
        </w:rPr>
        <w:lastRenderedPageBreak/>
        <w:t xml:space="preserve">We studied the distance decay effects in the collective </w:t>
      </w:r>
      <w:r>
        <w:rPr>
          <w:rFonts w:ascii="Arial" w:eastAsia="Times New Roman" w:hAnsi="Arial" w:cs="Arial"/>
          <w:color w:val="222222"/>
          <w:sz w:val="22"/>
          <w:szCs w:val="22"/>
        </w:rPr>
        <w:t xml:space="preserve">Twitter user movements measured </w:t>
      </w:r>
      <w:r w:rsidRPr="0027314E">
        <w:rPr>
          <w:rFonts w:ascii="Arial" w:eastAsia="Times New Roman" w:hAnsi="Arial" w:cs="Arial"/>
          <w:color w:val="222222"/>
          <w:sz w:val="22"/>
          <w:szCs w:val="22"/>
        </w:rPr>
        <w:t>by the probability distributions of the displacements and radi</w:t>
      </w:r>
      <w:r>
        <w:rPr>
          <w:rFonts w:ascii="Arial" w:eastAsia="Times New Roman" w:hAnsi="Arial" w:cs="Arial"/>
          <w:color w:val="222222"/>
          <w:sz w:val="22"/>
          <w:szCs w:val="22"/>
        </w:rPr>
        <w:t xml:space="preserve">us of gyrations of individuals. </w:t>
      </w:r>
      <w:r w:rsidRPr="0027314E">
        <w:rPr>
          <w:rFonts w:ascii="Arial" w:eastAsia="Times New Roman" w:hAnsi="Arial" w:cs="Arial"/>
          <w:color w:val="222222"/>
          <w:sz w:val="22"/>
          <w:szCs w:val="22"/>
        </w:rPr>
        <w:t>These distributions can all be approximated by a combination of three functions: an exponential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function, a stretched-exponential function and a power-law function. In particular, distance bounds</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between different fitting functions in displacement distribution reveals the existence of multi-scale</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or multi-modal mobility patterns of the Twitter users, whereas the distribution of radius of gyration</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reveals different groups of Twitter users with different types of spatial coverages at multiple spatial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scales. We further studied these mobility patterns in different temporal ranges to investigate the</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temporal changes in the mobility patterns. We found that the accumulated displacements are almost</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identical in different months, while the long distance radius of gyration (i.e., above 30 km) will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experience more seasonal changes in the Twitter user mobility pattern.</w:t>
      </w:r>
    </w:p>
    <w:p w14:paraId="5FCA7E8C" w14:textId="78B1CA1C" w:rsidR="00346CE4" w:rsidRDefault="00346CE4" w:rsidP="00035EA1">
      <w:pPr>
        <w:shd w:val="clear" w:color="auto" w:fill="FFFFFF"/>
        <w:spacing w:line="360" w:lineRule="auto"/>
        <w:ind w:firstLine="720"/>
        <w:rPr>
          <w:rFonts w:ascii="Arial" w:eastAsia="Times New Roman" w:hAnsi="Arial" w:cs="Arial"/>
          <w:color w:val="222222"/>
          <w:sz w:val="22"/>
          <w:szCs w:val="22"/>
        </w:rPr>
      </w:pPr>
      <w:r w:rsidRPr="00346CE4">
        <w:rPr>
          <w:rFonts w:ascii="Arial" w:eastAsia="Times New Roman" w:hAnsi="Arial" w:cs="Arial"/>
          <w:color w:val="222222"/>
          <w:sz w:val="22"/>
          <w:szCs w:val="22"/>
        </w:rPr>
        <w:t>Finally, it is worth noting that at the current stage the geo-loca</w:t>
      </w:r>
      <w:r>
        <w:rPr>
          <w:rFonts w:ascii="Arial" w:eastAsia="Times New Roman" w:hAnsi="Arial" w:cs="Arial"/>
          <w:color w:val="222222"/>
          <w:sz w:val="22"/>
          <w:szCs w:val="22"/>
        </w:rPr>
        <w:t xml:space="preserve">ted Twitter data is not able to </w:t>
      </w:r>
      <w:r w:rsidRPr="00346CE4">
        <w:rPr>
          <w:rFonts w:ascii="Arial" w:eastAsia="Times New Roman" w:hAnsi="Arial" w:cs="Arial"/>
          <w:color w:val="222222"/>
          <w:sz w:val="22"/>
          <w:szCs w:val="22"/>
        </w:rPr>
        <w:t>generalize to the entire population. As the demographic information of the Twitter users cannot</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be easily identified, the results derived in this study may not reflect a complete real-world image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of human movements, which should be carefully considered in future studies. Nevertheless, the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Twitter user movements provide clear supports to reveal the distance decay effects in human mobility</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research, which is observed in multiple spatial and temporal scales. Due to the large sample size, it</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is difficult to generalize the mobility pattern found at national level to entire population, city-level</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mobility pattern may provide better insights for investigating mobility dynamics. For example, the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results of radius of gyration in Chicago exhibit similar pattern found in larger spatial scale, and with</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inputs of other mobility dataset that are often available at city-level, such as taxi trip records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mobile phone call data, there is a potential to synthesize these different sources of information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therefore provide a more complete image for understanding human mobility patterns. On the other</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hand, as we have discussed in this paper that geo-located Twitter data show the advantages regarding</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the easy data accessibility, the large spatial coverage and massive sample size, our approach took</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advantage of such data source to understand the mobility patterns across multiple spatial scales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temporal ranges. Also, our approach can be applied to the setting of other countries, which can b</w:t>
      </w:r>
      <w:r>
        <w:rPr>
          <w:rFonts w:ascii="Arial" w:eastAsia="Times New Roman" w:hAnsi="Arial" w:cs="Arial"/>
          <w:color w:val="222222"/>
          <w:sz w:val="22"/>
          <w:szCs w:val="22"/>
        </w:rPr>
        <w:t xml:space="preserve">e </w:t>
      </w:r>
      <w:r w:rsidRPr="00346CE4">
        <w:rPr>
          <w:rFonts w:ascii="Arial" w:eastAsia="Times New Roman" w:hAnsi="Arial" w:cs="Arial"/>
          <w:color w:val="222222"/>
          <w:sz w:val="22"/>
          <w:szCs w:val="22"/>
        </w:rPr>
        <w:t>used to carry out comparative studies regarding spatiotemporal Twitter user mobility patterns.</w:t>
      </w:r>
    </w:p>
    <w:p w14:paraId="5DA5FB94" w14:textId="77777777" w:rsidR="00D040E8" w:rsidRDefault="00D040E8" w:rsidP="00D040E8">
      <w:pPr>
        <w:pStyle w:val="PlainText"/>
        <w:rPr>
          <w:b/>
        </w:rPr>
      </w:pPr>
    </w:p>
    <w:p w14:paraId="2D1A591F" w14:textId="2E3C62C5" w:rsidR="00D040E8" w:rsidRPr="00322AB2" w:rsidRDefault="00D040E8" w:rsidP="00322AB2">
      <w:pPr>
        <w:pStyle w:val="PlainText"/>
        <w:spacing w:line="360" w:lineRule="auto"/>
        <w:rPr>
          <w:rFonts w:ascii="Arial" w:hAnsi="Arial" w:cs="Arial"/>
          <w:b/>
          <w:sz w:val="24"/>
          <w:szCs w:val="24"/>
        </w:rPr>
      </w:pPr>
      <w:r w:rsidRPr="00322AB2">
        <w:rPr>
          <w:rFonts w:ascii="Arial" w:hAnsi="Arial" w:cs="Arial"/>
          <w:b/>
          <w:sz w:val="24"/>
          <w:szCs w:val="24"/>
        </w:rPr>
        <w:t xml:space="preserve">Acknowledgments: </w:t>
      </w:r>
    </w:p>
    <w:p w14:paraId="71F349E7" w14:textId="6FF0F29E" w:rsidR="00D040E8" w:rsidRPr="00910F02" w:rsidRDefault="00D040E8" w:rsidP="00910F02">
      <w:pPr>
        <w:pStyle w:val="PlainText"/>
        <w:spacing w:line="360" w:lineRule="auto"/>
        <w:rPr>
          <w:rFonts w:ascii="Arial" w:hAnsi="Arial" w:cs="Arial"/>
        </w:rPr>
      </w:pPr>
      <w:r w:rsidRPr="00C26561">
        <w:rPr>
          <w:rFonts w:ascii="Arial" w:hAnsi="Arial" w:cs="Arial"/>
        </w:rPr>
        <w:t xml:space="preserve">The authors would like to thank the four anonymous reviewers of IJGI for their constructive comments that better shaped the paper. Junjun Yin, Yizhao Gao and Shaowen Wang would like </w:t>
      </w:r>
      <w:r w:rsidRPr="00C26561">
        <w:rPr>
          <w:rFonts w:ascii="Arial" w:hAnsi="Arial" w:cs="Arial"/>
        </w:rPr>
        <w:lastRenderedPageBreak/>
        <w:t xml:space="preserve">to thank the funding support from the U.S. National Science Foundation under grant numbers: </w:t>
      </w:r>
      <w:r w:rsidRPr="00C26561">
        <w:rPr>
          <w:rFonts w:ascii="Arial" w:hAnsi="Arial" w:cs="Arial"/>
          <w:color w:val="FF0000"/>
        </w:rPr>
        <w:t>XX1, XX2, and XX3</w:t>
      </w:r>
      <w:r w:rsidRPr="00C26561">
        <w:rPr>
          <w:rFonts w:ascii="Arial" w:hAnsi="Arial" w:cs="Arial"/>
        </w:rPr>
        <w:t>. Zhenhong Du would like to thank the funding support from the Fundamental Research Funds for the Central Universities under grant number:2016XZZX004-02. The work also used the ROGER supercomputer, which is supported by NSF under grant number: 1429699.</w:t>
      </w:r>
    </w:p>
    <w:p w14:paraId="00D9265D" w14:textId="77777777" w:rsidR="00D040E8" w:rsidRPr="00C26561" w:rsidRDefault="00D040E8" w:rsidP="00D040E8">
      <w:pPr>
        <w:shd w:val="clear" w:color="auto" w:fill="FFFFFF"/>
        <w:spacing w:line="360" w:lineRule="auto"/>
        <w:rPr>
          <w:rFonts w:ascii="Arial" w:hAnsi="Arial" w:cs="Arial"/>
          <w:b/>
        </w:rPr>
      </w:pPr>
      <w:r w:rsidRPr="00C26561">
        <w:rPr>
          <w:rFonts w:ascii="Arial" w:hAnsi="Arial" w:cs="Arial"/>
          <w:b/>
        </w:rPr>
        <w:t xml:space="preserve">Author Contributions: </w:t>
      </w:r>
    </w:p>
    <w:p w14:paraId="57A3950C" w14:textId="43B138B4" w:rsidR="00346CE4" w:rsidRPr="00C26561" w:rsidRDefault="00D040E8" w:rsidP="00D040E8">
      <w:pPr>
        <w:shd w:val="clear" w:color="auto" w:fill="FFFFFF"/>
        <w:spacing w:line="360" w:lineRule="auto"/>
        <w:rPr>
          <w:rFonts w:ascii="Arial" w:eastAsia="Times New Roman" w:hAnsi="Arial" w:cs="Arial"/>
          <w:color w:val="222222"/>
          <w:sz w:val="22"/>
          <w:szCs w:val="22"/>
        </w:rPr>
      </w:pPr>
      <w:r w:rsidRPr="00C26561">
        <w:rPr>
          <w:rFonts w:ascii="Arial" w:hAnsi="Arial" w:cs="Arial"/>
          <w:sz w:val="22"/>
          <w:szCs w:val="22"/>
        </w:rPr>
        <w:t>Shaowen Wang conceived the ideas, Junjun Yin and Yizhao Gao designed the experiments; Junjun Yin and Zhenhong Du analyzed the results; Junjun Yin, Yizhao Gao, Zhenhong Du and Shaowen Wang wrote the paper.</w:t>
      </w:r>
    </w:p>
    <w:sectPr w:rsidR="00346CE4" w:rsidRPr="00C26561" w:rsidSect="00ED0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17920" w14:textId="77777777" w:rsidR="00CA6826" w:rsidRDefault="00CA6826" w:rsidP="007B327C">
      <w:r>
        <w:separator/>
      </w:r>
    </w:p>
  </w:endnote>
  <w:endnote w:type="continuationSeparator" w:id="0">
    <w:p w14:paraId="262B1769" w14:textId="77777777" w:rsidR="00CA6826" w:rsidRDefault="00CA6826" w:rsidP="007B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97C45" w14:textId="77777777" w:rsidR="00CA6826" w:rsidRDefault="00CA6826" w:rsidP="007B327C">
      <w:r>
        <w:separator/>
      </w:r>
    </w:p>
  </w:footnote>
  <w:footnote w:type="continuationSeparator" w:id="0">
    <w:p w14:paraId="12456F76" w14:textId="77777777" w:rsidR="00CA6826" w:rsidRDefault="00CA6826" w:rsidP="007B3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50DA0"/>
    <w:multiLevelType w:val="hybridMultilevel"/>
    <w:tmpl w:val="42263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CD"/>
    <w:rsid w:val="00012F97"/>
    <w:rsid w:val="00020DE7"/>
    <w:rsid w:val="00035EA1"/>
    <w:rsid w:val="0004723F"/>
    <w:rsid w:val="0005614C"/>
    <w:rsid w:val="000631EE"/>
    <w:rsid w:val="00063423"/>
    <w:rsid w:val="00084F5E"/>
    <w:rsid w:val="0008730E"/>
    <w:rsid w:val="000A57F1"/>
    <w:rsid w:val="000F3BC6"/>
    <w:rsid w:val="001051C3"/>
    <w:rsid w:val="001052D8"/>
    <w:rsid w:val="00113B25"/>
    <w:rsid w:val="00115FFE"/>
    <w:rsid w:val="001221DF"/>
    <w:rsid w:val="0013514D"/>
    <w:rsid w:val="00161E6A"/>
    <w:rsid w:val="00164E52"/>
    <w:rsid w:val="0017685B"/>
    <w:rsid w:val="001A6459"/>
    <w:rsid w:val="001C11AE"/>
    <w:rsid w:val="001D5BC6"/>
    <w:rsid w:val="00212322"/>
    <w:rsid w:val="00235A95"/>
    <w:rsid w:val="00243EAD"/>
    <w:rsid w:val="00263707"/>
    <w:rsid w:val="0027314E"/>
    <w:rsid w:val="00281FF8"/>
    <w:rsid w:val="00290385"/>
    <w:rsid w:val="002A2FCA"/>
    <w:rsid w:val="002A704E"/>
    <w:rsid w:val="002C0FAB"/>
    <w:rsid w:val="002D3BEE"/>
    <w:rsid w:val="002D68DB"/>
    <w:rsid w:val="003010D6"/>
    <w:rsid w:val="003137E2"/>
    <w:rsid w:val="00322AB2"/>
    <w:rsid w:val="003401A4"/>
    <w:rsid w:val="00346CE4"/>
    <w:rsid w:val="0036472D"/>
    <w:rsid w:val="003728FB"/>
    <w:rsid w:val="003919FA"/>
    <w:rsid w:val="00394F72"/>
    <w:rsid w:val="003955AE"/>
    <w:rsid w:val="003B79B4"/>
    <w:rsid w:val="003C5D0C"/>
    <w:rsid w:val="003E1A19"/>
    <w:rsid w:val="00416065"/>
    <w:rsid w:val="004325D2"/>
    <w:rsid w:val="00432BC8"/>
    <w:rsid w:val="00444AC2"/>
    <w:rsid w:val="00447AEB"/>
    <w:rsid w:val="00475069"/>
    <w:rsid w:val="00485B4F"/>
    <w:rsid w:val="00491B55"/>
    <w:rsid w:val="00496BA2"/>
    <w:rsid w:val="004B2512"/>
    <w:rsid w:val="004C138E"/>
    <w:rsid w:val="004C1D86"/>
    <w:rsid w:val="004D6762"/>
    <w:rsid w:val="004D7760"/>
    <w:rsid w:val="004F66DD"/>
    <w:rsid w:val="00531D7E"/>
    <w:rsid w:val="00532B62"/>
    <w:rsid w:val="0054736F"/>
    <w:rsid w:val="005507A2"/>
    <w:rsid w:val="005D1E45"/>
    <w:rsid w:val="00643BD4"/>
    <w:rsid w:val="00647264"/>
    <w:rsid w:val="0065534A"/>
    <w:rsid w:val="00675327"/>
    <w:rsid w:val="006B0194"/>
    <w:rsid w:val="006B6773"/>
    <w:rsid w:val="006B7104"/>
    <w:rsid w:val="006C1C09"/>
    <w:rsid w:val="006C2C67"/>
    <w:rsid w:val="006D0210"/>
    <w:rsid w:val="006D0DFF"/>
    <w:rsid w:val="006E68D8"/>
    <w:rsid w:val="00707D3E"/>
    <w:rsid w:val="00712590"/>
    <w:rsid w:val="00757D8B"/>
    <w:rsid w:val="00783EC6"/>
    <w:rsid w:val="00797B36"/>
    <w:rsid w:val="007A715B"/>
    <w:rsid w:val="007B1EB2"/>
    <w:rsid w:val="007B22C1"/>
    <w:rsid w:val="007B327C"/>
    <w:rsid w:val="007F65AF"/>
    <w:rsid w:val="00823D7F"/>
    <w:rsid w:val="008270A0"/>
    <w:rsid w:val="0083300A"/>
    <w:rsid w:val="00834DDC"/>
    <w:rsid w:val="00835104"/>
    <w:rsid w:val="0085432D"/>
    <w:rsid w:val="0086436F"/>
    <w:rsid w:val="00886360"/>
    <w:rsid w:val="008A3976"/>
    <w:rsid w:val="008B4C5C"/>
    <w:rsid w:val="008D69B0"/>
    <w:rsid w:val="008D785C"/>
    <w:rsid w:val="008F0EED"/>
    <w:rsid w:val="008F15FA"/>
    <w:rsid w:val="008F2198"/>
    <w:rsid w:val="009033DB"/>
    <w:rsid w:val="00910F02"/>
    <w:rsid w:val="00915D90"/>
    <w:rsid w:val="00933555"/>
    <w:rsid w:val="00935A17"/>
    <w:rsid w:val="009430F2"/>
    <w:rsid w:val="00955360"/>
    <w:rsid w:val="00966054"/>
    <w:rsid w:val="0099681E"/>
    <w:rsid w:val="009A3FF8"/>
    <w:rsid w:val="009F6620"/>
    <w:rsid w:val="00A00FA6"/>
    <w:rsid w:val="00A15D02"/>
    <w:rsid w:val="00A53509"/>
    <w:rsid w:val="00A67B81"/>
    <w:rsid w:val="00A67DF7"/>
    <w:rsid w:val="00A7322F"/>
    <w:rsid w:val="00A85281"/>
    <w:rsid w:val="00A86BD3"/>
    <w:rsid w:val="00A93634"/>
    <w:rsid w:val="00AA1865"/>
    <w:rsid w:val="00AB46AD"/>
    <w:rsid w:val="00AC2D4A"/>
    <w:rsid w:val="00AC47C8"/>
    <w:rsid w:val="00AE278F"/>
    <w:rsid w:val="00AE6229"/>
    <w:rsid w:val="00AE7867"/>
    <w:rsid w:val="00B106D4"/>
    <w:rsid w:val="00B11DBE"/>
    <w:rsid w:val="00B12C15"/>
    <w:rsid w:val="00B30A00"/>
    <w:rsid w:val="00B373D7"/>
    <w:rsid w:val="00B4495A"/>
    <w:rsid w:val="00B567A2"/>
    <w:rsid w:val="00B6666D"/>
    <w:rsid w:val="00B7043D"/>
    <w:rsid w:val="00B711A9"/>
    <w:rsid w:val="00B722C8"/>
    <w:rsid w:val="00B802CB"/>
    <w:rsid w:val="00B8358F"/>
    <w:rsid w:val="00BA63DE"/>
    <w:rsid w:val="00BD180E"/>
    <w:rsid w:val="00BD281E"/>
    <w:rsid w:val="00BD6852"/>
    <w:rsid w:val="00BE1482"/>
    <w:rsid w:val="00BF7AFA"/>
    <w:rsid w:val="00C02E53"/>
    <w:rsid w:val="00C106D8"/>
    <w:rsid w:val="00C26561"/>
    <w:rsid w:val="00C40A4F"/>
    <w:rsid w:val="00C637F4"/>
    <w:rsid w:val="00C70379"/>
    <w:rsid w:val="00C70B87"/>
    <w:rsid w:val="00C81F56"/>
    <w:rsid w:val="00CA37F4"/>
    <w:rsid w:val="00CA6826"/>
    <w:rsid w:val="00CD7415"/>
    <w:rsid w:val="00CF0751"/>
    <w:rsid w:val="00CF73F0"/>
    <w:rsid w:val="00D01A07"/>
    <w:rsid w:val="00D040E8"/>
    <w:rsid w:val="00D05709"/>
    <w:rsid w:val="00D32C7B"/>
    <w:rsid w:val="00D51F64"/>
    <w:rsid w:val="00D5621D"/>
    <w:rsid w:val="00D56FF2"/>
    <w:rsid w:val="00D71863"/>
    <w:rsid w:val="00D77FC1"/>
    <w:rsid w:val="00D848BF"/>
    <w:rsid w:val="00DB1327"/>
    <w:rsid w:val="00DB1F9F"/>
    <w:rsid w:val="00DC6125"/>
    <w:rsid w:val="00DC73F3"/>
    <w:rsid w:val="00DD2667"/>
    <w:rsid w:val="00E07212"/>
    <w:rsid w:val="00E11451"/>
    <w:rsid w:val="00E24341"/>
    <w:rsid w:val="00E276C1"/>
    <w:rsid w:val="00E30D5B"/>
    <w:rsid w:val="00E35202"/>
    <w:rsid w:val="00E42CE6"/>
    <w:rsid w:val="00E81259"/>
    <w:rsid w:val="00E97F8B"/>
    <w:rsid w:val="00EA7E99"/>
    <w:rsid w:val="00EB4A4A"/>
    <w:rsid w:val="00EC53DA"/>
    <w:rsid w:val="00ED001E"/>
    <w:rsid w:val="00EE3311"/>
    <w:rsid w:val="00EF0395"/>
    <w:rsid w:val="00EF4F33"/>
    <w:rsid w:val="00F221CC"/>
    <w:rsid w:val="00F24713"/>
    <w:rsid w:val="00F4228B"/>
    <w:rsid w:val="00F519C6"/>
    <w:rsid w:val="00F53641"/>
    <w:rsid w:val="00F54F37"/>
    <w:rsid w:val="00F6500C"/>
    <w:rsid w:val="00F66F71"/>
    <w:rsid w:val="00F84B2C"/>
    <w:rsid w:val="00F9398C"/>
    <w:rsid w:val="00FB5A4D"/>
    <w:rsid w:val="00FC12CD"/>
    <w:rsid w:val="00FD2D83"/>
    <w:rsid w:val="00FD5A4E"/>
    <w:rsid w:val="00FF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CD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C12C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CD"/>
    <w:rPr>
      <w:rFonts w:ascii="Times New Roman" w:hAnsi="Times New Roman" w:cs="Times New Roman"/>
      <w:b/>
      <w:bCs/>
      <w:kern w:val="36"/>
      <w:sz w:val="48"/>
      <w:szCs w:val="48"/>
    </w:rPr>
  </w:style>
  <w:style w:type="character" w:customStyle="1" w:styleId="inlineblock">
    <w:name w:val="inlineblock"/>
    <w:basedOn w:val="DefaultParagraphFont"/>
    <w:rsid w:val="00FC12CD"/>
  </w:style>
  <w:style w:type="character" w:styleId="Hyperlink">
    <w:name w:val="Hyperlink"/>
    <w:basedOn w:val="DefaultParagraphFont"/>
    <w:uiPriority w:val="99"/>
    <w:semiHidden/>
    <w:unhideWhenUsed/>
    <w:rsid w:val="00FC12CD"/>
    <w:rPr>
      <w:color w:val="0000FF"/>
      <w:u w:val="single"/>
    </w:rPr>
  </w:style>
  <w:style w:type="character" w:customStyle="1" w:styleId="apple-converted-space">
    <w:name w:val="apple-converted-space"/>
    <w:basedOn w:val="DefaultParagraphFont"/>
    <w:rsid w:val="00FC12CD"/>
  </w:style>
  <w:style w:type="paragraph" w:styleId="ListParagraph">
    <w:name w:val="List Paragraph"/>
    <w:basedOn w:val="Normal"/>
    <w:uiPriority w:val="34"/>
    <w:qFormat/>
    <w:rsid w:val="00FC12CD"/>
    <w:pPr>
      <w:ind w:left="720"/>
      <w:contextualSpacing/>
    </w:pPr>
  </w:style>
  <w:style w:type="paragraph" w:styleId="Header">
    <w:name w:val="header"/>
    <w:basedOn w:val="Normal"/>
    <w:link w:val="HeaderChar"/>
    <w:uiPriority w:val="99"/>
    <w:unhideWhenUsed/>
    <w:rsid w:val="007B327C"/>
    <w:pPr>
      <w:tabs>
        <w:tab w:val="center" w:pos="4680"/>
        <w:tab w:val="right" w:pos="9360"/>
      </w:tabs>
    </w:pPr>
  </w:style>
  <w:style w:type="character" w:customStyle="1" w:styleId="HeaderChar">
    <w:name w:val="Header Char"/>
    <w:basedOn w:val="DefaultParagraphFont"/>
    <w:link w:val="Header"/>
    <w:uiPriority w:val="99"/>
    <w:rsid w:val="007B327C"/>
  </w:style>
  <w:style w:type="paragraph" w:styleId="Footer">
    <w:name w:val="footer"/>
    <w:basedOn w:val="Normal"/>
    <w:link w:val="FooterChar"/>
    <w:uiPriority w:val="99"/>
    <w:unhideWhenUsed/>
    <w:rsid w:val="007B327C"/>
    <w:pPr>
      <w:tabs>
        <w:tab w:val="center" w:pos="4680"/>
        <w:tab w:val="right" w:pos="9360"/>
      </w:tabs>
    </w:pPr>
  </w:style>
  <w:style w:type="character" w:customStyle="1" w:styleId="FooterChar">
    <w:name w:val="Footer Char"/>
    <w:basedOn w:val="DefaultParagraphFont"/>
    <w:link w:val="Footer"/>
    <w:uiPriority w:val="99"/>
    <w:rsid w:val="007B327C"/>
  </w:style>
  <w:style w:type="paragraph" w:styleId="PlainText">
    <w:name w:val="Plain Text"/>
    <w:basedOn w:val="Normal"/>
    <w:link w:val="PlainTextChar"/>
    <w:uiPriority w:val="99"/>
    <w:semiHidden/>
    <w:unhideWhenUsed/>
    <w:rsid w:val="00D040E8"/>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D040E8"/>
    <w:rPr>
      <w:rFonts w:ascii="Calibri" w:eastAsiaTheme="minorHAnsi" w:hAnsi="Calibri"/>
      <w:sz w:val="22"/>
      <w:szCs w:val="21"/>
      <w:lang w:eastAsia="en-US"/>
    </w:rPr>
  </w:style>
  <w:style w:type="character" w:styleId="PlaceholderText">
    <w:name w:val="Placeholder Text"/>
    <w:basedOn w:val="DefaultParagraphFont"/>
    <w:uiPriority w:val="99"/>
    <w:semiHidden/>
    <w:rsid w:val="00E243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053">
      <w:bodyDiv w:val="1"/>
      <w:marLeft w:val="0"/>
      <w:marRight w:val="0"/>
      <w:marTop w:val="0"/>
      <w:marBottom w:val="0"/>
      <w:divBdr>
        <w:top w:val="none" w:sz="0" w:space="0" w:color="auto"/>
        <w:left w:val="none" w:sz="0" w:space="0" w:color="auto"/>
        <w:bottom w:val="none" w:sz="0" w:space="0" w:color="auto"/>
        <w:right w:val="none" w:sz="0" w:space="0" w:color="auto"/>
      </w:divBdr>
      <w:divsChild>
        <w:div w:id="1718044131">
          <w:marLeft w:val="0"/>
          <w:marRight w:val="0"/>
          <w:marTop w:val="0"/>
          <w:marBottom w:val="0"/>
          <w:divBdr>
            <w:top w:val="none" w:sz="0" w:space="0" w:color="auto"/>
            <w:left w:val="none" w:sz="0" w:space="0" w:color="auto"/>
            <w:bottom w:val="none" w:sz="0" w:space="0" w:color="auto"/>
            <w:right w:val="none" w:sz="0" w:space="0" w:color="auto"/>
          </w:divBdr>
        </w:div>
        <w:div w:id="730271457">
          <w:marLeft w:val="0"/>
          <w:marRight w:val="0"/>
          <w:marTop w:val="75"/>
          <w:marBottom w:val="225"/>
          <w:divBdr>
            <w:top w:val="none" w:sz="0" w:space="0" w:color="auto"/>
            <w:left w:val="none" w:sz="0" w:space="0" w:color="auto"/>
            <w:bottom w:val="none" w:sz="0" w:space="0" w:color="auto"/>
            <w:right w:val="none" w:sz="0" w:space="0" w:color="auto"/>
          </w:divBdr>
          <w:divsChild>
            <w:div w:id="866716350">
              <w:marLeft w:val="0"/>
              <w:marRight w:val="0"/>
              <w:marTop w:val="0"/>
              <w:marBottom w:val="0"/>
              <w:divBdr>
                <w:top w:val="none" w:sz="0" w:space="0" w:color="auto"/>
                <w:left w:val="none" w:sz="0" w:space="0" w:color="auto"/>
                <w:bottom w:val="none" w:sz="0" w:space="0" w:color="auto"/>
                <w:right w:val="none" w:sz="0" w:space="0" w:color="auto"/>
              </w:divBdr>
              <w:divsChild>
                <w:div w:id="557789351">
                  <w:marLeft w:val="0"/>
                  <w:marRight w:val="0"/>
                  <w:marTop w:val="0"/>
                  <w:marBottom w:val="0"/>
                  <w:divBdr>
                    <w:top w:val="none" w:sz="0" w:space="0" w:color="auto"/>
                    <w:left w:val="none" w:sz="0" w:space="0" w:color="auto"/>
                    <w:bottom w:val="none" w:sz="0" w:space="0" w:color="auto"/>
                    <w:right w:val="none" w:sz="0" w:space="0" w:color="auto"/>
                  </w:divBdr>
                  <w:divsChild>
                    <w:div w:id="600793666">
                      <w:marLeft w:val="0"/>
                      <w:marRight w:val="0"/>
                      <w:marTop w:val="0"/>
                      <w:marBottom w:val="0"/>
                      <w:divBdr>
                        <w:top w:val="none" w:sz="0" w:space="0" w:color="auto"/>
                        <w:left w:val="none" w:sz="0" w:space="0" w:color="auto"/>
                        <w:bottom w:val="none" w:sz="0" w:space="0" w:color="auto"/>
                        <w:right w:val="none" w:sz="0" w:space="0" w:color="auto"/>
                      </w:divBdr>
                    </w:div>
                    <w:div w:id="841623646">
                      <w:marLeft w:val="195"/>
                      <w:marRight w:val="0"/>
                      <w:marTop w:val="0"/>
                      <w:marBottom w:val="0"/>
                      <w:divBdr>
                        <w:top w:val="none" w:sz="0" w:space="0" w:color="auto"/>
                        <w:left w:val="none" w:sz="0" w:space="0" w:color="auto"/>
                        <w:bottom w:val="none" w:sz="0" w:space="0" w:color="auto"/>
                        <w:right w:val="none" w:sz="0" w:space="0" w:color="auto"/>
                      </w:divBdr>
                    </w:div>
                  </w:divsChild>
                </w:div>
                <w:div w:id="155924379">
                  <w:marLeft w:val="0"/>
                  <w:marRight w:val="0"/>
                  <w:marTop w:val="0"/>
                  <w:marBottom w:val="0"/>
                  <w:divBdr>
                    <w:top w:val="none" w:sz="0" w:space="0" w:color="auto"/>
                    <w:left w:val="none" w:sz="0" w:space="0" w:color="auto"/>
                    <w:bottom w:val="none" w:sz="0" w:space="0" w:color="auto"/>
                    <w:right w:val="none" w:sz="0" w:space="0" w:color="auto"/>
                  </w:divBdr>
                  <w:divsChild>
                    <w:div w:id="300042522">
                      <w:marLeft w:val="0"/>
                      <w:marRight w:val="0"/>
                      <w:marTop w:val="0"/>
                      <w:marBottom w:val="0"/>
                      <w:divBdr>
                        <w:top w:val="none" w:sz="0" w:space="0" w:color="auto"/>
                        <w:left w:val="none" w:sz="0" w:space="0" w:color="auto"/>
                        <w:bottom w:val="none" w:sz="0" w:space="0" w:color="auto"/>
                        <w:right w:val="none" w:sz="0" w:space="0" w:color="auto"/>
                      </w:divBdr>
                    </w:div>
                    <w:div w:id="2029669929">
                      <w:marLeft w:val="195"/>
                      <w:marRight w:val="0"/>
                      <w:marTop w:val="0"/>
                      <w:marBottom w:val="0"/>
                      <w:divBdr>
                        <w:top w:val="none" w:sz="0" w:space="0" w:color="auto"/>
                        <w:left w:val="none" w:sz="0" w:space="0" w:color="auto"/>
                        <w:bottom w:val="none" w:sz="0" w:space="0" w:color="auto"/>
                        <w:right w:val="none" w:sz="0" w:space="0" w:color="auto"/>
                      </w:divBdr>
                    </w:div>
                  </w:divsChild>
                </w:div>
                <w:div w:id="372927096">
                  <w:marLeft w:val="0"/>
                  <w:marRight w:val="0"/>
                  <w:marTop w:val="0"/>
                  <w:marBottom w:val="0"/>
                  <w:divBdr>
                    <w:top w:val="none" w:sz="0" w:space="0" w:color="auto"/>
                    <w:left w:val="none" w:sz="0" w:space="0" w:color="auto"/>
                    <w:bottom w:val="none" w:sz="0" w:space="0" w:color="auto"/>
                    <w:right w:val="none" w:sz="0" w:space="0" w:color="auto"/>
                  </w:divBdr>
                  <w:divsChild>
                    <w:div w:id="1623612796">
                      <w:marLeft w:val="0"/>
                      <w:marRight w:val="0"/>
                      <w:marTop w:val="0"/>
                      <w:marBottom w:val="0"/>
                      <w:divBdr>
                        <w:top w:val="none" w:sz="0" w:space="0" w:color="auto"/>
                        <w:left w:val="none" w:sz="0" w:space="0" w:color="auto"/>
                        <w:bottom w:val="none" w:sz="0" w:space="0" w:color="auto"/>
                        <w:right w:val="none" w:sz="0" w:space="0" w:color="auto"/>
                      </w:divBdr>
                    </w:div>
                    <w:div w:id="188902472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73822233">
              <w:marLeft w:val="0"/>
              <w:marRight w:val="0"/>
              <w:marTop w:val="0"/>
              <w:marBottom w:val="0"/>
              <w:divBdr>
                <w:top w:val="none" w:sz="0" w:space="0" w:color="auto"/>
                <w:left w:val="none" w:sz="0" w:space="0" w:color="auto"/>
                <w:bottom w:val="none" w:sz="0" w:space="0" w:color="auto"/>
                <w:right w:val="none" w:sz="0" w:space="0" w:color="auto"/>
              </w:divBdr>
              <w:divsChild>
                <w:div w:id="856424832">
                  <w:marLeft w:val="0"/>
                  <w:marRight w:val="0"/>
                  <w:marTop w:val="0"/>
                  <w:marBottom w:val="0"/>
                  <w:divBdr>
                    <w:top w:val="none" w:sz="0" w:space="0" w:color="auto"/>
                    <w:left w:val="none" w:sz="0" w:space="0" w:color="auto"/>
                    <w:bottom w:val="none" w:sz="0" w:space="0" w:color="auto"/>
                    <w:right w:val="none" w:sz="0" w:space="0" w:color="auto"/>
                  </w:divBdr>
                </w:div>
                <w:div w:id="26091419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dpi.com/search?authors=Junjun%20Yin&amp;or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18</Pages>
  <Words>7384</Words>
  <Characters>42090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Yin, Junjun</cp:lastModifiedBy>
  <cp:revision>197</cp:revision>
  <dcterms:created xsi:type="dcterms:W3CDTF">2016-10-26T19:34:00Z</dcterms:created>
  <dcterms:modified xsi:type="dcterms:W3CDTF">2016-10-27T21:42:00Z</dcterms:modified>
</cp:coreProperties>
</file>