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ACD3A8" w14:textId="4AB65B64" w:rsidR="0013091F" w:rsidRPr="0043187E" w:rsidRDefault="004D6D44" w:rsidP="00C86E8A">
      <w:pPr>
        <w:pStyle w:val="Title"/>
        <w:jc w:val="center"/>
        <w:rPr>
          <w:rFonts w:ascii="Times New Roman" w:hAnsi="Times New Roman" w:cs="Times New Roman"/>
          <w:sz w:val="40"/>
          <w:szCs w:val="40"/>
        </w:rPr>
      </w:pPr>
      <w:r w:rsidRPr="0043187E">
        <w:rPr>
          <w:rFonts w:ascii="Times New Roman" w:hAnsi="Times New Roman" w:cs="Times New Roman"/>
          <w:sz w:val="40"/>
          <w:szCs w:val="40"/>
        </w:rPr>
        <w:t>Supplement Materials</w:t>
      </w:r>
    </w:p>
    <w:p w14:paraId="50DCE3D1" w14:textId="77777777" w:rsidR="004D6D44" w:rsidRPr="009A189A" w:rsidRDefault="004D6D44" w:rsidP="004D6D44">
      <w:pPr>
        <w:jc w:val="center"/>
        <w:rPr>
          <w:rFonts w:ascii="Times New Roman" w:hAnsi="Times New Roman" w:cs="Times New Roman"/>
        </w:rPr>
      </w:pPr>
    </w:p>
    <w:p w14:paraId="51940E26" w14:textId="216D7471" w:rsidR="00144254" w:rsidRPr="009A189A" w:rsidRDefault="00221446" w:rsidP="00B37CBC">
      <w:pPr>
        <w:pStyle w:val="Heading1"/>
        <w:numPr>
          <w:ilvl w:val="0"/>
          <w:numId w:val="1"/>
        </w:numPr>
        <w:spacing w:before="0"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t>Visualization of movement</w:t>
      </w:r>
      <w:r w:rsidR="00144254"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 flux of Twitter users across Great Britain</w:t>
      </w:r>
    </w:p>
    <w:p w14:paraId="2669A25E" w14:textId="1DFF6C38" w:rsidR="004C00E6" w:rsidRPr="009A189A" w:rsidRDefault="0011623B" w:rsidP="00380EC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this </w:t>
      </w:r>
      <w:r w:rsidR="00893DE9">
        <w:rPr>
          <w:rFonts w:ascii="Times New Roman" w:hAnsi="Times New Roman" w:cs="Times New Roman"/>
          <w:sz w:val="22"/>
          <w:szCs w:val="22"/>
        </w:rPr>
        <w:t>study</w:t>
      </w:r>
      <w:r w:rsidR="00B37CBC">
        <w:rPr>
          <w:rFonts w:ascii="Times New Roman" w:hAnsi="Times New Roman" w:cs="Times New Roman"/>
          <w:sz w:val="22"/>
          <w:szCs w:val="22"/>
        </w:rPr>
        <w:t>,</w:t>
      </w:r>
      <w:r w:rsidR="00A5092A">
        <w:rPr>
          <w:rFonts w:ascii="Times New Roman" w:hAnsi="Times New Roman" w:cs="Times New Roman"/>
          <w:sz w:val="22"/>
          <w:szCs w:val="22"/>
        </w:rPr>
        <w:t xml:space="preserve"> our method relied</w:t>
      </w:r>
      <w:r w:rsidR="00893DE9">
        <w:rPr>
          <w:rFonts w:ascii="Times New Roman" w:hAnsi="Times New Roman" w:cs="Times New Roman"/>
          <w:sz w:val="22"/>
          <w:szCs w:val="22"/>
        </w:rPr>
        <w:t xml:space="preserve"> on </w:t>
      </w:r>
      <w:r w:rsidR="007E09B8">
        <w:rPr>
          <w:rFonts w:ascii="Times New Roman" w:hAnsi="Times New Roman" w:cs="Times New Roman"/>
          <w:sz w:val="22"/>
          <w:szCs w:val="22"/>
        </w:rPr>
        <w:t>extracting</w:t>
      </w:r>
      <w:r w:rsidR="00B37CBC">
        <w:rPr>
          <w:rFonts w:ascii="Times New Roman" w:hAnsi="Times New Roman" w:cs="Times New Roman"/>
          <w:sz w:val="22"/>
          <w:szCs w:val="22"/>
        </w:rPr>
        <w:t xml:space="preserve"> </w:t>
      </w:r>
      <w:r w:rsidR="00893DE9">
        <w:rPr>
          <w:rFonts w:ascii="Times New Roman" w:hAnsi="Times New Roman" w:cs="Times New Roman"/>
          <w:sz w:val="22"/>
          <w:szCs w:val="22"/>
        </w:rPr>
        <w:t xml:space="preserve">Twitter user </w:t>
      </w:r>
      <w:r w:rsidR="00B37CBC">
        <w:rPr>
          <w:rFonts w:ascii="Times New Roman" w:hAnsi="Times New Roman" w:cs="Times New Roman"/>
          <w:sz w:val="22"/>
          <w:szCs w:val="22"/>
        </w:rPr>
        <w:t>displacements/</w:t>
      </w:r>
      <w:r w:rsidR="00893DE9">
        <w:rPr>
          <w:rFonts w:ascii="Times New Roman" w:hAnsi="Times New Roman" w:cs="Times New Roman"/>
          <w:sz w:val="22"/>
          <w:szCs w:val="22"/>
        </w:rPr>
        <w:t>movements to</w:t>
      </w:r>
      <w:r w:rsidR="00E22EE8">
        <w:rPr>
          <w:rFonts w:ascii="Times New Roman" w:hAnsi="Times New Roman" w:cs="Times New Roman"/>
          <w:sz w:val="22"/>
          <w:szCs w:val="22"/>
        </w:rPr>
        <w:t xml:space="preserve"> build the mobility network of Twitter user spatial </w:t>
      </w:r>
      <w:r w:rsidR="00690755">
        <w:rPr>
          <w:rFonts w:ascii="Times New Roman" w:hAnsi="Times New Roman" w:cs="Times New Roman"/>
          <w:sz w:val="22"/>
          <w:szCs w:val="22"/>
        </w:rPr>
        <w:t>interactions</w:t>
      </w:r>
      <w:r w:rsidR="007E09B8">
        <w:rPr>
          <w:rFonts w:ascii="Times New Roman" w:hAnsi="Times New Roman" w:cs="Times New Roman"/>
          <w:sz w:val="22"/>
          <w:szCs w:val="22"/>
        </w:rPr>
        <w:t xml:space="preserve"> across</w:t>
      </w:r>
      <w:r w:rsidR="00D13AC0">
        <w:rPr>
          <w:rFonts w:ascii="Times New Roman" w:hAnsi="Times New Roman" w:cs="Times New Roman"/>
          <w:sz w:val="22"/>
          <w:szCs w:val="22"/>
        </w:rPr>
        <w:t xml:space="preserve"> </w:t>
      </w:r>
      <w:r w:rsidR="00197A05">
        <w:rPr>
          <w:rFonts w:ascii="Times New Roman" w:hAnsi="Times New Roman" w:cs="Times New Roman"/>
          <w:sz w:val="22"/>
          <w:szCs w:val="22"/>
        </w:rPr>
        <w:t xml:space="preserve">the </w:t>
      </w:r>
      <w:r w:rsidR="00D13AC0">
        <w:rPr>
          <w:rFonts w:ascii="Times New Roman" w:hAnsi="Times New Roman" w:cs="Times New Roman"/>
          <w:sz w:val="22"/>
          <w:szCs w:val="22"/>
        </w:rPr>
        <w:t>Great Britain</w:t>
      </w:r>
      <w:r w:rsidR="00690755">
        <w:rPr>
          <w:rFonts w:ascii="Times New Roman" w:hAnsi="Times New Roman" w:cs="Times New Roman"/>
          <w:sz w:val="22"/>
          <w:szCs w:val="22"/>
        </w:rPr>
        <w:t xml:space="preserve">. To investigate </w:t>
      </w:r>
      <w:r w:rsidR="00076C5C">
        <w:rPr>
          <w:rFonts w:ascii="Times New Roman" w:hAnsi="Times New Roman" w:cs="Times New Roman"/>
          <w:sz w:val="22"/>
          <w:szCs w:val="22"/>
        </w:rPr>
        <w:t>the spatial coverage of</w:t>
      </w:r>
      <w:r w:rsidR="002C181B">
        <w:rPr>
          <w:rFonts w:ascii="Times New Roman" w:hAnsi="Times New Roman" w:cs="Times New Roman"/>
          <w:sz w:val="22"/>
          <w:szCs w:val="22"/>
        </w:rPr>
        <w:t xml:space="preserve"> the extra</w:t>
      </w:r>
      <w:r w:rsidR="00F86D59">
        <w:rPr>
          <w:rFonts w:ascii="Times New Roman" w:hAnsi="Times New Roman" w:cs="Times New Roman"/>
          <w:sz w:val="22"/>
          <w:szCs w:val="22"/>
        </w:rPr>
        <w:t>cted T</w:t>
      </w:r>
      <w:r w:rsidR="00076C5C">
        <w:rPr>
          <w:rFonts w:ascii="Times New Roman" w:hAnsi="Times New Roman" w:cs="Times New Roman"/>
          <w:sz w:val="22"/>
          <w:szCs w:val="22"/>
        </w:rPr>
        <w:t>witter user movements</w:t>
      </w:r>
      <w:r w:rsidR="00F572AA">
        <w:rPr>
          <w:rFonts w:ascii="Times New Roman" w:hAnsi="Times New Roman" w:cs="Times New Roman"/>
          <w:sz w:val="22"/>
          <w:szCs w:val="22"/>
        </w:rPr>
        <w:t>, we employed the visua</w:t>
      </w:r>
      <w:r w:rsidR="001C628A">
        <w:rPr>
          <w:rFonts w:ascii="Times New Roman" w:hAnsi="Times New Roman" w:cs="Times New Roman"/>
          <w:sz w:val="22"/>
          <w:szCs w:val="22"/>
        </w:rPr>
        <w:t xml:space="preserve">l-analytics method developed in (Rae 2009), where we </w:t>
      </w:r>
      <w:r w:rsidR="00E2405A">
        <w:rPr>
          <w:rFonts w:ascii="Times New Roman" w:hAnsi="Times New Roman" w:cs="Times New Roman"/>
          <w:sz w:val="22"/>
          <w:szCs w:val="22"/>
        </w:rPr>
        <w:t xml:space="preserve">plotted a flow map of the Twitter user </w:t>
      </w:r>
      <w:r w:rsidR="00197A05">
        <w:rPr>
          <w:rFonts w:ascii="Times New Roman" w:hAnsi="Times New Roman" w:cs="Times New Roman"/>
          <w:sz w:val="22"/>
          <w:szCs w:val="22"/>
        </w:rPr>
        <w:t>displacements</w:t>
      </w:r>
      <w:r w:rsidR="00E2405A">
        <w:rPr>
          <w:rFonts w:ascii="Times New Roman" w:hAnsi="Times New Roman" w:cs="Times New Roman"/>
          <w:sz w:val="22"/>
          <w:szCs w:val="22"/>
        </w:rPr>
        <w:t xml:space="preserve"> at </w:t>
      </w:r>
      <w:r w:rsidR="00EF34FB">
        <w:rPr>
          <w:rFonts w:ascii="Times New Roman" w:hAnsi="Times New Roman" w:cs="Times New Roman"/>
          <w:sz w:val="22"/>
          <w:szCs w:val="22"/>
        </w:rPr>
        <w:t xml:space="preserve">the national level in Figure 1. In this figure, each </w:t>
      </w:r>
      <w:r w:rsidR="00A5092A">
        <w:rPr>
          <w:rFonts w:ascii="Times New Roman" w:hAnsi="Times New Roman" w:cs="Times New Roman"/>
          <w:sz w:val="22"/>
          <w:szCs w:val="22"/>
        </w:rPr>
        <w:t>yellow line represented</w:t>
      </w:r>
      <w:r w:rsidR="004C00E6" w:rsidRPr="009A189A">
        <w:rPr>
          <w:rFonts w:ascii="Times New Roman" w:hAnsi="Times New Roman" w:cs="Times New Roman"/>
          <w:sz w:val="22"/>
          <w:szCs w:val="22"/>
        </w:rPr>
        <w:t xml:space="preserve"> </w:t>
      </w:r>
      <w:r w:rsidR="00221446" w:rsidRPr="009A189A">
        <w:rPr>
          <w:rFonts w:ascii="Times New Roman" w:hAnsi="Times New Roman" w:cs="Times New Roman"/>
          <w:sz w:val="22"/>
          <w:szCs w:val="22"/>
        </w:rPr>
        <w:t>one displacement/movement</w:t>
      </w:r>
      <w:r w:rsidR="00FB50C1" w:rsidRPr="009A189A">
        <w:rPr>
          <w:rFonts w:ascii="Times New Roman" w:hAnsi="Times New Roman" w:cs="Times New Roman"/>
          <w:sz w:val="22"/>
          <w:szCs w:val="22"/>
        </w:rPr>
        <w:t xml:space="preserve"> from a particular Twitter user</w:t>
      </w:r>
      <w:r w:rsidR="00EF34FB">
        <w:rPr>
          <w:rFonts w:ascii="Times New Roman" w:hAnsi="Times New Roman" w:cs="Times New Roman"/>
          <w:sz w:val="22"/>
          <w:szCs w:val="22"/>
        </w:rPr>
        <w:t>.</w:t>
      </w:r>
      <w:r w:rsidR="00885048">
        <w:rPr>
          <w:rFonts w:ascii="Times New Roman" w:hAnsi="Times New Roman" w:cs="Times New Roman"/>
          <w:sz w:val="22"/>
          <w:szCs w:val="22"/>
        </w:rPr>
        <w:t xml:space="preserve"> </w:t>
      </w:r>
      <w:r w:rsidR="00EF34FB">
        <w:rPr>
          <w:rFonts w:ascii="Times New Roman" w:hAnsi="Times New Roman" w:cs="Times New Roman"/>
          <w:sz w:val="22"/>
          <w:szCs w:val="22"/>
        </w:rPr>
        <w:t xml:space="preserve">To achieve better visualization </w:t>
      </w:r>
      <w:r w:rsidR="00885048">
        <w:rPr>
          <w:rFonts w:ascii="Times New Roman" w:hAnsi="Times New Roman" w:cs="Times New Roman"/>
          <w:sz w:val="22"/>
          <w:szCs w:val="22"/>
        </w:rPr>
        <w:t>effect</w:t>
      </w:r>
      <w:r w:rsidR="00333F82">
        <w:rPr>
          <w:rFonts w:ascii="Times New Roman" w:hAnsi="Times New Roman" w:cs="Times New Roman"/>
          <w:sz w:val="22"/>
          <w:szCs w:val="22"/>
        </w:rPr>
        <w:t xml:space="preserve">s, this figure </w:t>
      </w:r>
      <w:r w:rsidR="00B30B93">
        <w:rPr>
          <w:rFonts w:ascii="Times New Roman" w:hAnsi="Times New Roman" w:cs="Times New Roman"/>
          <w:sz w:val="22"/>
          <w:szCs w:val="22"/>
        </w:rPr>
        <w:t>did not simply plot all the movements at once but highlighted those urban areas based on the density of movement flux.</w:t>
      </w:r>
      <w:r w:rsidR="00941A69">
        <w:rPr>
          <w:rFonts w:ascii="Times New Roman" w:hAnsi="Times New Roman" w:cs="Times New Roman"/>
          <w:sz w:val="22"/>
          <w:szCs w:val="22"/>
        </w:rPr>
        <w:t xml:space="preserve"> This visualization showed that the extracted Twitter user movements connected most urban areas in Great Britain and clearly exhibited long and short distance movements for </w:t>
      </w:r>
      <w:r w:rsidR="00F4573A">
        <w:rPr>
          <w:rFonts w:ascii="Times New Roman" w:hAnsi="Times New Roman" w:cs="Times New Roman"/>
          <w:sz w:val="22"/>
          <w:szCs w:val="22"/>
        </w:rPr>
        <w:t>connecting urban reg</w:t>
      </w:r>
      <w:r w:rsidR="009B40A4">
        <w:rPr>
          <w:rFonts w:ascii="Times New Roman" w:hAnsi="Times New Roman" w:cs="Times New Roman"/>
          <w:sz w:val="22"/>
          <w:szCs w:val="22"/>
        </w:rPr>
        <w:t>ions at different spatial scale, which was essential for building the mobility network.</w:t>
      </w:r>
    </w:p>
    <w:p w14:paraId="430E8786" w14:textId="77777777" w:rsidR="00AC3F6C" w:rsidRPr="009A189A" w:rsidRDefault="00AC3F6C" w:rsidP="00144254">
      <w:pPr>
        <w:rPr>
          <w:rFonts w:ascii="Times New Roman" w:hAnsi="Times New Roman" w:cs="Times New Roman"/>
        </w:rPr>
      </w:pPr>
    </w:p>
    <w:p w14:paraId="7FE51F6D" w14:textId="77777777" w:rsidR="00144254" w:rsidRPr="009A189A" w:rsidRDefault="00144254" w:rsidP="00144254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0ABC649B" wp14:editId="099F52D1">
            <wp:extent cx="2833464" cy="4323080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1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1" r="23333"/>
                    <a:stretch/>
                  </pic:blipFill>
                  <pic:spPr bwMode="auto">
                    <a:xfrm>
                      <a:off x="0" y="0"/>
                      <a:ext cx="2833774" cy="432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507A" w14:textId="09EE05BC" w:rsidR="00144254" w:rsidRPr="00396CCB" w:rsidRDefault="00144254" w:rsidP="00396CCB">
      <w:pPr>
        <w:spacing w:before="240" w:after="120"/>
        <w:jc w:val="center"/>
        <w:rPr>
          <w:rFonts w:ascii="Times New Roman" w:hAnsi="Times New Roman" w:cs="Times New Roman"/>
          <w:sz w:val="20"/>
          <w:szCs w:val="20"/>
        </w:rPr>
      </w:pPr>
      <w:r w:rsidRPr="00CF22C7">
        <w:rPr>
          <w:rFonts w:ascii="Times New Roman" w:hAnsi="Times New Roman" w:cs="Times New Roman"/>
          <w:b/>
          <w:sz w:val="20"/>
          <w:szCs w:val="20"/>
        </w:rPr>
        <w:t>Figure</w:t>
      </w:r>
      <w:r w:rsidR="001A1DFC" w:rsidRPr="00CF22C7">
        <w:rPr>
          <w:rFonts w:ascii="Times New Roman" w:hAnsi="Times New Roman" w:cs="Times New Roman"/>
          <w:b/>
          <w:sz w:val="20"/>
          <w:szCs w:val="20"/>
        </w:rPr>
        <w:t xml:space="preserve"> 1</w:t>
      </w:r>
      <w:r w:rsidR="001A1DFC" w:rsidRPr="009A189A">
        <w:rPr>
          <w:rFonts w:ascii="Times New Roman" w:hAnsi="Times New Roman" w:cs="Times New Roman"/>
          <w:sz w:val="20"/>
          <w:szCs w:val="20"/>
        </w:rPr>
        <w:t xml:space="preserve">: </w:t>
      </w:r>
      <w:r w:rsidR="00641BD8" w:rsidRPr="009A189A">
        <w:rPr>
          <w:rFonts w:ascii="Times New Roman" w:hAnsi="Times New Roman" w:cs="Times New Roman"/>
          <w:sz w:val="20"/>
          <w:szCs w:val="20"/>
        </w:rPr>
        <w:t xml:space="preserve">Visualization of the Twitter user movement flows across </w:t>
      </w:r>
      <w:r w:rsidR="00693391">
        <w:rPr>
          <w:rFonts w:ascii="Times New Roman" w:hAnsi="Times New Roman" w:cs="Times New Roman"/>
          <w:sz w:val="20"/>
          <w:szCs w:val="20"/>
        </w:rPr>
        <w:t xml:space="preserve">the </w:t>
      </w:r>
      <w:r w:rsidR="00641BD8" w:rsidRPr="009A189A">
        <w:rPr>
          <w:rFonts w:ascii="Times New Roman" w:hAnsi="Times New Roman" w:cs="Times New Roman"/>
          <w:sz w:val="20"/>
          <w:szCs w:val="20"/>
        </w:rPr>
        <w:t>Great Britain</w:t>
      </w:r>
    </w:p>
    <w:p w14:paraId="6BEF959C" w14:textId="0854C12B" w:rsidR="00AA44A5" w:rsidRPr="009A189A" w:rsidRDefault="000E7880" w:rsidP="00396CCB">
      <w:pPr>
        <w:pStyle w:val="Heading1"/>
        <w:numPr>
          <w:ilvl w:val="0"/>
          <w:numId w:val="1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lastRenderedPageBreak/>
        <w:t>Radius of gyration of Twitter users in Great Britain</w:t>
      </w:r>
    </w:p>
    <w:p w14:paraId="56CE9551" w14:textId="4835BAE2" w:rsidR="00AA44A5" w:rsidRPr="009A189A" w:rsidRDefault="006F285D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</w:t>
      </w:r>
      <w:r w:rsidR="00D866FB">
        <w:rPr>
          <w:rFonts w:ascii="Times New Roman" w:hAnsi="Times New Roman" w:cs="Times New Roman"/>
          <w:sz w:val="22"/>
          <w:szCs w:val="22"/>
        </w:rPr>
        <w:t xml:space="preserve">he </w:t>
      </w:r>
      <w:r w:rsidR="00FA0F74">
        <w:rPr>
          <w:rFonts w:ascii="Times New Roman" w:hAnsi="Times New Roman" w:cs="Times New Roman"/>
          <w:sz w:val="22"/>
          <w:szCs w:val="22"/>
        </w:rPr>
        <w:t xml:space="preserve">measurement of </w:t>
      </w:r>
      <w:r w:rsidR="0013318B">
        <w:rPr>
          <w:rFonts w:ascii="Times New Roman" w:hAnsi="Times New Roman" w:cs="Times New Roman"/>
          <w:sz w:val="22"/>
          <w:szCs w:val="22"/>
        </w:rPr>
        <w:t xml:space="preserve">collective </w:t>
      </w:r>
      <w:r w:rsidR="00833CBD">
        <w:rPr>
          <w:rFonts w:ascii="Times New Roman" w:hAnsi="Times New Roman" w:cs="Times New Roman"/>
          <w:sz w:val="22"/>
          <w:szCs w:val="22"/>
        </w:rPr>
        <w:t>radius of gyration for</w:t>
      </w:r>
      <w:r w:rsidR="00FA0F74">
        <w:rPr>
          <w:rFonts w:ascii="Times New Roman" w:hAnsi="Times New Roman" w:cs="Times New Roman"/>
          <w:sz w:val="22"/>
          <w:szCs w:val="22"/>
        </w:rPr>
        <w:t xml:space="preserve"> </w:t>
      </w:r>
      <w:r w:rsidR="0013318B">
        <w:rPr>
          <w:rFonts w:ascii="Times New Roman" w:hAnsi="Times New Roman" w:cs="Times New Roman"/>
          <w:sz w:val="22"/>
          <w:szCs w:val="22"/>
        </w:rPr>
        <w:t xml:space="preserve">individual </w:t>
      </w:r>
      <w:r w:rsidR="00FA0F74">
        <w:rPr>
          <w:rFonts w:ascii="Times New Roman" w:hAnsi="Times New Roman" w:cs="Times New Roman"/>
          <w:sz w:val="22"/>
          <w:szCs w:val="22"/>
        </w:rPr>
        <w:t xml:space="preserve">Twitter users in </w:t>
      </w:r>
      <w:r w:rsidR="003C3F1D">
        <w:rPr>
          <w:rFonts w:ascii="Times New Roman" w:hAnsi="Times New Roman" w:cs="Times New Roman"/>
          <w:sz w:val="22"/>
          <w:szCs w:val="22"/>
        </w:rPr>
        <w:t xml:space="preserve">the </w:t>
      </w:r>
      <w:r w:rsidR="00FA0F74">
        <w:rPr>
          <w:rFonts w:ascii="Times New Roman" w:hAnsi="Times New Roman" w:cs="Times New Roman"/>
          <w:sz w:val="22"/>
          <w:szCs w:val="22"/>
        </w:rPr>
        <w:t xml:space="preserve">Great </w:t>
      </w:r>
      <w:r w:rsidR="009D247F">
        <w:rPr>
          <w:rFonts w:ascii="Times New Roman" w:hAnsi="Times New Roman" w:cs="Times New Roman"/>
          <w:sz w:val="22"/>
          <w:szCs w:val="22"/>
        </w:rPr>
        <w:t>Britain was</w:t>
      </w:r>
      <w:r w:rsidR="00D866FB">
        <w:rPr>
          <w:rFonts w:ascii="Times New Roman" w:hAnsi="Times New Roman" w:cs="Times New Roman"/>
          <w:sz w:val="22"/>
          <w:szCs w:val="22"/>
        </w:rPr>
        <w:t xml:space="preserve"> important for choosing the cell-size of the virtual fishnet.</w:t>
      </w:r>
      <w:r w:rsidR="002A413F">
        <w:rPr>
          <w:rFonts w:ascii="Times New Roman" w:hAnsi="Times New Roman" w:cs="Times New Roman"/>
          <w:sz w:val="22"/>
          <w:szCs w:val="22"/>
        </w:rPr>
        <w:t xml:space="preserve"> As the </w:t>
      </w:r>
      <w:r w:rsidR="00F12FB0">
        <w:rPr>
          <w:rFonts w:ascii="Times New Roman" w:hAnsi="Times New Roman" w:cs="Times New Roman"/>
          <w:sz w:val="22"/>
          <w:szCs w:val="22"/>
        </w:rPr>
        <w:t>collected geo-located Twitter data</w:t>
      </w:r>
      <w:r w:rsidR="002A413F">
        <w:rPr>
          <w:rFonts w:ascii="Times New Roman" w:hAnsi="Times New Roman" w:cs="Times New Roman"/>
          <w:sz w:val="22"/>
          <w:szCs w:val="22"/>
        </w:rPr>
        <w:t xml:space="preserve"> in this study</w:t>
      </w:r>
      <w:r w:rsidR="00F12FB0">
        <w:rPr>
          <w:rFonts w:ascii="Times New Roman" w:hAnsi="Times New Roman" w:cs="Times New Roman"/>
          <w:sz w:val="22"/>
          <w:szCs w:val="22"/>
        </w:rPr>
        <w:t xml:space="preserve"> </w:t>
      </w:r>
      <w:r w:rsidR="009D247F">
        <w:rPr>
          <w:rFonts w:ascii="Times New Roman" w:hAnsi="Times New Roman" w:cs="Times New Roman"/>
          <w:sz w:val="22"/>
          <w:szCs w:val="22"/>
        </w:rPr>
        <w:t>was</w:t>
      </w:r>
      <w:r w:rsidR="004B295B">
        <w:rPr>
          <w:rFonts w:ascii="Times New Roman" w:hAnsi="Times New Roman" w:cs="Times New Roman"/>
          <w:sz w:val="22"/>
          <w:szCs w:val="22"/>
        </w:rPr>
        <w:t xml:space="preserve"> from June 1</w:t>
      </w:r>
      <w:r w:rsidR="004B295B" w:rsidRPr="004B295B">
        <w:rPr>
          <w:rFonts w:ascii="Times New Roman" w:hAnsi="Times New Roman" w:cs="Times New Roman"/>
          <w:sz w:val="22"/>
          <w:szCs w:val="22"/>
          <w:vertAlign w:val="superscript"/>
        </w:rPr>
        <w:t>st</w:t>
      </w:r>
      <w:r w:rsidR="004B295B">
        <w:rPr>
          <w:rFonts w:ascii="Times New Roman" w:hAnsi="Times New Roman" w:cs="Times New Roman"/>
          <w:sz w:val="22"/>
          <w:szCs w:val="22"/>
        </w:rPr>
        <w:t xml:space="preserve"> to December 31</w:t>
      </w:r>
      <w:r w:rsidR="004B295B" w:rsidRPr="004B295B">
        <w:rPr>
          <w:rFonts w:ascii="Times New Roman" w:hAnsi="Times New Roman" w:cs="Times New Roman"/>
          <w:sz w:val="22"/>
          <w:szCs w:val="22"/>
          <w:vertAlign w:val="superscript"/>
        </w:rPr>
        <w:t>st</w:t>
      </w:r>
      <w:r w:rsidR="009D247F">
        <w:rPr>
          <w:rFonts w:ascii="Times New Roman" w:hAnsi="Times New Roman" w:cs="Times New Roman"/>
          <w:sz w:val="22"/>
          <w:szCs w:val="22"/>
        </w:rPr>
        <w:t xml:space="preserve">, 2014, to investigate </w:t>
      </w:r>
      <w:r w:rsidR="0013318B">
        <w:rPr>
          <w:rFonts w:ascii="Times New Roman" w:hAnsi="Times New Roman" w:cs="Times New Roman"/>
          <w:sz w:val="22"/>
          <w:szCs w:val="22"/>
        </w:rPr>
        <w:t xml:space="preserve">whether there were temporal </w:t>
      </w:r>
      <w:r w:rsidR="009D247F">
        <w:rPr>
          <w:rFonts w:ascii="Times New Roman" w:hAnsi="Times New Roman" w:cs="Times New Roman"/>
          <w:sz w:val="22"/>
          <w:szCs w:val="22"/>
        </w:rPr>
        <w:t>fluctuations</w:t>
      </w:r>
      <w:r w:rsidR="00E000CE">
        <w:rPr>
          <w:rFonts w:ascii="Times New Roman" w:hAnsi="Times New Roman" w:cs="Times New Roman"/>
          <w:sz w:val="22"/>
          <w:szCs w:val="22"/>
        </w:rPr>
        <w:t xml:space="preserve"> that would affect the consistency</w:t>
      </w:r>
      <w:r w:rsidR="00833CBD">
        <w:rPr>
          <w:rFonts w:ascii="Times New Roman" w:hAnsi="Times New Roman" w:cs="Times New Roman"/>
          <w:sz w:val="22"/>
          <w:szCs w:val="22"/>
        </w:rPr>
        <w:t xml:space="preserve"> of such a measurement</w:t>
      </w:r>
      <w:r w:rsidR="00EC7D1A">
        <w:rPr>
          <w:rFonts w:ascii="Times New Roman" w:hAnsi="Times New Roman" w:cs="Times New Roman"/>
          <w:sz w:val="22"/>
          <w:szCs w:val="22"/>
        </w:rPr>
        <w:t>,</w:t>
      </w:r>
      <w:r w:rsidR="00833CBD">
        <w:rPr>
          <w:rFonts w:ascii="Times New Roman" w:hAnsi="Times New Roman" w:cs="Times New Roman"/>
          <w:sz w:val="22"/>
          <w:szCs w:val="22"/>
        </w:rPr>
        <w:t xml:space="preserve"> we summarized the probability distribution of the radius of gyration for Twitter users in the Great Britain</w:t>
      </w:r>
      <w:r w:rsidR="00F77192">
        <w:rPr>
          <w:rFonts w:ascii="Times New Roman" w:hAnsi="Times New Roman" w:cs="Times New Roman"/>
          <w:sz w:val="22"/>
          <w:szCs w:val="22"/>
        </w:rPr>
        <w:t xml:space="preserve"> with a monthly interval. Figure 2 </w:t>
      </w:r>
      <w:r w:rsidR="004441C8">
        <w:rPr>
          <w:rFonts w:ascii="Times New Roman" w:hAnsi="Times New Roman" w:cs="Times New Roman"/>
          <w:sz w:val="22"/>
          <w:szCs w:val="22"/>
        </w:rPr>
        <w:t>showed</w:t>
      </w:r>
      <w:r w:rsidR="00F77192">
        <w:rPr>
          <w:rFonts w:ascii="Times New Roman" w:hAnsi="Times New Roman" w:cs="Times New Roman"/>
          <w:sz w:val="22"/>
          <w:szCs w:val="22"/>
        </w:rPr>
        <w:t xml:space="preserve"> that the probability distributions of the radius of gyration for Twitter users were consistent </w:t>
      </w:r>
      <w:r w:rsidR="004441C8">
        <w:rPr>
          <w:rFonts w:ascii="Times New Roman" w:hAnsi="Times New Roman" w:cs="Times New Roman"/>
          <w:sz w:val="22"/>
          <w:szCs w:val="22"/>
        </w:rPr>
        <w:t xml:space="preserve">throughout the 7-month time </w:t>
      </w:r>
      <w:r w:rsidR="0059419A">
        <w:rPr>
          <w:rFonts w:ascii="Times New Roman" w:hAnsi="Times New Roman" w:cs="Times New Roman"/>
          <w:sz w:val="22"/>
          <w:szCs w:val="22"/>
        </w:rPr>
        <w:t>span</w:t>
      </w:r>
      <w:r w:rsidR="004441C8">
        <w:rPr>
          <w:rFonts w:ascii="Times New Roman" w:hAnsi="Times New Roman" w:cs="Times New Roman"/>
          <w:sz w:val="22"/>
          <w:szCs w:val="22"/>
        </w:rPr>
        <w:t xml:space="preserve">, which indicated the </w:t>
      </w:r>
      <w:r w:rsidR="003A0B65" w:rsidRPr="003A0B65">
        <w:rPr>
          <w:rFonts w:ascii="Times New Roman" w:hAnsi="Times New Roman" w:cs="Times New Roman"/>
          <w:sz w:val="22"/>
          <w:szCs w:val="22"/>
        </w:rPr>
        <w:t>stability of using such measurements in this study</w:t>
      </w:r>
      <w:r w:rsidR="004441C8">
        <w:rPr>
          <w:rFonts w:ascii="Times New Roman" w:hAnsi="Times New Roman" w:cs="Times New Roman"/>
          <w:sz w:val="22"/>
          <w:szCs w:val="22"/>
        </w:rPr>
        <w:t>.</w:t>
      </w:r>
      <w:r w:rsidR="00CB79DB">
        <w:rPr>
          <w:rFonts w:ascii="Times New Roman" w:hAnsi="Times New Roman" w:cs="Times New Roman"/>
          <w:sz w:val="22"/>
          <w:szCs w:val="22"/>
        </w:rPr>
        <w:t xml:space="preserve"> Note that in these calculations, we did not apply the criteria to filter out “tourists” a</w:t>
      </w:r>
      <w:r w:rsidR="00D768BC">
        <w:rPr>
          <w:rFonts w:ascii="Times New Roman" w:hAnsi="Times New Roman" w:cs="Times New Roman"/>
          <w:sz w:val="22"/>
          <w:szCs w:val="22"/>
        </w:rPr>
        <w:t>s we had suggested in this study.</w:t>
      </w:r>
      <w:r w:rsidR="00CB79DB">
        <w:rPr>
          <w:rFonts w:ascii="Times New Roman" w:hAnsi="Times New Roman" w:cs="Times New Roman"/>
          <w:sz w:val="22"/>
          <w:szCs w:val="22"/>
        </w:rPr>
        <w:t xml:space="preserve"> </w:t>
      </w:r>
      <w:r w:rsidR="00E000C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A6025C8" w14:textId="5ADF0D87" w:rsidR="00AA44A5" w:rsidRPr="009A189A" w:rsidRDefault="00AA44A5" w:rsidP="004373E5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4E31428E" wp14:editId="3AAE1A26">
            <wp:extent cx="5244032" cy="28477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dius_of_gyration_months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2" r="5128"/>
                    <a:stretch/>
                  </pic:blipFill>
                  <pic:spPr bwMode="auto">
                    <a:xfrm>
                      <a:off x="0" y="0"/>
                      <a:ext cx="5274039" cy="286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66402" w14:textId="1EF48555" w:rsidR="007D2B4B" w:rsidRPr="00727817" w:rsidRDefault="003D03DD" w:rsidP="00727817">
      <w:pPr>
        <w:spacing w:before="240" w:after="120"/>
        <w:jc w:val="center"/>
        <w:rPr>
          <w:rFonts w:ascii="Times New Roman" w:hAnsi="Times New Roman" w:cs="Times New Roman"/>
          <w:sz w:val="20"/>
          <w:szCs w:val="20"/>
        </w:rPr>
      </w:pPr>
      <w:r w:rsidRPr="00CF22C7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C5091F" w:rsidRPr="00CF22C7">
        <w:rPr>
          <w:rFonts w:ascii="Times New Roman" w:hAnsi="Times New Roman" w:cs="Times New Roman"/>
          <w:b/>
          <w:sz w:val="20"/>
          <w:szCs w:val="20"/>
        </w:rPr>
        <w:t>2</w:t>
      </w:r>
      <w:r w:rsidRPr="00727817">
        <w:rPr>
          <w:rFonts w:ascii="Times New Roman" w:hAnsi="Times New Roman" w:cs="Times New Roman"/>
          <w:sz w:val="20"/>
          <w:szCs w:val="20"/>
        </w:rPr>
        <w:t xml:space="preserve">: </w:t>
      </w:r>
      <w:r w:rsidR="00697447" w:rsidRPr="00727817">
        <w:rPr>
          <w:rFonts w:ascii="Times New Roman" w:hAnsi="Times New Roman" w:cs="Times New Roman"/>
          <w:sz w:val="20"/>
          <w:szCs w:val="20"/>
        </w:rPr>
        <w:t>The probability dist</w:t>
      </w:r>
      <w:r w:rsidR="00833CBD">
        <w:rPr>
          <w:rFonts w:ascii="Times New Roman" w:hAnsi="Times New Roman" w:cs="Times New Roman"/>
          <w:sz w:val="20"/>
          <w:szCs w:val="20"/>
        </w:rPr>
        <w:t>ribution of the</w:t>
      </w:r>
      <w:r w:rsidR="00697447" w:rsidRPr="00727817">
        <w:rPr>
          <w:rFonts w:ascii="Times New Roman" w:hAnsi="Times New Roman" w:cs="Times New Roman"/>
          <w:sz w:val="20"/>
          <w:szCs w:val="20"/>
        </w:rPr>
        <w:t xml:space="preserve"> </w:t>
      </w:r>
      <w:r w:rsidR="00833CBD">
        <w:rPr>
          <w:rFonts w:ascii="Times New Roman" w:hAnsi="Times New Roman" w:cs="Times New Roman"/>
          <w:sz w:val="20"/>
          <w:szCs w:val="20"/>
        </w:rPr>
        <w:t xml:space="preserve">radius of </w:t>
      </w:r>
      <w:r w:rsidR="00697447" w:rsidRPr="00727817">
        <w:rPr>
          <w:rFonts w:ascii="Times New Roman" w:hAnsi="Times New Roman" w:cs="Times New Roman"/>
          <w:sz w:val="20"/>
          <w:szCs w:val="20"/>
        </w:rPr>
        <w:t>gyration</w:t>
      </w:r>
      <w:r w:rsidR="00BA2AEA" w:rsidRPr="00727817">
        <w:rPr>
          <w:rFonts w:ascii="Times New Roman" w:hAnsi="Times New Roman" w:cs="Times New Roman"/>
          <w:sz w:val="20"/>
          <w:szCs w:val="20"/>
        </w:rPr>
        <w:t xml:space="preserve"> </w:t>
      </w:r>
      <w:r w:rsidR="00833CBD">
        <w:rPr>
          <w:rFonts w:ascii="Times New Roman" w:hAnsi="Times New Roman" w:cs="Times New Roman"/>
          <w:sz w:val="20"/>
          <w:szCs w:val="20"/>
        </w:rPr>
        <w:t xml:space="preserve">for Twitter users </w:t>
      </w:r>
      <w:r w:rsidR="00C610F5">
        <w:rPr>
          <w:rFonts w:ascii="Times New Roman" w:hAnsi="Times New Roman" w:cs="Times New Roman"/>
          <w:sz w:val="20"/>
          <w:szCs w:val="20"/>
        </w:rPr>
        <w:t>in each month</w:t>
      </w:r>
    </w:p>
    <w:p w14:paraId="5F15ED46" w14:textId="3460DB46" w:rsidR="007D2B4B" w:rsidRPr="009A189A" w:rsidRDefault="007D2B4B" w:rsidP="00160DD8">
      <w:pPr>
        <w:pStyle w:val="Heading1"/>
        <w:numPr>
          <w:ilvl w:val="0"/>
          <w:numId w:val="1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Mobility network based on </w:t>
      </w:r>
      <w:r w:rsidR="00A66928">
        <w:rPr>
          <w:rFonts w:ascii="Times New Roman" w:hAnsi="Times New Roman" w:cs="Times New Roman"/>
          <w:color w:val="auto"/>
          <w:sz w:val="28"/>
          <w:szCs w:val="28"/>
        </w:rPr>
        <w:t>ward divisions</w:t>
      </w:r>
      <w:r w:rsidR="00F6521F"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66928">
        <w:rPr>
          <w:rFonts w:ascii="Times New Roman" w:hAnsi="Times New Roman" w:cs="Times New Roman"/>
          <w:color w:val="auto"/>
          <w:sz w:val="28"/>
          <w:szCs w:val="28"/>
        </w:rPr>
        <w:t>of</w:t>
      </w:r>
      <w:r w:rsidR="00F6521F"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66928">
        <w:rPr>
          <w:rFonts w:ascii="Times New Roman" w:hAnsi="Times New Roman" w:cs="Times New Roman"/>
          <w:color w:val="auto"/>
          <w:sz w:val="28"/>
          <w:szCs w:val="28"/>
        </w:rPr>
        <w:t xml:space="preserve">the </w:t>
      </w:r>
      <w:r w:rsidR="00F6521F" w:rsidRPr="009A189A">
        <w:rPr>
          <w:rFonts w:ascii="Times New Roman" w:hAnsi="Times New Roman" w:cs="Times New Roman"/>
          <w:color w:val="auto"/>
          <w:sz w:val="28"/>
          <w:szCs w:val="28"/>
        </w:rPr>
        <w:t>Great Britain</w:t>
      </w:r>
    </w:p>
    <w:p w14:paraId="4577F808" w14:textId="41EF9836" w:rsidR="00E17EA1" w:rsidRDefault="00AD3459" w:rsidP="00E17EA1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</w:t>
      </w:r>
      <w:r w:rsidR="00985C20">
        <w:rPr>
          <w:rFonts w:ascii="Times New Roman" w:hAnsi="Times New Roman" w:cs="Times New Roman"/>
          <w:sz w:val="22"/>
          <w:szCs w:val="22"/>
        </w:rPr>
        <w:t xml:space="preserve">e imposed a virtual fishnet to </w:t>
      </w:r>
      <w:r w:rsidR="003147CF">
        <w:rPr>
          <w:rFonts w:ascii="Times New Roman" w:hAnsi="Times New Roman" w:cs="Times New Roman"/>
          <w:sz w:val="22"/>
          <w:szCs w:val="22"/>
        </w:rPr>
        <w:t>partitioning</w:t>
      </w:r>
      <w:r w:rsidR="00985C20">
        <w:rPr>
          <w:rFonts w:ascii="Times New Roman" w:hAnsi="Times New Roman" w:cs="Times New Roman"/>
          <w:sz w:val="22"/>
          <w:szCs w:val="22"/>
        </w:rPr>
        <w:t xml:space="preserve"> the geogr</w:t>
      </w:r>
      <w:r>
        <w:rPr>
          <w:rFonts w:ascii="Times New Roman" w:hAnsi="Times New Roman" w:cs="Times New Roman"/>
          <w:sz w:val="22"/>
          <w:szCs w:val="22"/>
        </w:rPr>
        <w:t xml:space="preserve">aphical space in </w:t>
      </w:r>
      <w:r w:rsidR="00E57308">
        <w:rPr>
          <w:rFonts w:ascii="Times New Roman" w:hAnsi="Times New Roman" w:cs="Times New Roman"/>
          <w:sz w:val="22"/>
          <w:szCs w:val="22"/>
        </w:rPr>
        <w:t xml:space="preserve">the </w:t>
      </w:r>
      <w:r>
        <w:rPr>
          <w:rFonts w:ascii="Times New Roman" w:hAnsi="Times New Roman" w:cs="Times New Roman"/>
          <w:sz w:val="22"/>
          <w:szCs w:val="22"/>
        </w:rPr>
        <w:t>Great Britain. Such p</w:t>
      </w:r>
      <w:r w:rsidR="00687DE1">
        <w:rPr>
          <w:rFonts w:ascii="Times New Roman" w:hAnsi="Times New Roman" w:cs="Times New Roman"/>
          <w:sz w:val="22"/>
          <w:szCs w:val="22"/>
        </w:rPr>
        <w:t xml:space="preserve">artition does not consider the underlying </w:t>
      </w:r>
      <w:r w:rsidR="0038515E">
        <w:rPr>
          <w:rFonts w:ascii="Times New Roman" w:hAnsi="Times New Roman" w:cs="Times New Roman"/>
          <w:sz w:val="22"/>
          <w:szCs w:val="22"/>
        </w:rPr>
        <w:t>population in</w:t>
      </w:r>
      <w:r w:rsidR="00C469F3">
        <w:rPr>
          <w:rFonts w:ascii="Times New Roman" w:hAnsi="Times New Roman" w:cs="Times New Roman"/>
          <w:sz w:val="22"/>
          <w:szCs w:val="22"/>
        </w:rPr>
        <w:t>formation in each fishnet cell,</w:t>
      </w:r>
      <w:r w:rsidR="00A66928">
        <w:rPr>
          <w:rFonts w:ascii="Times New Roman" w:hAnsi="Times New Roman" w:cs="Times New Roman"/>
          <w:sz w:val="22"/>
          <w:szCs w:val="22"/>
        </w:rPr>
        <w:t xml:space="preserve"> therefore</w:t>
      </w:r>
      <w:r w:rsidR="00DD4CE9">
        <w:rPr>
          <w:rFonts w:ascii="Times New Roman" w:hAnsi="Times New Roman" w:cs="Times New Roman"/>
          <w:sz w:val="22"/>
          <w:szCs w:val="22"/>
        </w:rPr>
        <w:t xml:space="preserve">, it is worth to compare an alternative approach </w:t>
      </w:r>
      <w:r w:rsidR="007539EB">
        <w:rPr>
          <w:rFonts w:ascii="Times New Roman" w:hAnsi="Times New Roman" w:cs="Times New Roman"/>
          <w:sz w:val="22"/>
          <w:szCs w:val="22"/>
        </w:rPr>
        <w:t>that does consider population information when parti</w:t>
      </w:r>
      <w:r w:rsidR="00A66928">
        <w:rPr>
          <w:rFonts w:ascii="Times New Roman" w:hAnsi="Times New Roman" w:cs="Times New Roman"/>
          <w:sz w:val="22"/>
          <w:szCs w:val="22"/>
        </w:rPr>
        <w:t>tioning the geographical space. In this study, we also carried out an experiment to partition</w:t>
      </w:r>
      <w:r w:rsidR="00464E80">
        <w:rPr>
          <w:rFonts w:ascii="Times New Roman" w:hAnsi="Times New Roman" w:cs="Times New Roman"/>
          <w:sz w:val="22"/>
          <w:szCs w:val="22"/>
        </w:rPr>
        <w:t xml:space="preserve"> the </w:t>
      </w:r>
      <w:r w:rsidR="00A66928">
        <w:rPr>
          <w:rFonts w:ascii="Times New Roman" w:hAnsi="Times New Roman" w:cs="Times New Roman"/>
          <w:sz w:val="22"/>
          <w:szCs w:val="22"/>
        </w:rPr>
        <w:t>geographical space using a war</w:t>
      </w:r>
      <w:r w:rsidR="00113815">
        <w:rPr>
          <w:rFonts w:ascii="Times New Roman" w:hAnsi="Times New Roman" w:cs="Times New Roman"/>
          <w:sz w:val="22"/>
          <w:szCs w:val="22"/>
        </w:rPr>
        <w:t>d division of the Great Britain, which is the finest</w:t>
      </w:r>
      <w:r w:rsidR="00BE32EF">
        <w:rPr>
          <w:rFonts w:ascii="Times New Roman" w:hAnsi="Times New Roman" w:cs="Times New Roman"/>
          <w:sz w:val="22"/>
          <w:szCs w:val="22"/>
        </w:rPr>
        <w:t>/smallest</w:t>
      </w:r>
      <w:r w:rsidR="00113815">
        <w:rPr>
          <w:rFonts w:ascii="Times New Roman" w:hAnsi="Times New Roman" w:cs="Times New Roman"/>
          <w:sz w:val="22"/>
          <w:szCs w:val="22"/>
        </w:rPr>
        <w:t xml:space="preserve"> administrative boundary at the national level. </w:t>
      </w:r>
      <w:r w:rsidR="00925663">
        <w:rPr>
          <w:rFonts w:ascii="Times New Roman" w:hAnsi="Times New Roman" w:cs="Times New Roman"/>
          <w:sz w:val="22"/>
          <w:szCs w:val="22"/>
        </w:rPr>
        <w:t xml:space="preserve">This choice of using finest administrative boundary </w:t>
      </w:r>
      <w:r w:rsidR="008D6941">
        <w:rPr>
          <w:rFonts w:ascii="Times New Roman" w:hAnsi="Times New Roman" w:cs="Times New Roman"/>
          <w:sz w:val="22"/>
          <w:szCs w:val="22"/>
        </w:rPr>
        <w:t xml:space="preserve">was </w:t>
      </w:r>
      <w:r w:rsidR="00925663">
        <w:rPr>
          <w:rFonts w:ascii="Times New Roman" w:hAnsi="Times New Roman" w:cs="Times New Roman"/>
          <w:sz w:val="22"/>
          <w:szCs w:val="22"/>
        </w:rPr>
        <w:t xml:space="preserve">also considered to </w:t>
      </w:r>
      <w:r w:rsidR="00541BA2">
        <w:rPr>
          <w:rFonts w:ascii="Times New Roman" w:hAnsi="Times New Roman" w:cs="Times New Roman"/>
          <w:sz w:val="22"/>
          <w:szCs w:val="22"/>
        </w:rPr>
        <w:t xml:space="preserve">minimize </w:t>
      </w:r>
      <w:r w:rsidR="00275405">
        <w:rPr>
          <w:rFonts w:ascii="Times New Roman" w:hAnsi="Times New Roman" w:cs="Times New Roman"/>
          <w:sz w:val="22"/>
          <w:szCs w:val="22"/>
        </w:rPr>
        <w:t xml:space="preserve">the conflict that administrative boundaries may not </w:t>
      </w:r>
      <w:r w:rsidR="006102C0">
        <w:rPr>
          <w:rFonts w:ascii="Times New Roman" w:hAnsi="Times New Roman" w:cs="Times New Roman"/>
          <w:sz w:val="22"/>
          <w:szCs w:val="22"/>
        </w:rPr>
        <w:t xml:space="preserve">reflect </w:t>
      </w:r>
      <w:r w:rsidR="008D6941">
        <w:rPr>
          <w:rFonts w:ascii="Times New Roman" w:hAnsi="Times New Roman" w:cs="Times New Roman"/>
          <w:sz w:val="22"/>
          <w:szCs w:val="22"/>
        </w:rPr>
        <w:t>natural</w:t>
      </w:r>
      <w:r w:rsidR="006102C0">
        <w:rPr>
          <w:rFonts w:ascii="Times New Roman" w:hAnsi="Times New Roman" w:cs="Times New Roman"/>
          <w:sz w:val="22"/>
          <w:szCs w:val="22"/>
        </w:rPr>
        <w:t xml:space="preserve"> human spatial interactions</w:t>
      </w:r>
      <w:r w:rsidR="00ED2B99">
        <w:rPr>
          <w:rFonts w:ascii="Times New Roman" w:hAnsi="Times New Roman" w:cs="Times New Roman"/>
          <w:sz w:val="22"/>
          <w:szCs w:val="22"/>
        </w:rPr>
        <w:t xml:space="preserve"> </w:t>
      </w:r>
      <w:r w:rsidR="006102C0">
        <w:rPr>
          <w:rFonts w:ascii="Times New Roman" w:hAnsi="Times New Roman" w:cs="Times New Roman"/>
          <w:sz w:val="22"/>
          <w:szCs w:val="22"/>
        </w:rPr>
        <w:t>across space.</w:t>
      </w:r>
    </w:p>
    <w:p w14:paraId="228ECD91" w14:textId="34BC9755" w:rsidR="007B0772" w:rsidRDefault="004C65F9" w:rsidP="00232F24">
      <w:pPr>
        <w:spacing w:line="360" w:lineRule="auto"/>
        <w:ind w:firstLine="302"/>
        <w:rPr>
          <w:rFonts w:ascii="Times New Roman" w:hAnsi="Times New Roman" w:cs="Times New Roman"/>
          <w:sz w:val="22"/>
          <w:szCs w:val="22"/>
        </w:rPr>
      </w:pPr>
      <w:r w:rsidRPr="004C65F9">
        <w:rPr>
          <w:rFonts w:ascii="Times New Roman" w:hAnsi="Times New Roman" w:cs="Times New Roman"/>
          <w:sz w:val="22"/>
          <w:szCs w:val="22"/>
        </w:rPr>
        <w:t>The strongly connected communities also yield</w:t>
      </w:r>
      <w:r w:rsidR="004B251F">
        <w:rPr>
          <w:rFonts w:ascii="Times New Roman" w:hAnsi="Times New Roman" w:cs="Times New Roman"/>
          <w:sz w:val="22"/>
          <w:szCs w:val="22"/>
        </w:rPr>
        <w:t>ed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geographically cohesive, non-overlapping urban areas</w:t>
      </w:r>
      <w:r>
        <w:rPr>
          <w:rFonts w:ascii="Times New Roman" w:hAnsi="Times New Roman" w:cs="Times New Roman"/>
          <w:sz w:val="22"/>
          <w:szCs w:val="22"/>
        </w:rPr>
        <w:t xml:space="preserve"> shown in Figure 3</w:t>
      </w:r>
      <w:r w:rsidRPr="004C65F9">
        <w:rPr>
          <w:rFonts w:ascii="Times New Roman" w:hAnsi="Times New Roman" w:cs="Times New Roman"/>
          <w:sz w:val="22"/>
          <w:szCs w:val="22"/>
        </w:rPr>
        <w:t>.</w:t>
      </w:r>
      <w:r w:rsidR="00C450C4">
        <w:rPr>
          <w:rFonts w:ascii="Times New Roman" w:hAnsi="Times New Roman" w:cs="Times New Roman"/>
          <w:sz w:val="22"/>
          <w:szCs w:val="22"/>
        </w:rPr>
        <w:t xml:space="preserve"> </w:t>
      </w:r>
      <w:r w:rsidR="004506C6">
        <w:rPr>
          <w:rFonts w:ascii="Times New Roman" w:hAnsi="Times New Roman" w:cs="Times New Roman"/>
          <w:sz w:val="22"/>
          <w:szCs w:val="22"/>
        </w:rPr>
        <w:t xml:space="preserve">The delineated </w:t>
      </w:r>
      <w:r w:rsidR="00D562A4">
        <w:rPr>
          <w:rFonts w:ascii="Times New Roman" w:hAnsi="Times New Roman" w:cs="Times New Roman"/>
          <w:sz w:val="22"/>
          <w:szCs w:val="22"/>
        </w:rPr>
        <w:t>urban boundaries</w:t>
      </w:r>
      <w:r w:rsidR="00836D31">
        <w:rPr>
          <w:rFonts w:ascii="Times New Roman" w:hAnsi="Times New Roman" w:cs="Times New Roman"/>
          <w:sz w:val="22"/>
          <w:szCs w:val="22"/>
        </w:rPr>
        <w:t xml:space="preserve"> </w:t>
      </w:r>
      <w:r w:rsidR="003E4E46">
        <w:rPr>
          <w:rFonts w:ascii="Times New Roman" w:hAnsi="Times New Roman" w:cs="Times New Roman"/>
          <w:sz w:val="22"/>
          <w:szCs w:val="22"/>
        </w:rPr>
        <w:t xml:space="preserve">were visually similar to the ones derived from using a fishnet approach. In particular, </w:t>
      </w:r>
      <w:r w:rsidR="004400D5">
        <w:rPr>
          <w:rFonts w:ascii="Times New Roman" w:hAnsi="Times New Roman" w:cs="Times New Roman"/>
          <w:sz w:val="22"/>
          <w:szCs w:val="22"/>
        </w:rPr>
        <w:t xml:space="preserve">in the greater London region, </w:t>
      </w:r>
      <w:r w:rsidR="00EC2826" w:rsidRPr="00EC2826">
        <w:rPr>
          <w:rFonts w:ascii="Times New Roman" w:hAnsi="Times New Roman" w:cs="Times New Roman"/>
          <w:sz w:val="22"/>
          <w:szCs w:val="22"/>
        </w:rPr>
        <w:t>the separ</w:t>
      </w:r>
      <w:r w:rsidR="00EC2826">
        <w:rPr>
          <w:rFonts w:ascii="Times New Roman" w:hAnsi="Times New Roman" w:cs="Times New Roman"/>
          <w:sz w:val="22"/>
          <w:szCs w:val="22"/>
        </w:rPr>
        <w:t xml:space="preserve">ate geographic areas that </w:t>
      </w:r>
      <w:r w:rsidR="00EC2826">
        <w:rPr>
          <w:rFonts w:ascii="Times New Roman" w:hAnsi="Times New Roman" w:cs="Times New Roman"/>
          <w:sz w:val="22"/>
          <w:szCs w:val="22"/>
        </w:rPr>
        <w:lastRenderedPageBreak/>
        <w:t>include Heathrow Airport exhibited</w:t>
      </w:r>
      <w:r w:rsidR="00EC2826" w:rsidRPr="00EC2826">
        <w:rPr>
          <w:rFonts w:ascii="Times New Roman" w:hAnsi="Times New Roman" w:cs="Times New Roman"/>
          <w:sz w:val="22"/>
          <w:szCs w:val="22"/>
        </w:rPr>
        <w:t xml:space="preserve"> more connectivity to central London</w:t>
      </w:r>
      <w:r w:rsidR="00EC2826">
        <w:rPr>
          <w:rFonts w:ascii="Times New Roman" w:hAnsi="Times New Roman" w:cs="Times New Roman"/>
          <w:sz w:val="22"/>
          <w:szCs w:val="22"/>
        </w:rPr>
        <w:t xml:space="preserve"> than its surrounding areas (</w:t>
      </w:r>
      <w:r w:rsidR="00DE5928">
        <w:rPr>
          <w:rFonts w:ascii="Times New Roman" w:hAnsi="Times New Roman" w:cs="Times New Roman"/>
          <w:sz w:val="22"/>
          <w:szCs w:val="22"/>
        </w:rPr>
        <w:t>l</w:t>
      </w:r>
      <w:r w:rsidR="00EC2826">
        <w:rPr>
          <w:rFonts w:ascii="Times New Roman" w:hAnsi="Times New Roman" w:cs="Times New Roman"/>
          <w:sz w:val="22"/>
          <w:szCs w:val="22"/>
        </w:rPr>
        <w:t>ight orange region in Figure 3 (c))</w:t>
      </w:r>
      <w:r w:rsidR="000A0736">
        <w:rPr>
          <w:rFonts w:ascii="Times New Roman" w:hAnsi="Times New Roman" w:cs="Times New Roman"/>
          <w:sz w:val="22"/>
          <w:szCs w:val="22"/>
        </w:rPr>
        <w:t xml:space="preserve">. </w:t>
      </w:r>
      <w:r w:rsidRPr="004C65F9">
        <w:rPr>
          <w:rFonts w:ascii="Times New Roman" w:hAnsi="Times New Roman" w:cs="Times New Roman"/>
          <w:sz w:val="22"/>
          <w:szCs w:val="22"/>
        </w:rPr>
        <w:t xml:space="preserve">However, </w:t>
      </w:r>
      <w:r w:rsidR="002135D0">
        <w:rPr>
          <w:rFonts w:ascii="Times New Roman" w:hAnsi="Times New Roman" w:cs="Times New Roman"/>
          <w:sz w:val="22"/>
          <w:szCs w:val="22"/>
        </w:rPr>
        <w:t xml:space="preserve">as ward division </w:t>
      </w:r>
      <w:r w:rsidR="00996071">
        <w:rPr>
          <w:rFonts w:ascii="Times New Roman" w:hAnsi="Times New Roman" w:cs="Times New Roman"/>
          <w:sz w:val="22"/>
          <w:szCs w:val="22"/>
        </w:rPr>
        <w:t>is</w:t>
      </w:r>
      <w:r w:rsidR="002135D0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geographically</w:t>
      </w:r>
      <w:r w:rsidR="002135D0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con</w:t>
      </w:r>
      <w:r w:rsidR="002135D0">
        <w:rPr>
          <w:rFonts w:ascii="Times New Roman" w:hAnsi="Times New Roman" w:cs="Times New Roman"/>
          <w:sz w:val="22"/>
          <w:szCs w:val="22"/>
        </w:rPr>
        <w:t xml:space="preserve">tinuous, it </w:t>
      </w:r>
      <w:r w:rsidR="00996071">
        <w:rPr>
          <w:rFonts w:ascii="Times New Roman" w:hAnsi="Times New Roman" w:cs="Times New Roman"/>
          <w:sz w:val="22"/>
          <w:szCs w:val="22"/>
        </w:rPr>
        <w:t>is</w:t>
      </w:r>
      <w:r w:rsidR="002135D0">
        <w:rPr>
          <w:rFonts w:ascii="Times New Roman" w:hAnsi="Times New Roman" w:cs="Times New Roman"/>
          <w:sz w:val="22"/>
          <w:szCs w:val="22"/>
        </w:rPr>
        <w:t xml:space="preserve"> problematic in aggregating regions that d</w:t>
      </w:r>
      <w:r w:rsidR="00996071">
        <w:rPr>
          <w:rFonts w:ascii="Times New Roman" w:hAnsi="Times New Roman" w:cs="Times New Roman"/>
          <w:sz w:val="22"/>
          <w:szCs w:val="22"/>
        </w:rPr>
        <w:t>o</w:t>
      </w:r>
      <w:r w:rsidRPr="004C65F9">
        <w:rPr>
          <w:rFonts w:ascii="Times New Roman" w:hAnsi="Times New Roman" w:cs="Times New Roman"/>
          <w:sz w:val="22"/>
          <w:szCs w:val="22"/>
        </w:rPr>
        <w:t xml:space="preserve"> not have Twitter coverage</w:t>
      </w:r>
      <w:r w:rsidR="00B60DBF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 xml:space="preserve">into certain clusters. </w:t>
      </w:r>
      <w:r w:rsidR="003C35F5">
        <w:rPr>
          <w:rFonts w:ascii="Times New Roman" w:hAnsi="Times New Roman" w:cs="Times New Roman"/>
          <w:sz w:val="22"/>
          <w:szCs w:val="22"/>
        </w:rPr>
        <w:t>A</w:t>
      </w:r>
      <w:r w:rsidRPr="004C65F9">
        <w:rPr>
          <w:rFonts w:ascii="Times New Roman" w:hAnsi="Times New Roman" w:cs="Times New Roman"/>
          <w:sz w:val="22"/>
          <w:szCs w:val="22"/>
        </w:rPr>
        <w:t xml:space="preserve">ggregating Twitter user </w:t>
      </w:r>
      <w:r w:rsidR="003C35F5">
        <w:rPr>
          <w:rFonts w:ascii="Times New Roman" w:hAnsi="Times New Roman" w:cs="Times New Roman"/>
          <w:sz w:val="22"/>
          <w:szCs w:val="22"/>
        </w:rPr>
        <w:t>movements at the ward level imposed</w:t>
      </w:r>
      <w:r w:rsidR="00C92C59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>more apparent concerns of the mis</w:t>
      </w:r>
      <w:r w:rsidR="003C35F5">
        <w:rPr>
          <w:rFonts w:ascii="Times New Roman" w:hAnsi="Times New Roman" w:cs="Times New Roman"/>
          <w:sz w:val="22"/>
          <w:szCs w:val="22"/>
        </w:rPr>
        <w:t xml:space="preserve">match of the overall population, </w:t>
      </w:r>
      <w:r w:rsidR="00C21F59">
        <w:rPr>
          <w:rFonts w:ascii="Times New Roman" w:hAnsi="Times New Roman" w:cs="Times New Roman"/>
          <w:sz w:val="22"/>
          <w:szCs w:val="22"/>
        </w:rPr>
        <w:t xml:space="preserve">as long as there was one Twitter user movement fell into the polygonal unit, </w:t>
      </w:r>
      <w:r w:rsidR="00883578">
        <w:rPr>
          <w:rFonts w:ascii="Times New Roman" w:hAnsi="Times New Roman" w:cs="Times New Roman"/>
          <w:sz w:val="22"/>
          <w:szCs w:val="22"/>
        </w:rPr>
        <w:t xml:space="preserve">the entire unit would be considered in the mobility network. In this case, </w:t>
      </w:r>
      <w:r w:rsidRPr="004C65F9">
        <w:rPr>
          <w:rFonts w:ascii="Times New Roman" w:hAnsi="Times New Roman" w:cs="Times New Roman"/>
          <w:sz w:val="22"/>
          <w:szCs w:val="22"/>
        </w:rPr>
        <w:t>less populated</w:t>
      </w:r>
      <w:r w:rsidR="00C92C59">
        <w:rPr>
          <w:rFonts w:ascii="Times New Roman" w:hAnsi="Times New Roman" w:cs="Times New Roman"/>
          <w:sz w:val="22"/>
          <w:szCs w:val="22"/>
        </w:rPr>
        <w:t xml:space="preserve"> </w:t>
      </w:r>
      <w:r w:rsidRPr="004C65F9">
        <w:rPr>
          <w:rFonts w:ascii="Times New Roman" w:hAnsi="Times New Roman" w:cs="Times New Roman"/>
          <w:sz w:val="22"/>
          <w:szCs w:val="22"/>
        </w:rPr>
        <w:t xml:space="preserve">areas were overly represented </w:t>
      </w:r>
      <w:r w:rsidR="003C35F5">
        <w:rPr>
          <w:rFonts w:ascii="Times New Roman" w:hAnsi="Times New Roman" w:cs="Times New Roman"/>
          <w:sz w:val="22"/>
          <w:szCs w:val="22"/>
        </w:rPr>
        <w:t>and connect</w:t>
      </w:r>
      <w:r w:rsidR="00304C93">
        <w:rPr>
          <w:rFonts w:ascii="Times New Roman" w:hAnsi="Times New Roman" w:cs="Times New Roman"/>
          <w:sz w:val="22"/>
          <w:szCs w:val="22"/>
        </w:rPr>
        <w:t xml:space="preserve">ed into large areas, in particular, </w:t>
      </w:r>
      <w:r w:rsidR="0082663E">
        <w:rPr>
          <w:rFonts w:ascii="Times New Roman" w:hAnsi="Times New Roman" w:cs="Times New Roman"/>
          <w:sz w:val="22"/>
          <w:szCs w:val="22"/>
        </w:rPr>
        <w:t>the delineation in Scotland (</w:t>
      </w:r>
      <w:r w:rsidR="005720E2">
        <w:rPr>
          <w:rFonts w:ascii="Times New Roman" w:hAnsi="Times New Roman" w:cs="Times New Roman"/>
          <w:sz w:val="22"/>
          <w:szCs w:val="22"/>
        </w:rPr>
        <w:t xml:space="preserve">green region in </w:t>
      </w:r>
      <w:r w:rsidR="009876E4">
        <w:rPr>
          <w:rFonts w:ascii="Times New Roman" w:hAnsi="Times New Roman" w:cs="Times New Roman"/>
          <w:sz w:val="22"/>
          <w:szCs w:val="22"/>
        </w:rPr>
        <w:t>Figure 3 (b)</w:t>
      </w:r>
      <w:r w:rsidR="0082663E">
        <w:rPr>
          <w:rFonts w:ascii="Times New Roman" w:hAnsi="Times New Roman" w:cs="Times New Roman"/>
          <w:sz w:val="22"/>
          <w:szCs w:val="22"/>
        </w:rPr>
        <w:t>)</w:t>
      </w:r>
      <w:r w:rsidR="00C67941">
        <w:rPr>
          <w:rFonts w:ascii="Times New Roman" w:hAnsi="Times New Roman" w:cs="Times New Roman"/>
          <w:sz w:val="22"/>
          <w:szCs w:val="22"/>
        </w:rPr>
        <w:t>.</w:t>
      </w:r>
      <w:r w:rsidR="0082663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84FEE84" w14:textId="0D80CAB1" w:rsidR="00243D7A" w:rsidRPr="00FC3186" w:rsidRDefault="00243D7A" w:rsidP="00243D7A">
      <w:pPr>
        <w:pStyle w:val="Heading1"/>
        <w:numPr>
          <w:ilvl w:val="0"/>
          <w:numId w:val="1"/>
        </w:numPr>
        <w:spacing w:line="360" w:lineRule="auto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Mobility network with different s</w:t>
      </w:r>
      <w:r w:rsidRPr="00C53DDA">
        <w:rPr>
          <w:rFonts w:ascii="Times New Roman" w:hAnsi="Times New Roman" w:cs="Times New Roman"/>
          <w:color w:val="auto"/>
          <w:sz w:val="28"/>
          <w:szCs w:val="28"/>
        </w:rPr>
        <w:t>ettings</w:t>
      </w:r>
    </w:p>
    <w:p w14:paraId="5B0077A5" w14:textId="6B280B0C" w:rsidR="00CF22C7" w:rsidRPr="00CF22C7" w:rsidRDefault="00735192" w:rsidP="00B6232A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We chose a fishnet with 10 km cell-size to partition the geographical space of t</w:t>
      </w:r>
      <w:r w:rsidR="007F2994">
        <w:rPr>
          <w:rFonts w:ascii="Times New Roman" w:hAnsi="Times New Roman" w:cs="Times New Roman"/>
          <w:sz w:val="22"/>
          <w:szCs w:val="22"/>
        </w:rPr>
        <w:t xml:space="preserve">he Great Britain based on the statistical analysis of the probability distribution of the radius of gyration </w:t>
      </w:r>
      <w:r w:rsidR="00F73C69">
        <w:rPr>
          <w:rFonts w:ascii="Times New Roman" w:hAnsi="Times New Roman" w:cs="Times New Roman"/>
          <w:sz w:val="22"/>
          <w:szCs w:val="22"/>
        </w:rPr>
        <w:t>of Twitter users.</w:t>
      </w:r>
      <w:r w:rsidR="007A3B00">
        <w:rPr>
          <w:rFonts w:ascii="Times New Roman" w:hAnsi="Times New Roman" w:cs="Times New Roman"/>
          <w:sz w:val="22"/>
          <w:szCs w:val="22"/>
        </w:rPr>
        <w:t xml:space="preserve"> Nevertheless, we </w:t>
      </w:r>
      <w:r w:rsidR="00EF4C41">
        <w:rPr>
          <w:rFonts w:ascii="Times New Roman" w:hAnsi="Times New Roman" w:cs="Times New Roman"/>
          <w:sz w:val="22"/>
          <w:szCs w:val="22"/>
        </w:rPr>
        <w:t xml:space="preserve">also carried out an additional experiment by arbitrarily setting the fishnet cell-size to 5 km. 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The </w:t>
      </w:r>
      <w:r w:rsidR="00CF22C7">
        <w:rPr>
          <w:rFonts w:ascii="Times New Roman" w:hAnsi="Times New Roman" w:cs="Times New Roman"/>
          <w:sz w:val="22"/>
          <w:szCs w:val="22"/>
        </w:rPr>
        <w:t>fi</w:t>
      </w:r>
      <w:r w:rsidR="00CF22C7" w:rsidRPr="00CF22C7">
        <w:rPr>
          <w:rFonts w:ascii="Times New Roman" w:hAnsi="Times New Roman" w:cs="Times New Roman"/>
          <w:sz w:val="22"/>
          <w:szCs w:val="22"/>
        </w:rPr>
        <w:t>shnet with smaller</w:t>
      </w:r>
      <w:r w:rsidR="00CF22C7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cell-size (i.e., 5 km) produced more and smaller strongly-connected communities within</w:t>
      </w:r>
      <w:r w:rsidR="00CF22C7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the network space</w:t>
      </w:r>
      <w:r w:rsidR="00CF22C7">
        <w:rPr>
          <w:rFonts w:ascii="Times New Roman" w:hAnsi="Times New Roman" w:cs="Times New Roman"/>
          <w:sz w:val="22"/>
          <w:szCs w:val="22"/>
        </w:rPr>
        <w:t xml:space="preserve"> as shown in Figure 4</w:t>
      </w:r>
      <w:r w:rsidR="00E22B2C">
        <w:rPr>
          <w:rFonts w:ascii="Times New Roman" w:hAnsi="Times New Roman" w:cs="Times New Roman"/>
          <w:sz w:val="22"/>
          <w:szCs w:val="22"/>
        </w:rPr>
        <w:t xml:space="preserve"> (left)</w:t>
      </w:r>
      <w:r w:rsidR="008264B0">
        <w:rPr>
          <w:rFonts w:ascii="Times New Roman" w:hAnsi="Times New Roman" w:cs="Times New Roman"/>
          <w:sz w:val="22"/>
          <w:szCs w:val="22"/>
        </w:rPr>
        <w:t>. It suggested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 that the spatial resolution of the </w:t>
      </w:r>
      <w:r w:rsidR="008264B0">
        <w:rPr>
          <w:rFonts w:ascii="Times New Roman" w:hAnsi="Times New Roman" w:cs="Times New Roman"/>
          <w:sz w:val="22"/>
          <w:szCs w:val="22"/>
        </w:rPr>
        <w:t xml:space="preserve">fishnet cells does </w:t>
      </w:r>
      <w:r w:rsidR="00710E40">
        <w:rPr>
          <w:rFonts w:ascii="Times New Roman" w:hAnsi="Times New Roman" w:cs="Times New Roman"/>
          <w:sz w:val="22"/>
          <w:szCs w:val="22"/>
        </w:rPr>
        <w:t>affect</w:t>
      </w:r>
      <w:r w:rsidR="008264B0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the outcome from the community detection method employed in this study, where </w:t>
      </w:r>
      <w:r w:rsidR="008641A5">
        <w:rPr>
          <w:rFonts w:ascii="Times New Roman" w:hAnsi="Times New Roman" w:cs="Times New Roman"/>
          <w:sz w:val="22"/>
          <w:szCs w:val="22"/>
        </w:rPr>
        <w:t>fi</w:t>
      </w:r>
      <w:r w:rsidR="00CF22C7" w:rsidRPr="00CF22C7">
        <w:rPr>
          <w:rFonts w:ascii="Times New Roman" w:hAnsi="Times New Roman" w:cs="Times New Roman"/>
          <w:sz w:val="22"/>
          <w:szCs w:val="22"/>
        </w:rPr>
        <w:t>shnet</w:t>
      </w:r>
      <w:r w:rsidR="008641A5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with smaller cell-size leads to more discrete and locally connected (i.e., smaller) clusters</w:t>
      </w:r>
    </w:p>
    <w:p w14:paraId="3FAB7149" w14:textId="44A86225" w:rsidR="003008B2" w:rsidRDefault="008641A5" w:rsidP="00B6232A">
      <w:pPr>
        <w:widowControl w:val="0"/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of urban areas. Such an eff</w:t>
      </w:r>
      <w:r w:rsidR="00CF22C7" w:rsidRPr="00CF22C7">
        <w:rPr>
          <w:rFonts w:ascii="Times New Roman" w:hAnsi="Times New Roman" w:cs="Times New Roman"/>
          <w:sz w:val="22"/>
          <w:szCs w:val="22"/>
        </w:rPr>
        <w:t>ect can be explained by the probability distributions of the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radius of gyrations of individual Twitter users. The probability of distance that deviates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from a user's center location decays with a stretched-exponential function from [50m,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>10km], which means the movements from Twitter users with smaller spatial coverage</w:t>
      </w:r>
      <w:r w:rsidR="00C461F3">
        <w:rPr>
          <w:rFonts w:ascii="Times New Roman" w:hAnsi="Times New Roman" w:cs="Times New Roman"/>
          <w:sz w:val="22"/>
          <w:szCs w:val="22"/>
        </w:rPr>
        <w:t xml:space="preserve"> </w:t>
      </w:r>
      <w:r w:rsidR="00CF22C7" w:rsidRPr="00CF22C7">
        <w:rPr>
          <w:rFonts w:ascii="Times New Roman" w:hAnsi="Times New Roman" w:cs="Times New Roman"/>
          <w:sz w:val="22"/>
          <w:szCs w:val="22"/>
        </w:rPr>
        <w:t xml:space="preserve">dominate the </w:t>
      </w:r>
      <w:r w:rsidR="005B28FF">
        <w:rPr>
          <w:rFonts w:ascii="Times New Roman" w:hAnsi="Times New Roman" w:cs="Times New Roman"/>
          <w:sz w:val="22"/>
          <w:szCs w:val="22"/>
        </w:rPr>
        <w:t xml:space="preserve">strength in connecting neighboring </w:t>
      </w:r>
      <w:r w:rsidR="00301C68">
        <w:rPr>
          <w:rFonts w:ascii="Times New Roman" w:hAnsi="Times New Roman" w:cs="Times New Roman"/>
          <w:sz w:val="22"/>
          <w:szCs w:val="22"/>
        </w:rPr>
        <w:t>urban regions</w:t>
      </w:r>
      <w:r w:rsidR="0081138B">
        <w:rPr>
          <w:rFonts w:ascii="Times New Roman" w:hAnsi="Times New Roman" w:cs="Times New Roman"/>
          <w:sz w:val="22"/>
          <w:szCs w:val="22"/>
        </w:rPr>
        <w:t>.</w:t>
      </w:r>
      <w:r w:rsidR="00C6097E">
        <w:rPr>
          <w:rFonts w:ascii="Times New Roman" w:hAnsi="Times New Roman" w:cs="Times New Roman"/>
          <w:sz w:val="22"/>
          <w:szCs w:val="22"/>
        </w:rPr>
        <w:t xml:space="preserve"> Finally, we also illustrated</w:t>
      </w:r>
      <w:r w:rsidR="0081138B">
        <w:rPr>
          <w:rFonts w:ascii="Times New Roman" w:hAnsi="Times New Roman" w:cs="Times New Roman"/>
          <w:sz w:val="22"/>
          <w:szCs w:val="22"/>
        </w:rPr>
        <w:t xml:space="preserve"> that</w:t>
      </w:r>
      <w:r w:rsidR="00C6097E">
        <w:rPr>
          <w:rFonts w:ascii="Times New Roman" w:hAnsi="Times New Roman" w:cs="Times New Roman"/>
          <w:sz w:val="22"/>
          <w:szCs w:val="22"/>
        </w:rPr>
        <w:t xml:space="preserve"> constructing the mobility network as </w:t>
      </w:r>
      <w:r w:rsidR="00C63DC8">
        <w:rPr>
          <w:rFonts w:ascii="Times New Roman" w:hAnsi="Times New Roman" w:cs="Times New Roman"/>
          <w:sz w:val="22"/>
          <w:szCs w:val="22"/>
        </w:rPr>
        <w:t xml:space="preserve">an undirected graph did not lead to any meaningful delineation of the urban boundaries that reflect </w:t>
      </w:r>
      <w:r w:rsidR="00787E03">
        <w:rPr>
          <w:rFonts w:ascii="Times New Roman" w:hAnsi="Times New Roman" w:cs="Times New Roman"/>
          <w:sz w:val="22"/>
          <w:szCs w:val="22"/>
        </w:rPr>
        <w:t xml:space="preserve">Twitter user spatial </w:t>
      </w:r>
      <w:r w:rsidR="00B6232A">
        <w:rPr>
          <w:rFonts w:ascii="Times New Roman" w:hAnsi="Times New Roman" w:cs="Times New Roman"/>
          <w:sz w:val="22"/>
          <w:szCs w:val="22"/>
        </w:rPr>
        <w:t>interactions</w:t>
      </w:r>
      <w:r w:rsidR="00254EAD">
        <w:rPr>
          <w:rFonts w:ascii="Times New Roman" w:hAnsi="Times New Roman" w:cs="Times New Roman"/>
          <w:sz w:val="22"/>
          <w:szCs w:val="22"/>
        </w:rPr>
        <w:t xml:space="preserve">, </w:t>
      </w:r>
      <w:bookmarkStart w:id="0" w:name="_GoBack"/>
      <w:bookmarkEnd w:id="0"/>
      <w:r w:rsidR="00F97E88">
        <w:rPr>
          <w:rFonts w:ascii="Times New Roman" w:hAnsi="Times New Roman" w:cs="Times New Roman"/>
          <w:sz w:val="22"/>
          <w:szCs w:val="22"/>
        </w:rPr>
        <w:t>which is shown in Figure 4 (right)</w:t>
      </w:r>
      <w:r w:rsidR="00787E03">
        <w:rPr>
          <w:rFonts w:ascii="Times New Roman" w:hAnsi="Times New Roman" w:cs="Times New Roman"/>
          <w:sz w:val="22"/>
          <w:szCs w:val="22"/>
        </w:rPr>
        <w:t>.</w:t>
      </w:r>
      <w:r w:rsidR="0081138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6D15EC9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92E168B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8239DF4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96F49BF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D6CEF64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728A259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CE9140F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4B37A97" w14:textId="77777777" w:rsidR="00EE0AC8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4729F23" w14:textId="77777777" w:rsidR="00EE0AC8" w:rsidRPr="009A189A" w:rsidRDefault="00EE0AC8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6B819D56" w14:textId="5CA484F7" w:rsidR="00916462" w:rsidRPr="009A189A" w:rsidRDefault="006A101C" w:rsidP="00DA0ED6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53CD55" wp14:editId="05B61A8A">
            <wp:extent cx="2828338" cy="383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k_ward_england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t="6638" r="8461" b="6382"/>
                    <a:stretch/>
                  </pic:blipFill>
                  <pic:spPr bwMode="auto">
                    <a:xfrm>
                      <a:off x="0" y="0"/>
                      <a:ext cx="2828338" cy="383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2C99A1B6" wp14:editId="246619F0">
            <wp:extent cx="2843032" cy="383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k_ward_scottland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6538" r="8076" b="6381"/>
                    <a:stretch/>
                  </pic:blipFill>
                  <pic:spPr bwMode="auto">
                    <a:xfrm>
                      <a:off x="0" y="0"/>
                      <a:ext cx="2843032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EBB9" w14:textId="558B0749" w:rsidR="00DA0ED6" w:rsidRPr="009A189A" w:rsidRDefault="00DA0ED6" w:rsidP="00DA0E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 xml:space="preserve">                                                                                  (b)</w:t>
      </w:r>
    </w:p>
    <w:p w14:paraId="0697322B" w14:textId="51A34C84" w:rsidR="00916462" w:rsidRPr="009A189A" w:rsidRDefault="00916462" w:rsidP="00916462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195CF8A4" wp14:editId="0232CF36">
            <wp:extent cx="3467360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ndon_war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4073" r="15128" b="20548"/>
                    <a:stretch/>
                  </pic:blipFill>
                  <pic:spPr bwMode="auto">
                    <a:xfrm>
                      <a:off x="0" y="0"/>
                      <a:ext cx="346736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4B5C" w14:textId="6961C8C4" w:rsidR="00DA0ED6" w:rsidRPr="009A189A" w:rsidRDefault="00DA0ED6" w:rsidP="00916462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>(c)</w:t>
      </w:r>
    </w:p>
    <w:p w14:paraId="1AD5116B" w14:textId="56ED9BD3" w:rsidR="00916462" w:rsidRPr="008140F5" w:rsidRDefault="00254DF6" w:rsidP="00916462">
      <w:pPr>
        <w:jc w:val="center"/>
        <w:rPr>
          <w:rFonts w:ascii="Times New Roman" w:hAnsi="Times New Roman" w:cs="Times New Roman"/>
          <w:sz w:val="20"/>
          <w:szCs w:val="20"/>
        </w:rPr>
      </w:pPr>
      <w:r w:rsidRPr="00EE0AC8">
        <w:rPr>
          <w:rFonts w:ascii="Times New Roman" w:hAnsi="Times New Roman" w:cs="Times New Roman"/>
          <w:b/>
          <w:sz w:val="20"/>
          <w:szCs w:val="20"/>
        </w:rPr>
        <w:t xml:space="preserve">Figure </w:t>
      </w:r>
      <w:r w:rsidR="00C62C21" w:rsidRPr="00EE0AC8">
        <w:rPr>
          <w:rFonts w:ascii="Times New Roman" w:hAnsi="Times New Roman" w:cs="Times New Roman"/>
          <w:b/>
          <w:sz w:val="20"/>
          <w:szCs w:val="20"/>
        </w:rPr>
        <w:t>3</w:t>
      </w:r>
      <w:r w:rsidR="00C62C21" w:rsidRPr="008140F5">
        <w:rPr>
          <w:rFonts w:ascii="Times New Roman" w:hAnsi="Times New Roman" w:cs="Times New Roman"/>
          <w:sz w:val="20"/>
          <w:szCs w:val="20"/>
        </w:rPr>
        <w:t xml:space="preserve">: </w:t>
      </w:r>
      <w:r w:rsidR="00381F63" w:rsidRPr="008140F5">
        <w:rPr>
          <w:rFonts w:ascii="Times New Roman" w:hAnsi="Times New Roman" w:cs="Times New Roman"/>
          <w:sz w:val="20"/>
          <w:szCs w:val="20"/>
        </w:rPr>
        <w:t xml:space="preserve">The community structure from collective Twitter user displacements </w:t>
      </w:r>
      <w:r w:rsidR="007C47AB" w:rsidRPr="008140F5">
        <w:rPr>
          <w:rFonts w:ascii="Times New Roman" w:hAnsi="Times New Roman" w:cs="Times New Roman"/>
          <w:sz w:val="20"/>
          <w:szCs w:val="20"/>
        </w:rPr>
        <w:t>based on the ward division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 in </w:t>
      </w:r>
      <w:r w:rsidR="00EA60A1">
        <w:rPr>
          <w:rFonts w:ascii="Times New Roman" w:hAnsi="Times New Roman" w:cs="Times New Roman"/>
          <w:sz w:val="20"/>
          <w:szCs w:val="20"/>
        </w:rPr>
        <w:t xml:space="preserve">the </w:t>
      </w:r>
      <w:r w:rsidR="00CC2395" w:rsidRPr="008140F5">
        <w:rPr>
          <w:rFonts w:ascii="Times New Roman" w:hAnsi="Times New Roman" w:cs="Times New Roman"/>
          <w:sz w:val="20"/>
          <w:szCs w:val="20"/>
        </w:rPr>
        <w:t>Great Britain</w:t>
      </w:r>
      <w:r w:rsidR="00D21154" w:rsidRPr="008140F5">
        <w:rPr>
          <w:rFonts w:ascii="Times New Roman" w:hAnsi="Times New Roman" w:cs="Times New Roman"/>
          <w:sz w:val="20"/>
          <w:szCs w:val="20"/>
        </w:rPr>
        <w:t>.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 (a)</w:t>
      </w:r>
      <w:r w:rsidR="00D21154" w:rsidRPr="008140F5">
        <w:rPr>
          <w:rFonts w:ascii="Times New Roman" w:hAnsi="Times New Roman" w:cs="Times New Roman"/>
          <w:sz w:val="20"/>
          <w:szCs w:val="20"/>
        </w:rPr>
        <w:t xml:space="preserve"> 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The delineation for England and Wales (b) The delineation for Scotland (c) The </w:t>
      </w:r>
      <w:r w:rsidR="002A2FDA" w:rsidRPr="008140F5">
        <w:rPr>
          <w:rFonts w:ascii="Times New Roman" w:hAnsi="Times New Roman" w:cs="Times New Roman"/>
          <w:sz w:val="20"/>
          <w:szCs w:val="20"/>
        </w:rPr>
        <w:t>delineation</w:t>
      </w:r>
      <w:r w:rsidR="00CC2395" w:rsidRPr="008140F5">
        <w:rPr>
          <w:rFonts w:ascii="Times New Roman" w:hAnsi="Times New Roman" w:cs="Times New Roman"/>
          <w:sz w:val="20"/>
          <w:szCs w:val="20"/>
        </w:rPr>
        <w:t xml:space="preserve"> for the greater </w:t>
      </w:r>
      <w:r w:rsidR="00CF0E61" w:rsidRPr="008140F5">
        <w:rPr>
          <w:rFonts w:ascii="Times New Roman" w:hAnsi="Times New Roman" w:cs="Times New Roman"/>
          <w:sz w:val="20"/>
          <w:szCs w:val="20"/>
        </w:rPr>
        <w:t>London region</w:t>
      </w:r>
    </w:p>
    <w:p w14:paraId="39C117BC" w14:textId="3FB860D6" w:rsidR="006A101C" w:rsidRPr="009A189A" w:rsidRDefault="006A101C" w:rsidP="00C86E8A">
      <w:pPr>
        <w:rPr>
          <w:rFonts w:ascii="Times New Roman" w:hAnsi="Times New Roman" w:cs="Times New Roman"/>
        </w:rPr>
      </w:pPr>
    </w:p>
    <w:p w14:paraId="1F67CDE8" w14:textId="09D4C0B0" w:rsidR="006A101C" w:rsidRPr="00C53DDA" w:rsidRDefault="006A101C" w:rsidP="00C53DDA">
      <w:pPr>
        <w:pStyle w:val="Heading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14:paraId="2E8039F4" w14:textId="1DF1B6FE" w:rsidR="007C352C" w:rsidRPr="009A189A" w:rsidRDefault="008B0B9A" w:rsidP="006D2945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5D05FCDF" wp14:editId="76A2FDC0">
            <wp:extent cx="5309235" cy="4954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86" cy="49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FBB4" w14:textId="35E977BA" w:rsidR="00891F52" w:rsidRPr="008140F5" w:rsidRDefault="00891F52" w:rsidP="006D2945">
      <w:pPr>
        <w:jc w:val="center"/>
        <w:rPr>
          <w:rFonts w:ascii="Times New Roman" w:hAnsi="Times New Roman" w:cs="Times New Roman"/>
          <w:sz w:val="20"/>
          <w:szCs w:val="20"/>
        </w:rPr>
      </w:pPr>
      <w:r w:rsidRPr="00CF22C7">
        <w:rPr>
          <w:rFonts w:ascii="Times New Roman" w:hAnsi="Times New Roman" w:cs="Times New Roman"/>
          <w:b/>
          <w:sz w:val="20"/>
          <w:szCs w:val="20"/>
        </w:rPr>
        <w:t>Figure 4</w:t>
      </w:r>
      <w:r w:rsidRPr="008140F5">
        <w:rPr>
          <w:rFonts w:ascii="Times New Roman" w:hAnsi="Times New Roman" w:cs="Times New Roman"/>
          <w:sz w:val="20"/>
          <w:szCs w:val="20"/>
        </w:rPr>
        <w:t xml:space="preserve">: </w:t>
      </w:r>
      <w:r w:rsidR="00D21154" w:rsidRPr="008140F5">
        <w:rPr>
          <w:rFonts w:ascii="Times New Roman" w:hAnsi="Times New Roman" w:cs="Times New Roman"/>
          <w:sz w:val="20"/>
          <w:szCs w:val="20"/>
        </w:rPr>
        <w:t xml:space="preserve">The community structure from collective Twitter user displacements with fishnet cell-size 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set to </w:t>
      </w:r>
      <w:r w:rsidR="00D21154" w:rsidRPr="008140F5">
        <w:rPr>
          <w:rFonts w:ascii="Times New Roman" w:hAnsi="Times New Roman" w:cs="Times New Roman"/>
          <w:sz w:val="20"/>
          <w:szCs w:val="20"/>
        </w:rPr>
        <w:t>5 km (left)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; </w:t>
      </w:r>
      <w:r w:rsidR="00D21154" w:rsidRPr="008140F5">
        <w:rPr>
          <w:rFonts w:ascii="Times New Roman" w:hAnsi="Times New Roman" w:cs="Times New Roman"/>
          <w:sz w:val="20"/>
          <w:szCs w:val="20"/>
        </w:rPr>
        <w:t xml:space="preserve">and 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the community structure when </w:t>
      </w:r>
      <w:r w:rsidR="00144AEE" w:rsidRPr="008140F5">
        <w:rPr>
          <w:rFonts w:ascii="Times New Roman" w:hAnsi="Times New Roman" w:cs="Times New Roman"/>
          <w:sz w:val="20"/>
          <w:szCs w:val="20"/>
        </w:rPr>
        <w:t xml:space="preserve">the </w:t>
      </w:r>
      <w:r w:rsidR="00AA0B81" w:rsidRPr="008140F5">
        <w:rPr>
          <w:rFonts w:ascii="Times New Roman" w:hAnsi="Times New Roman" w:cs="Times New Roman"/>
          <w:sz w:val="20"/>
          <w:szCs w:val="20"/>
        </w:rPr>
        <w:t xml:space="preserve">mobility </w:t>
      </w:r>
      <w:r w:rsidR="00144AEE" w:rsidRPr="008140F5">
        <w:rPr>
          <w:rFonts w:ascii="Times New Roman" w:hAnsi="Times New Roman" w:cs="Times New Roman"/>
          <w:sz w:val="20"/>
          <w:szCs w:val="20"/>
        </w:rPr>
        <w:t>network configured as undirected graph</w:t>
      </w:r>
      <w:r w:rsidR="00727B14" w:rsidRPr="008140F5">
        <w:rPr>
          <w:rFonts w:ascii="Times New Roman" w:hAnsi="Times New Roman" w:cs="Times New Roman"/>
          <w:sz w:val="20"/>
          <w:szCs w:val="20"/>
        </w:rPr>
        <w:t xml:space="preserve"> with fishnet cell-size of 10</w:t>
      </w:r>
      <w:r w:rsidR="00F1534C" w:rsidRPr="008140F5">
        <w:rPr>
          <w:rFonts w:ascii="Times New Roman" w:hAnsi="Times New Roman" w:cs="Times New Roman"/>
          <w:sz w:val="20"/>
          <w:szCs w:val="20"/>
        </w:rPr>
        <w:t xml:space="preserve"> </w:t>
      </w:r>
      <w:r w:rsidR="00727B14" w:rsidRPr="008140F5">
        <w:rPr>
          <w:rFonts w:ascii="Times New Roman" w:hAnsi="Times New Roman" w:cs="Times New Roman"/>
          <w:sz w:val="20"/>
          <w:szCs w:val="20"/>
        </w:rPr>
        <w:t>km</w:t>
      </w:r>
      <w:r w:rsidR="00F1534C" w:rsidRPr="008140F5">
        <w:rPr>
          <w:rFonts w:ascii="Times New Roman" w:hAnsi="Times New Roman" w:cs="Times New Roman"/>
          <w:sz w:val="20"/>
          <w:szCs w:val="20"/>
        </w:rPr>
        <w:t xml:space="preserve"> (right)</w:t>
      </w:r>
      <w:r w:rsidR="00727B14" w:rsidRPr="008140F5">
        <w:rPr>
          <w:rFonts w:ascii="Times New Roman" w:hAnsi="Times New Roman" w:cs="Times New Roman"/>
          <w:sz w:val="20"/>
          <w:szCs w:val="20"/>
        </w:rPr>
        <w:t>.</w:t>
      </w:r>
    </w:p>
    <w:p w14:paraId="41ED859D" w14:textId="77777777" w:rsidR="00303F2C" w:rsidRPr="009A189A" w:rsidRDefault="00303F2C" w:rsidP="006D2945">
      <w:pPr>
        <w:jc w:val="center"/>
        <w:rPr>
          <w:rFonts w:ascii="Times New Roman" w:hAnsi="Times New Roman" w:cs="Times New Roman"/>
        </w:rPr>
      </w:pPr>
    </w:p>
    <w:p w14:paraId="502BADC1" w14:textId="6F74D5C3" w:rsidR="00303F2C" w:rsidRPr="009A189A" w:rsidRDefault="00303F2C" w:rsidP="00303F2C">
      <w:pPr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>Reference:</w:t>
      </w:r>
    </w:p>
    <w:p w14:paraId="7C726AFD" w14:textId="54EA3476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  <w:sz w:val="20"/>
          <w:szCs w:val="20"/>
        </w:rPr>
      </w:pPr>
      <w:r w:rsidRPr="009A189A">
        <w:rPr>
          <w:rFonts w:ascii="Times New Roman" w:hAnsi="Times New Roman" w:cs="Times New Roman"/>
          <w:color w:val="000000"/>
          <w:sz w:val="20"/>
          <w:szCs w:val="20"/>
        </w:rPr>
        <w:t xml:space="preserve">Rae, A., 2009. From spatial interaction data to spatial interaction information? Geovisualisation and spatial structures of migration from the 2001 UK census. </w:t>
      </w:r>
      <w:r w:rsidRPr="009A189A">
        <w:rPr>
          <w:rFonts w:ascii="Times New Roman" w:hAnsi="Times New Roman" w:cs="Times New Roman"/>
          <w:i/>
          <w:color w:val="000000"/>
          <w:sz w:val="20"/>
          <w:szCs w:val="20"/>
        </w:rPr>
        <w:t>Computers, Environment and Urban Systems</w:t>
      </w:r>
      <w:r w:rsidRPr="009A189A">
        <w:rPr>
          <w:rFonts w:ascii="Times New Roman" w:hAnsi="Times New Roman" w:cs="Times New Roman"/>
          <w:color w:val="000000"/>
          <w:sz w:val="20"/>
          <w:szCs w:val="20"/>
        </w:rPr>
        <w:t>, 33(3), pp.161-178.</w:t>
      </w:r>
    </w:p>
    <w:p w14:paraId="37EB8881" w14:textId="77777777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  <w:sz w:val="20"/>
          <w:szCs w:val="20"/>
        </w:rPr>
      </w:pPr>
    </w:p>
    <w:p w14:paraId="1975BD41" w14:textId="77777777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</w:rPr>
      </w:pPr>
    </w:p>
    <w:p w14:paraId="36B59729" w14:textId="77777777" w:rsidR="00303F2C" w:rsidRPr="009A189A" w:rsidRDefault="00303F2C" w:rsidP="00303F2C">
      <w:pPr>
        <w:rPr>
          <w:rFonts w:ascii="Times New Roman" w:hAnsi="Times New Roman" w:cs="Times New Roman"/>
        </w:rPr>
      </w:pPr>
    </w:p>
    <w:sectPr w:rsidR="00303F2C" w:rsidRPr="009A189A" w:rsidSect="00ED0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B0D0E6" w14:textId="77777777" w:rsidR="00463247" w:rsidRDefault="00463247" w:rsidP="00050EE1">
      <w:r>
        <w:separator/>
      </w:r>
    </w:p>
  </w:endnote>
  <w:endnote w:type="continuationSeparator" w:id="0">
    <w:p w14:paraId="5256AA1F" w14:textId="77777777" w:rsidR="00463247" w:rsidRDefault="00463247" w:rsidP="00050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7A1129" w14:textId="77777777" w:rsidR="00463247" w:rsidRDefault="00463247" w:rsidP="00050EE1">
      <w:r>
        <w:separator/>
      </w:r>
    </w:p>
  </w:footnote>
  <w:footnote w:type="continuationSeparator" w:id="0">
    <w:p w14:paraId="3117B9D4" w14:textId="77777777" w:rsidR="00463247" w:rsidRDefault="00463247" w:rsidP="00050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C1867"/>
    <w:multiLevelType w:val="hybridMultilevel"/>
    <w:tmpl w:val="9A6A5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423065"/>
    <w:multiLevelType w:val="hybridMultilevel"/>
    <w:tmpl w:val="948EB9DE"/>
    <w:lvl w:ilvl="0" w:tplc="A07E88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DB3ADE"/>
    <w:multiLevelType w:val="hybridMultilevel"/>
    <w:tmpl w:val="2FA40B14"/>
    <w:lvl w:ilvl="0" w:tplc="F2DECB56">
      <w:start w:val="1"/>
      <w:numFmt w:val="lowerLetter"/>
      <w:lvlText w:val="(%1)"/>
      <w:lvlJc w:val="left"/>
      <w:pPr>
        <w:ind w:left="22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3">
    <w:nsid w:val="76166E9C"/>
    <w:multiLevelType w:val="hybridMultilevel"/>
    <w:tmpl w:val="585C2CB0"/>
    <w:lvl w:ilvl="0" w:tplc="7D68A528">
      <w:start w:val="1"/>
      <w:numFmt w:val="lowerLetter"/>
      <w:lvlText w:val="(%1)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activeWritingStyle w:appName="MSWord" w:lang="en-US" w:vendorID="64" w:dllVersion="131078" w:nlCheck="1" w:checkStyle="0"/>
  <w:defaultTabStop w:val="30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3E8"/>
    <w:rsid w:val="00050EE1"/>
    <w:rsid w:val="00075255"/>
    <w:rsid w:val="00076C5C"/>
    <w:rsid w:val="0009668D"/>
    <w:rsid w:val="000A0736"/>
    <w:rsid w:val="000A2A50"/>
    <w:rsid w:val="000C0205"/>
    <w:rsid w:val="000D7840"/>
    <w:rsid w:val="000E02CD"/>
    <w:rsid w:val="000E40A3"/>
    <w:rsid w:val="000E7880"/>
    <w:rsid w:val="000F31E1"/>
    <w:rsid w:val="000F5175"/>
    <w:rsid w:val="00110EDF"/>
    <w:rsid w:val="00113815"/>
    <w:rsid w:val="0011623B"/>
    <w:rsid w:val="0013318B"/>
    <w:rsid w:val="00142E4A"/>
    <w:rsid w:val="00144254"/>
    <w:rsid w:val="00144AEE"/>
    <w:rsid w:val="00160DD8"/>
    <w:rsid w:val="0016144D"/>
    <w:rsid w:val="001742B2"/>
    <w:rsid w:val="00176E19"/>
    <w:rsid w:val="00181A49"/>
    <w:rsid w:val="00197A05"/>
    <w:rsid w:val="001A059C"/>
    <w:rsid w:val="001A1DFC"/>
    <w:rsid w:val="001C628A"/>
    <w:rsid w:val="002000C7"/>
    <w:rsid w:val="002135D0"/>
    <w:rsid w:val="00221446"/>
    <w:rsid w:val="00232F24"/>
    <w:rsid w:val="00236F32"/>
    <w:rsid w:val="00243D7A"/>
    <w:rsid w:val="00247279"/>
    <w:rsid w:val="00254DF6"/>
    <w:rsid w:val="00254EAD"/>
    <w:rsid w:val="0026452D"/>
    <w:rsid w:val="0026646F"/>
    <w:rsid w:val="00275405"/>
    <w:rsid w:val="002A2611"/>
    <w:rsid w:val="002A2FDA"/>
    <w:rsid w:val="002A413F"/>
    <w:rsid w:val="002C181B"/>
    <w:rsid w:val="002C23E8"/>
    <w:rsid w:val="002D3A5A"/>
    <w:rsid w:val="002E7073"/>
    <w:rsid w:val="002F47CF"/>
    <w:rsid w:val="003008B2"/>
    <w:rsid w:val="00301C68"/>
    <w:rsid w:val="00303F2C"/>
    <w:rsid w:val="00304C93"/>
    <w:rsid w:val="003050E5"/>
    <w:rsid w:val="003147CF"/>
    <w:rsid w:val="00333F82"/>
    <w:rsid w:val="00344668"/>
    <w:rsid w:val="00380EC3"/>
    <w:rsid w:val="00381F63"/>
    <w:rsid w:val="0038515E"/>
    <w:rsid w:val="00387E86"/>
    <w:rsid w:val="00396CCB"/>
    <w:rsid w:val="003A0B65"/>
    <w:rsid w:val="003A33D6"/>
    <w:rsid w:val="003A38E1"/>
    <w:rsid w:val="003C35F5"/>
    <w:rsid w:val="003C3F1D"/>
    <w:rsid w:val="003C7315"/>
    <w:rsid w:val="003D03DD"/>
    <w:rsid w:val="003E4E46"/>
    <w:rsid w:val="0043187E"/>
    <w:rsid w:val="00432038"/>
    <w:rsid w:val="004373E5"/>
    <w:rsid w:val="004400D5"/>
    <w:rsid w:val="004441C8"/>
    <w:rsid w:val="004506C6"/>
    <w:rsid w:val="00456A69"/>
    <w:rsid w:val="00463247"/>
    <w:rsid w:val="00464E80"/>
    <w:rsid w:val="0048093C"/>
    <w:rsid w:val="00485B4F"/>
    <w:rsid w:val="004932C5"/>
    <w:rsid w:val="00494832"/>
    <w:rsid w:val="004A363F"/>
    <w:rsid w:val="004B1AC2"/>
    <w:rsid w:val="004B251F"/>
    <w:rsid w:val="004B295B"/>
    <w:rsid w:val="004B5620"/>
    <w:rsid w:val="004C00E6"/>
    <w:rsid w:val="004C65F9"/>
    <w:rsid w:val="004C7E81"/>
    <w:rsid w:val="004D6D44"/>
    <w:rsid w:val="00501DBF"/>
    <w:rsid w:val="005060E9"/>
    <w:rsid w:val="005167EE"/>
    <w:rsid w:val="00541BA2"/>
    <w:rsid w:val="00560F15"/>
    <w:rsid w:val="005720E2"/>
    <w:rsid w:val="00584E9A"/>
    <w:rsid w:val="0059419A"/>
    <w:rsid w:val="005B187C"/>
    <w:rsid w:val="005B28FF"/>
    <w:rsid w:val="005B4AF1"/>
    <w:rsid w:val="005D4C5E"/>
    <w:rsid w:val="006102C0"/>
    <w:rsid w:val="006131CB"/>
    <w:rsid w:val="00626A96"/>
    <w:rsid w:val="00641BD8"/>
    <w:rsid w:val="00643BD4"/>
    <w:rsid w:val="00651FAB"/>
    <w:rsid w:val="006539B2"/>
    <w:rsid w:val="00660B59"/>
    <w:rsid w:val="00687DE1"/>
    <w:rsid w:val="00690755"/>
    <w:rsid w:val="00693391"/>
    <w:rsid w:val="00697447"/>
    <w:rsid w:val="006A101C"/>
    <w:rsid w:val="006B1316"/>
    <w:rsid w:val="006B542B"/>
    <w:rsid w:val="006D2945"/>
    <w:rsid w:val="006E0DC7"/>
    <w:rsid w:val="006F285D"/>
    <w:rsid w:val="006F3838"/>
    <w:rsid w:val="006F5D78"/>
    <w:rsid w:val="00710E40"/>
    <w:rsid w:val="00714FE3"/>
    <w:rsid w:val="00717F87"/>
    <w:rsid w:val="00727817"/>
    <w:rsid w:val="00727B14"/>
    <w:rsid w:val="00735192"/>
    <w:rsid w:val="00746774"/>
    <w:rsid w:val="007539EB"/>
    <w:rsid w:val="00754B48"/>
    <w:rsid w:val="00756E02"/>
    <w:rsid w:val="0077401C"/>
    <w:rsid w:val="00787E03"/>
    <w:rsid w:val="007A3B00"/>
    <w:rsid w:val="007B001F"/>
    <w:rsid w:val="007B0772"/>
    <w:rsid w:val="007B1EB2"/>
    <w:rsid w:val="007C352C"/>
    <w:rsid w:val="007C47AB"/>
    <w:rsid w:val="007C6BE3"/>
    <w:rsid w:val="007D2B4B"/>
    <w:rsid w:val="007E09B8"/>
    <w:rsid w:val="007E62C9"/>
    <w:rsid w:val="007F19E9"/>
    <w:rsid w:val="007F2994"/>
    <w:rsid w:val="00805EC9"/>
    <w:rsid w:val="0081138B"/>
    <w:rsid w:val="008140F5"/>
    <w:rsid w:val="008264B0"/>
    <w:rsid w:val="0082663E"/>
    <w:rsid w:val="00833CBD"/>
    <w:rsid w:val="00836D31"/>
    <w:rsid w:val="008407DB"/>
    <w:rsid w:val="008411A1"/>
    <w:rsid w:val="008521B8"/>
    <w:rsid w:val="00856857"/>
    <w:rsid w:val="00856CE5"/>
    <w:rsid w:val="008641A5"/>
    <w:rsid w:val="00883578"/>
    <w:rsid w:val="00885048"/>
    <w:rsid w:val="00891F52"/>
    <w:rsid w:val="00893DE9"/>
    <w:rsid w:val="008A78D2"/>
    <w:rsid w:val="008B0B9A"/>
    <w:rsid w:val="008C1C04"/>
    <w:rsid w:val="008C2C73"/>
    <w:rsid w:val="008C4558"/>
    <w:rsid w:val="008D6941"/>
    <w:rsid w:val="008E2DD6"/>
    <w:rsid w:val="00916462"/>
    <w:rsid w:val="00924855"/>
    <w:rsid w:val="00925663"/>
    <w:rsid w:val="00941A69"/>
    <w:rsid w:val="009619BF"/>
    <w:rsid w:val="009675B7"/>
    <w:rsid w:val="009841D7"/>
    <w:rsid w:val="00985C20"/>
    <w:rsid w:val="009876E4"/>
    <w:rsid w:val="00993D43"/>
    <w:rsid w:val="00996071"/>
    <w:rsid w:val="009A189A"/>
    <w:rsid w:val="009B3F46"/>
    <w:rsid w:val="009B40A4"/>
    <w:rsid w:val="009D247F"/>
    <w:rsid w:val="009E0DBC"/>
    <w:rsid w:val="009F5BB8"/>
    <w:rsid w:val="00A12E01"/>
    <w:rsid w:val="00A3797A"/>
    <w:rsid w:val="00A5092A"/>
    <w:rsid w:val="00A6326F"/>
    <w:rsid w:val="00A66928"/>
    <w:rsid w:val="00A85281"/>
    <w:rsid w:val="00AA0B81"/>
    <w:rsid w:val="00AA44A5"/>
    <w:rsid w:val="00AC3F6C"/>
    <w:rsid w:val="00AD3459"/>
    <w:rsid w:val="00AD63EE"/>
    <w:rsid w:val="00AF4C25"/>
    <w:rsid w:val="00B0391B"/>
    <w:rsid w:val="00B1225A"/>
    <w:rsid w:val="00B204C8"/>
    <w:rsid w:val="00B25BBC"/>
    <w:rsid w:val="00B30B93"/>
    <w:rsid w:val="00B37CBC"/>
    <w:rsid w:val="00B4428A"/>
    <w:rsid w:val="00B5041F"/>
    <w:rsid w:val="00B60DBF"/>
    <w:rsid w:val="00B6232A"/>
    <w:rsid w:val="00B74F0C"/>
    <w:rsid w:val="00BA2AEA"/>
    <w:rsid w:val="00BB752A"/>
    <w:rsid w:val="00BC3BFB"/>
    <w:rsid w:val="00BE32EF"/>
    <w:rsid w:val="00BF2D98"/>
    <w:rsid w:val="00BF7DD1"/>
    <w:rsid w:val="00C02E2D"/>
    <w:rsid w:val="00C0488A"/>
    <w:rsid w:val="00C2040C"/>
    <w:rsid w:val="00C21F59"/>
    <w:rsid w:val="00C30D87"/>
    <w:rsid w:val="00C4420D"/>
    <w:rsid w:val="00C450C4"/>
    <w:rsid w:val="00C45BEA"/>
    <w:rsid w:val="00C461F3"/>
    <w:rsid w:val="00C469F3"/>
    <w:rsid w:val="00C5091F"/>
    <w:rsid w:val="00C53DDA"/>
    <w:rsid w:val="00C6097E"/>
    <w:rsid w:val="00C610F5"/>
    <w:rsid w:val="00C62C21"/>
    <w:rsid w:val="00C63DC8"/>
    <w:rsid w:val="00C67941"/>
    <w:rsid w:val="00C86E8A"/>
    <w:rsid w:val="00C92C59"/>
    <w:rsid w:val="00CB79DB"/>
    <w:rsid w:val="00CC2395"/>
    <w:rsid w:val="00CF0E61"/>
    <w:rsid w:val="00CF22C7"/>
    <w:rsid w:val="00CF6CD6"/>
    <w:rsid w:val="00D033A7"/>
    <w:rsid w:val="00D06772"/>
    <w:rsid w:val="00D13AC0"/>
    <w:rsid w:val="00D21154"/>
    <w:rsid w:val="00D30FA7"/>
    <w:rsid w:val="00D51510"/>
    <w:rsid w:val="00D52C16"/>
    <w:rsid w:val="00D54EB8"/>
    <w:rsid w:val="00D562A4"/>
    <w:rsid w:val="00D65AED"/>
    <w:rsid w:val="00D739FE"/>
    <w:rsid w:val="00D768BC"/>
    <w:rsid w:val="00D866FB"/>
    <w:rsid w:val="00DA0ED6"/>
    <w:rsid w:val="00DC18F0"/>
    <w:rsid w:val="00DD4CE9"/>
    <w:rsid w:val="00DE5928"/>
    <w:rsid w:val="00DE7006"/>
    <w:rsid w:val="00DF558A"/>
    <w:rsid w:val="00E000CE"/>
    <w:rsid w:val="00E072F8"/>
    <w:rsid w:val="00E17EA1"/>
    <w:rsid w:val="00E22B2C"/>
    <w:rsid w:val="00E22EE8"/>
    <w:rsid w:val="00E2405A"/>
    <w:rsid w:val="00E57308"/>
    <w:rsid w:val="00E6757C"/>
    <w:rsid w:val="00E86AD6"/>
    <w:rsid w:val="00EA60A1"/>
    <w:rsid w:val="00EC2826"/>
    <w:rsid w:val="00EC7D1A"/>
    <w:rsid w:val="00ED001E"/>
    <w:rsid w:val="00ED2B99"/>
    <w:rsid w:val="00ED706B"/>
    <w:rsid w:val="00EE0AC8"/>
    <w:rsid w:val="00EF34FB"/>
    <w:rsid w:val="00EF4C41"/>
    <w:rsid w:val="00EF4C77"/>
    <w:rsid w:val="00F12FB0"/>
    <w:rsid w:val="00F1534C"/>
    <w:rsid w:val="00F4573A"/>
    <w:rsid w:val="00F54F37"/>
    <w:rsid w:val="00F572AA"/>
    <w:rsid w:val="00F6043E"/>
    <w:rsid w:val="00F6521F"/>
    <w:rsid w:val="00F7181A"/>
    <w:rsid w:val="00F73C69"/>
    <w:rsid w:val="00F77192"/>
    <w:rsid w:val="00F81741"/>
    <w:rsid w:val="00F85A14"/>
    <w:rsid w:val="00F86D59"/>
    <w:rsid w:val="00F90F7A"/>
    <w:rsid w:val="00F93B32"/>
    <w:rsid w:val="00F97E88"/>
    <w:rsid w:val="00FA0F74"/>
    <w:rsid w:val="00FB1C81"/>
    <w:rsid w:val="00FB31EF"/>
    <w:rsid w:val="00FB50C1"/>
    <w:rsid w:val="00FC079E"/>
    <w:rsid w:val="00FC3186"/>
    <w:rsid w:val="00FC7E10"/>
    <w:rsid w:val="00FD178A"/>
    <w:rsid w:val="00FE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AA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E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E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6E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0EE1"/>
  </w:style>
  <w:style w:type="paragraph" w:styleId="Footer">
    <w:name w:val="footer"/>
    <w:basedOn w:val="Normal"/>
    <w:link w:val="Foot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EE1"/>
  </w:style>
  <w:style w:type="paragraph" w:styleId="ListParagraph">
    <w:name w:val="List Paragraph"/>
    <w:basedOn w:val="Normal"/>
    <w:uiPriority w:val="34"/>
    <w:qFormat/>
    <w:rsid w:val="00DA0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5</Pages>
  <Words>929</Words>
  <Characters>5301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 Yin</dc:creator>
  <cp:keywords/>
  <dc:description/>
  <cp:lastModifiedBy>Junjun Yin</cp:lastModifiedBy>
  <cp:revision>266</cp:revision>
  <dcterms:created xsi:type="dcterms:W3CDTF">2016-04-09T03:47:00Z</dcterms:created>
  <dcterms:modified xsi:type="dcterms:W3CDTF">2016-08-04T17:47:00Z</dcterms:modified>
</cp:coreProperties>
</file>