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会员中心系统</w:t>
      </w:r>
    </w:p>
    <w:p>
      <w:pPr>
        <w:spacing w:after="800"/>
        <w:jc w:val="center"/>
      </w:pPr>
      <w:r>
        <w:rPr>
          <w:color w:val="666666"/>
          <w:sz w:val="32"/>
          <w:szCs w:val="32"/>
        </w:rPr>
        <w:t xml:space="preserve">产品需求文档 (PRD)</w:t>
      </w:r>
    </w:p>
    <w:p>
      <w:pPr>
        <w:jc w:val="center"/>
      </w:pPr>
      <w:r>
        <w:rPr>
          <w:color w:val="888888"/>
          <w:sz w:val="24"/>
          <w:szCs w:val="24"/>
        </w:rPr>
        <w:t xml:space="preserve">Version 1.0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文档日期：2026年4月16日</w:t>
      </w:r>
    </w:p>
    <w:p>
      <w:r>
        <w:br w:type="page"/>
      </w:r>
    </w:p>
    <w:p>
      <w:pPr>
        <w:pStyle w:val="Heading1"/>
      </w:pPr>
      <w:r>
        <w:t xml:space="preserve">1. 文档信息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项目概述</w:t>
      </w:r>
    </w:p>
    <w:p>
      <w:pPr>
        <w:pStyle w:val="Heading2"/>
      </w:pPr>
      <w:r>
        <w:t xml:space="preserve">2.1 背景与目标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本项目旨在构建一个完整的会员中心管理系统，包含以下核心功能模块：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会员信息展示与管理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权益概览（功能使用权益、权益券）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任务中心（任务统计面板）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购买记录 / 订单管理（含筛选、搜索、统计）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多选订单批量申请开票（最低50元限制）</w:t>
      </w:r>
    </w:p>
    <w:p>
      <w:pPr>
        <w:spacing w:after="200"/>
      </w:pPr>
    </w:p>
    <w:p>
      <w:pPr>
        <w:pStyle w:val="Heading2"/>
      </w:pPr>
      <w:r>
        <w:t xml:space="preserve">2.2 用户角色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查看、操作自身数据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可查看会员信息、订单记录，可申请开票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全部数据管理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可查看所有用户数据、导出订单（预留扩展）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功能需求详述</w:t>
      </w:r>
    </w:p>
    <w:p>
      <w:r>
        <w:br w:type="page"/>
      </w:r>
    </w:p>
    <w:p>
      <w:pPr>
        <w:pStyle w:val="Heading2"/>
      </w:pPr>
      <w:r>
        <w:t xml:space="preserve">3.1 会员中心主页面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3.1.1 页面布局</w:t>
      </w:r>
    </w:p>
    <w:p>
      <w:pPr>
        <w:spacing w:after="120"/>
      </w:pPr>
      <w:r>
        <w:rPr>
          <w:sz w:val="22"/>
          <w:szCs w:val="22"/>
        </w:rPr>
        <w:t xml:space="preserve">页面采用左右分栏布局：左侧固定宽度(400px)展示会员信息面板，右侧为Tab切换内容区域。顶部有全局标题栏和"会员体系介绍"入口按钮。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3.1.2 页头区域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"会员中心"大字标题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副标题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"管理您的会员信息和权益"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右侧按钮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"会员体系介绍" 按钮 (indigo色)，跳转至体系介绍页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左侧会员信息面板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3.2.1 会员基本信息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注册用户标识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显示用户类型图标 + "注册用户"文字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显示账号注册/开通时间，如 "2026-01-14"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3.2.2 权益概览 - 功能使用权益</w:t>
      </w:r>
    </w:p>
    <w:p>
      <w:pPr>
        <w:spacing w:after="120"/>
      </w:pPr>
      <w:r>
        <w:rPr>
          <w:sz w:val="22"/>
          <w:szCs w:val="22"/>
        </w:rPr>
        <w:t xml:space="preserve">展示当前会员享有的功能使用权限列表，每项包含：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功能图标 (indigo色背景)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功能名称 (如"答题助手"、"指南解答")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使用状态标签 ("免费使用"/"已解锁")</w:t>
      </w:r>
    </w:p>
    <w:p>
      <w:pPr>
        <w:spacing w:after="120"/>
      </w:pPr>
      <w:r>
        <w:rPr>
          <w:sz w:val="22"/>
          <w:szCs w:val="22"/>
        </w:rPr>
        <w:t xml:space="preserve">默认展示项：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答题助手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免费使用 (绿色)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点击进入功能页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指南解答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免费使用 (绿色)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点击进入功能页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3.2.3 权益概览 - 权益券</w:t>
      </w:r>
    </w:p>
    <w:p>
      <w:pPr>
        <w:spacing w:after="120"/>
      </w:pPr>
      <w:r>
        <w:rPr>
          <w:sz w:val="22"/>
          <w:szCs w:val="22"/>
        </w:rPr>
        <w:t xml:space="preserve">展示可用券类权益列表：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8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券种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数量/周期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体检报告解读券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每月1张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点击查看详情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3.2.4 升级会员按钮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样式</w:t>
      </w:r>
    </w:p>
    <w:p>
      <w:pPr>
        <w:spacing w:after="120"/>
      </w:pPr>
      <w:r>
        <w:rPr>
          <w:sz w:val="22"/>
          <w:szCs w:val="22"/>
        </w:rPr>
        <w:t xml:space="preserve">全宽 indigo 渐变按钮，带升级图标。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行为</w:t>
      </w:r>
    </w:p>
    <w:p>
      <w:pPr>
        <w:spacing w:after="120"/>
      </w:pPr>
      <w:r>
        <w:rPr>
          <w:sz w:val="22"/>
          <w:szCs w:val="22"/>
        </w:rPr>
        <w:t xml:space="preserve">点击后跳转至会员升级/支付页面。</w:t>
      </w:r>
    </w:p>
    <w:p>
      <w:pPr>
        <w:spacing w:after="300"/>
      </w:pPr>
    </w:p>
    <w:p>
      <w:pPr>
        <w:pStyle w:val="Heading2"/>
      </w:pPr>
      <w:r>
        <w:t xml:space="preserve">3.3 右侧 Tab 内容区域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3.3.1 Tab 导航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任务统计数据面板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显示总任务数、已完成、进行中、完成率四列指标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购买记录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订单管理完整页面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含统计卡片、筛选器、表格、批量操作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3.3.2 任务中心页面</w:t>
      </w:r>
    </w:p>
    <w:p>
      <w:pPr>
        <w:spacing w:after="120"/>
      </w:pPr>
      <w:r>
        <w:rPr>
          <w:sz w:val="22"/>
          <w:szCs w:val="22"/>
        </w:rPr>
        <w:t xml:space="preserve">展示4列关键指标卡片：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指标字段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总任务数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数字展示，如 "0"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数字展示，如 "0"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进行中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数字展示，如 "0"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完成率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百分比展示，如 "0.0%"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3.4 购买记录（订单管理）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3.4.1 统计卡片区</w:t>
      </w:r>
    </w:p>
    <w:p>
      <w:pPr>
        <w:spacing w:after="120"/>
      </w:pPr>
      <w:r>
        <w:rPr>
          <w:sz w:val="22"/>
          <w:szCs w:val="22"/>
        </w:rPr>
        <w:t xml:space="preserve">页面顶部4个统计卡片横向排列：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总订单数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绿色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购物车图标 + 数字 (如 408)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金额格式化 (如 ¥1,915.48)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待支付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时钟图标 + 金额 (如 ¥0)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绿色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勾选圆圈图标 + 数字 (如 91)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3.4.2 筛选区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筛选项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控件类型 &amp; 选项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下拉选择：全部 / 已完成 / 待支付 / 已取消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下拉选择：全部 / 虚拟商品购买 / 会员升级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文本输入框，模糊匹配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搜索关键词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文本输入框，支持订单号/商品名搜索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日期范围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开始日期 ~ 结束日期 (date picker)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查询/重置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查询按钮(blue)、重置按钮(border)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3.4.3 操作栏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刷新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重新加载订单数据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导出订单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将筛选后的订单导出为 Excel/CSV 文件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申请开票(N)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当有选中订单时显示，N=选中数量；不足¥50时置灰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3.4.4 订单列表表格</w:t>
      </w:r>
    </w:p>
    <w:p>
      <w:pPr>
        <w:spacing w:after="120"/>
      </w:pPr>
      <w:r>
        <w:rPr>
          <w:sz w:val="22"/>
          <w:szCs w:val="22"/>
        </w:rPr>
        <w:t xml:space="preserve">表格各列定义：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400"/>
        <w:gridCol w:w="1700"/>
        <w:gridCol w:w="1700"/>
        <w:gridCol w:w="1300"/>
        <w:gridCol w:w="1300"/>
        <w:gridCol w:w="1900"/>
        <w:gridCol w:w="150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复选框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订单号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用户ID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商品名称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订单类型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实付金额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checkbox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ORD2026... (可复制)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3天高级会员特惠卡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虚拟商品购买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已完成(green)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¥5(red)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2026/04/14 22:11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 | 备注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checkbox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ORD2026... (可复制)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高级会员(月付)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会员升级(blue)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已完成(green)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¥9.9(red)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2026/04/08 22:03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 | 备注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复选框规则：</w:t>
      </w:r>
      <w:r>
        <w:rPr>
          <w:sz w:val="22"/>
          <w:szCs w:val="22"/>
        </w:rPr>
        <w:t xml:space="preserve">仅"已完成"且 canInvoice=true 的订单可选。未满足条件的订单 checkbox 禁用(disabled)。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订单类型标签颜色：</w:t>
      </w:r>
      <w:r>
        <w:rPr>
          <w:sz w:val="22"/>
          <w:szCs w:val="22"/>
        </w:rPr>
        <w:t xml:space="preserve">"会员升级"=蓝色, "虚拟商品购买"=紫色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订单状态标签颜色：</w:t>
      </w:r>
      <w:r>
        <w:rPr>
          <w:sz w:val="22"/>
          <w:szCs w:val="22"/>
        </w:rPr>
        <w:t xml:space="preserve">"已完成"=绿色, "待支付"=橙色, "已取消"=灰色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3.4.5 多选汇总条</w:t>
      </w:r>
    </w:p>
    <w:p>
      <w:pPr>
        <w:spacing w:after="120"/>
      </w:pPr>
      <w:r>
        <w:rPr>
          <w:sz w:val="22"/>
          <w:szCs w:val="22"/>
        </w:rPr>
        <w:t xml:space="preserve">当用户勾选至少1个订单时，表格下方浮动显示汇总信息条(indigo底色)：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已选订单数量 + 合计金额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不足50元时显示橙色警告提示 "(最低开票金额50元)"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提供"申请开票"(主按钮) 和"取消选择"按钮</w:t>
      </w:r>
    </w:p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3.5 申请发票弹窗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3.5.1 触发条件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用户在订单列表中勾选了至少一个可开发票的订单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所选订单合计金额 &gt;= ¤50 (最低开票门槛)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点击"申请开票"按钮后弹出对话框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3.5.2 弹窗表单结构</w:t>
      </w:r>
    </w:p>
    <w:p>
      <w:pPr>
        <w:spacing w:after="120"/>
      </w:pPr>
      <w:r>
        <w:rPr>
          <w:sz w:val="22"/>
          <w:szCs w:val="22"/>
        </w:rPr>
        <w:t xml:space="preserve">弹窗分为三个区块：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区块一 - 开票金额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表单项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可开票金额卡片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indigo浅底色卡片，显示可开票总金额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累计消费/欠款/已开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辅助行：累计已消费 - 欠款 - 累计已开票金额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申请开票金额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输入框(¥前缀)，默认填入选中总额；最低¤50校验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区块二 - 开票信息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表单项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费用项名称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双下拉组合：大类(信息技术服务等) + 子类(API调用等)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抬头名称和税号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下拉选择认证抬头或个人抬头，附提示文案+链接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下拉：增值税普通发票 / 增值税专用发票 / 电子普通发票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区块三 - 发票接收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表单项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邮箱接收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checkbox开关；开启后显示邮箱地址输入框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提示文案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默认使用绑定邮箱，可手动填写其他邮箱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3.5.3 校验规则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申请金额 &lt; ¤50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提交按钮禁用 + 输入框下方红色提示"最低开票金额为50元"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未选择抬头条目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提交按钮禁用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未选择发票类型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提交按钮禁用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邮箱接收开启但未填邮箱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提交按钮禁用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核心交互流程</w:t>
      </w:r>
    </w:p>
    <w:p>
      <w:pPr>
        <w:pStyle w:val="Heading2"/>
      </w:pPr>
      <w:r>
        <w:t xml:space="preserve">4.1 批量开票流程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用户进入"购买记录"Tab，查看订单列表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通过筛选条件定位目标订单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逐个或全选勾选需要开票的订单（仅已完成订单可选）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底部汇总条实时更新选中数量和金额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若金额 &gt;= ¤50，点击"申请开票"打开弹窗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填写开票信息（抬头、类型、费用项、邮箱等）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校验通过后点击"提交申请"，完成开票请求</w:t>
      </w:r>
    </w:p>
    <w:p>
      <w:pPr>
        <w:spacing w:after="300"/>
      </w:pPr>
    </w:p>
    <w:p>
      <w:pPr>
        <w:pStyle w:val="Heading1"/>
      </w:pPr>
      <w:r>
        <w:t xml:space="preserve">5. 设计规范</w:t>
      </w:r>
    </w:p>
    <w:p>
      <w:pPr>
        <w:pStyle w:val="Heading2"/>
      </w:pPr>
      <w:r>
        <w:t xml:space="preserve">5.1 配色方案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色值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主题色(Primary)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#6366F1 (Indigo-500)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按钮、高亮、激活态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成功色(Success)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#22C55E (Green-500)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已完成状态、正向数值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警告色(Warning)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#F59E0B (Amber-500)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待支付、不足额提醒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错误色(Danger)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#EF4444 (Red-500)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金额显示(红色强调)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背景色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#F9FAFB (Gray-50)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页面整体底色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所有卡片/面板背景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组件风格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圆角：卡片 rounded-xl(12px)，按钮 rounded-lg(8px)，输入框 rounded-lg(8px)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阴影：卡片 shadow-sm (轻微投影)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字体：中文 Microsoft YaHei，英文/数字 Arial/Inter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图标：Lucide Icons SVG 风格，统一尺寸 16-20px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过渡动画：transition-colors duration-200</w:t>
      </w:r>
    </w:p>
    <w:p>
      <w:pPr>
        <w:spacing w:after="300"/>
      </w:pPr>
    </w:p>
    <w:p>
      <w:pPr>
        <w:pStyle w:val="Heading1"/>
      </w:pPr>
      <w:r>
        <w:t xml:space="preserve">6. 数据模型定义</w:t>
      </w:r>
    </w:p>
    <w:p>
      <w:pPr>
        <w:pStyle w:val="Heading2"/>
      </w:pPr>
      <w:r>
        <w:t xml:space="preserve">6.1 订单对象 OrderItem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订单编号，如 "ORD20260414221147TJVIXG"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商品名称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"虚拟商品购买" | "会员升级"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"已完成" | "待支付" | "已取消"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实付金额 (元)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创建时间，格式 "YYYY/MM/DD HH:mm"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canInvoice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是否支持开票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非功能需求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浏览器兼容性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响应式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最小宽度1280px，主要针对桌面端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首屏加载 &lt; 3秒，列表渲染 &lt; 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无障碍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支持键盘导航，焦点可见，色彩对比度 &gt;= 4.5:1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版本记录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3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2026-04-16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初始版本：完成全部核心功能模块</w:t>
            </w:r>
          </w:p>
        </w:tc>
      </w:tr>
    </w:tbl>
    <w:p>
      <w:pPr>
        <w:spacing w:after="3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会员中心系统 - 产品需求文档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2026-04-16T02:23:32.917Z</dcterms:created>
  <dcterms:modified xsi:type="dcterms:W3CDTF">2026-04-16T02:23:32.920Z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