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Sitters4Me IV&amp;V Final Assessment</w:t>
      </w:r>
    </w:p>
    <w:p>
      <w:pPr>
        <w:jc w:val="left"/>
      </w:pPr>
      <w:r>
        <w:rPr>
          <w:b/>
          <w:color w:val="2F75B5"/>
          <w:sz w:val="22"/>
        </w:rPr>
        <w:t>Current evidence-based assessment - v1.0</w:t>
      </w:r>
    </w:p>
    <w:p>
      <w:r>
        <w:rPr>
          <w:i/>
        </w:rPr>
        <w:t>Version 1.0 | Prepared 2026-07-27 | Independent Verification &amp; Validation</w:t>
      </w:r>
    </w:p>
    <w:p/>
    <w:p>
      <w:pPr>
        <w:pStyle w:val="Heading1"/>
      </w:pPr>
      <w:r>
        <w:t>Assessment statement</w:t>
      </w:r>
    </w:p>
    <w:p>
      <w:r>
        <w:t>This report consolidates the requirements review, traceability design, test design, static inspection, and execution readiness assessment completed against the supplied source snapshot. It is an interim final assessment: runtime execution remains pending because a deployed test environment, valid test credentials, and live device/service access were not supplied.</w:t>
      </w:r>
    </w:p>
    <w:p>
      <w:pPr>
        <w:pStyle w:val="Heading1"/>
      </w:pPr>
      <w:r>
        <w:t>Evidence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Requirements review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Complete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180 uniquely identified requirements catalogued.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RTM and test design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Complete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Requirement-mapped baseline plus risk-based scenarios.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Static inspection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Complete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Lint run completed; 21 errors and 69 warnings observed.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Mobile/API/admin execution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Requires test environment, credentials, test data, and device/service access.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Security / performance execution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Blocked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Requires explicitly authorized test target and monitoring instrumentation.</w:t>
            </w:r>
          </w:p>
        </w:tc>
      </w:tr>
    </w:tbl>
    <w:p>
      <w:pPr>
        <w:pStyle w:val="Heading1"/>
      </w:pPr>
      <w:r>
        <w:t>Release recommendation</w:t>
      </w:r>
    </w:p>
    <w:p>
      <w:r>
        <w:t>NOT READY FOR PRODUCTION APPROVAL. The recommendation is to proceed to a controlled system-test phase, not a public release, after resolving the blocking quality findings and providing the test environment. Reassess release readiness after all P0 tests pass and payment, dispatch, authorization, and notification end-to-end evidence is attached.</w:t>
      </w:r>
    </w:p>
    <w:p>
      <w:pPr>
        <w:pStyle w:val="Heading1"/>
      </w:pPr>
      <w:r>
        <w:t>Release gates</w:t>
      </w:r>
    </w:p>
    <w:p>
      <w:pPr>
        <w:pStyle w:val="ListBullet"/>
      </w:pPr>
      <w:r>
        <w:t>Resolve or formally accept all lint errors; validate session persistence against Expo SDK 54.</w:t>
      </w:r>
    </w:p>
    <w:p>
      <w:pPr>
        <w:pStyle w:val="ListBullet"/>
      </w:pPr>
      <w:r>
        <w:t>Supply and test the complete authentication/API surface, including auth.php.</w:t>
      </w:r>
    </w:p>
    <w:p>
      <w:pPr>
        <w:pStyle w:val="ListBullet"/>
      </w:pPr>
      <w:r>
        <w:t>Execute P0 payment, dispatch race, cancellation, and authorization tests in Stripe test mode.</w:t>
      </w:r>
    </w:p>
    <w:p>
      <w:pPr>
        <w:pStyle w:val="ListBullet"/>
      </w:pPr>
      <w:r>
        <w:t>Verify push delivery and cold-start routing on physical iOS and Android devices.</w:t>
      </w:r>
    </w:p>
    <w:p>
      <w:pPr>
        <w:pStyle w:val="ListBullet"/>
      </w:pPr>
      <w:r>
        <w:t>Complete security tests only under explicit authorization and document results.</w:t>
      </w:r>
    </w:p>
    <w:p>
      <w:pPr>
        <w:pStyle w:val="ListBullet"/>
      </w:pPr>
      <w:r>
        <w:t>Establish monitoring, data retention/privacy controls, and incident/recovery runbooks.</w:t>
      </w:r>
    </w:p>
    <w:p>
      <w:pPr>
        <w:pStyle w:val="Heading1"/>
      </w:pPr>
      <w:r>
        <w:t>Outstanding risk</w:t>
      </w:r>
    </w:p>
    <w:p>
      <w:r>
        <w:t>Highest residual risks are payment duplication/failure recovery, dispatch and cancellation race conditions, authorization boundary enforcement, incorrect restoration of active jobs, stale or unavailable GPS data, and missing explicit resilience/accessibility requirements.</w:t>
      </w:r>
    </w:p>
    <w:sectPr w:rsidR="00FC693F" w:rsidRPr="0006063C" w:rsidSect="00034616">
      <w:footerReference w:type="default" r:id="rId9"/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Sitters4Me IV&amp;V - Confidential working deliverable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