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9F53F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主任务：银行对公信贷智能化辅助</w:t>
      </w:r>
    </w:p>
    <w:p w14:paraId="3F45E391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步骤1：多模态资料解析，目标描述：自动识别、提取、校验企业尽调全量多模态资料的关键信息，替代人工录入与核验，解决资料繁</w:t>
      </w:r>
    </w:p>
    <w:p w14:paraId="716C85A1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杂、人工效率低、易出错的痛点，为后续信贷审批提供标准化、结构化的基础数据底座。</w:t>
      </w:r>
    </w:p>
    <w:p w14:paraId="3E338A47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步骤2：财务分析与合规筛查，目标描述：基于步骤1输出的结构化财务数据，自动计算企业核心财务指标，完成偿债能力、盈利能力</w:t>
      </w:r>
    </w:p>
    <w:p w14:paraId="2B53F2B4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、营运能力等多维度分析；同时同步完成反洗钱、敏感名单、合规资质等全量合规筛查，实现信贷审批前的风险自动拦截。</w:t>
      </w:r>
    </w:p>
    <w:p w14:paraId="54D3EE6C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步骤3：智能报告生成，目</w:t>
      </w:r>
      <w:bookmarkStart w:id="25" w:name="_GoBack"/>
      <w:bookmarkEnd w:id="25"/>
      <w:r>
        <w:rPr>
          <w:rFonts w:hint="eastAsia" w:ascii="方正仿宋_GB2312" w:hAnsi="方正仿宋_GB2312" w:eastAsia="方正仿宋_GB2312" w:cs="方正仿宋_GB2312"/>
        </w:rPr>
        <w:t>标描述：基于步骤1、步骤2输出的结构化数据与分析结果，调用给定的调查报告模板，AI辅助自动生成标准</w:t>
      </w:r>
    </w:p>
    <w:p w14:paraId="526B852F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化授信审查报告初稿，包含企业基本情况、财务分析、风险评估、授信建议等全模块，大幅减少信贷人员报告撰写的重复性工作，提</w:t>
      </w:r>
    </w:p>
    <w:p w14:paraId="13E9A812">
      <w:pPr>
        <w:spacing w:line="24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 升报告规范性与效率。</w:t>
      </w:r>
    </w:p>
    <w:p w14:paraId="0286E065">
      <w:pPr>
        <w:spacing w:before="480" w:after="480" w:line="288" w:lineRule="auto"/>
        <w:ind w:left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52"/>
        </w:rPr>
        <w:t>银行对公信贷智能化辅助与风控：全流程标准化拆解</w:t>
      </w:r>
    </w:p>
    <w:p w14:paraId="6F40864D">
      <w:pPr>
        <w:spacing w:before="380" w:after="140" w:line="288" w:lineRule="auto"/>
        <w:ind w:left="0"/>
        <w:jc w:val="left"/>
        <w:outlineLvl w:val="0"/>
        <w:rPr>
          <w:rFonts w:hint="eastAsia" w:ascii="方正仿宋_GB2312" w:hAnsi="方正仿宋_GB2312" w:eastAsia="方正仿宋_GB2312" w:cs="方正仿宋_GB2312"/>
        </w:rPr>
      </w:pPr>
      <w:bookmarkStart w:id="0" w:name="heading_0"/>
      <w:r>
        <w:rPr>
          <w:rFonts w:hint="eastAsia" w:ascii="方正仿宋_GB2312" w:hAnsi="方正仿宋_GB2312" w:eastAsia="方正仿宋_GB2312" w:cs="方正仿宋_GB2312"/>
          <w:b/>
          <w:sz w:val="36"/>
        </w:rPr>
        <w:t>银行对公信贷全流程智能化辅助与风控 流程化拆解</w:t>
      </w:r>
      <w:bookmarkEnd w:id="0"/>
    </w:p>
    <w:p w14:paraId="79EBAFB5">
      <w:pPr>
        <w:spacing w:before="320" w:after="120" w:line="288" w:lineRule="auto"/>
        <w:ind w:left="0"/>
        <w:jc w:val="left"/>
        <w:outlineLvl w:val="1"/>
        <w:rPr>
          <w:rFonts w:hint="eastAsia" w:ascii="方正仿宋_GB2312" w:hAnsi="方正仿宋_GB2312" w:eastAsia="方正仿宋_GB2312" w:cs="方正仿宋_GB2312"/>
        </w:rPr>
      </w:pPr>
      <w:bookmarkStart w:id="1" w:name="heading_1"/>
      <w:r>
        <w:rPr>
          <w:rFonts w:hint="eastAsia" w:ascii="方正仿宋_GB2312" w:hAnsi="方正仿宋_GB2312" w:eastAsia="方正仿宋_GB2312" w:cs="方正仿宋_GB2312"/>
          <w:b/>
          <w:sz w:val="32"/>
        </w:rPr>
        <w:t>步骤1：多模态资料解析（尽调资料自动化处理）</w:t>
      </w:r>
      <w:bookmarkEnd w:id="1"/>
    </w:p>
    <w:p w14:paraId="3F8200AC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" w:name="heading_2"/>
      <w:r>
        <w:rPr>
          <w:rFonts w:hint="eastAsia" w:ascii="方正仿宋_GB2312" w:hAnsi="方正仿宋_GB2312" w:eastAsia="方正仿宋_GB2312" w:cs="方正仿宋_GB2312"/>
          <w:b/>
          <w:sz w:val="30"/>
        </w:rPr>
        <w:t>目标描述</w:t>
      </w:r>
      <w:bookmarkEnd w:id="2"/>
    </w:p>
    <w:p w14:paraId="79784FB8">
      <w:p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自动识别、提取、校验企业尽调全量多模态资料的关键信息，替代人工录入与核验，解决资料繁杂、人工效率低、易出错的痛点，为后续信贷审批提供标准化、结构化的基础数据底座。</w:t>
      </w:r>
    </w:p>
    <w:p w14:paraId="56B629D7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3" w:name="heading_3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上游数据源</w:t>
      </w:r>
      <w:bookmarkEnd w:id="3"/>
    </w:p>
    <w:p w14:paraId="12B1AECF">
      <w:p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企业提交的尽调资料包，包含：</w:t>
      </w:r>
    </w:p>
    <w:p w14:paraId="75073B2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企业证照类：营业执照、开户许可证、法人身份证、公司章程</w:t>
      </w:r>
    </w:p>
    <w:p w14:paraId="181357C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财务类：近3年</w:t>
      </w:r>
      <w:r>
        <w:rPr>
          <w:rFonts w:hint="eastAsia" w:ascii="方正仿宋_GB2312" w:hAnsi="方正仿宋_GB2312" w:eastAsia="方正仿宋_GB2312" w:cs="方正仿宋_GB2312"/>
          <w:sz w:val="22"/>
          <w:lang w:val="en-US" w:eastAsia="zh-CN"/>
        </w:rPr>
        <w:t>年度</w:t>
      </w:r>
      <w:r>
        <w:rPr>
          <w:rFonts w:hint="eastAsia" w:ascii="方正仿宋_GB2312" w:hAnsi="方正仿宋_GB2312" w:eastAsia="方正仿宋_GB2312" w:cs="方正仿宋_GB2312"/>
          <w:sz w:val="22"/>
        </w:rPr>
        <w:t>财务报表</w:t>
      </w:r>
      <w:r>
        <w:rPr>
          <w:rFonts w:hint="eastAsia" w:ascii="方正仿宋_GB2312" w:hAnsi="方正仿宋_GB2312" w:eastAsia="方正仿宋_GB2312" w:cs="方正仿宋_GB2312"/>
          <w:sz w:val="22"/>
          <w:lang w:val="en-US" w:eastAsia="zh-CN"/>
        </w:rPr>
        <w:t>及最新一期季度或月度财务报表</w:t>
      </w:r>
    </w:p>
    <w:p w14:paraId="42DC3E38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业务类：购销合同、订单、发票、银行流水</w:t>
      </w:r>
      <w:r>
        <w:rPr>
          <w:rFonts w:hint="eastAsia" w:ascii="方正仿宋_GB2312" w:hAnsi="方正仿宋_GB2312" w:eastAsia="方正仿宋_GB2312" w:cs="方正仿宋_GB2312"/>
          <w:sz w:val="22"/>
          <w:lang w:eastAsia="zh-CN"/>
        </w:rPr>
        <w:t>、</w:t>
      </w:r>
      <w:r>
        <w:rPr>
          <w:rFonts w:hint="eastAsia" w:ascii="方正仿宋_GB2312" w:hAnsi="方正仿宋_GB2312" w:eastAsia="方正仿宋_GB2312" w:cs="方正仿宋_GB2312"/>
          <w:sz w:val="22"/>
          <w:lang w:val="en-US" w:eastAsia="zh-CN"/>
        </w:rPr>
        <w:t>纳税证明、纳税申报表</w:t>
      </w:r>
    </w:p>
    <w:p w14:paraId="78E4EBC4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资质类：行业资质证书、知识产权证书</w:t>
      </w:r>
      <w:r>
        <w:rPr>
          <w:rFonts w:hint="eastAsia" w:ascii="方正仿宋_GB2312" w:hAnsi="方正仿宋_GB2312" w:eastAsia="方正仿宋_GB2312" w:cs="方正仿宋_GB2312"/>
          <w:sz w:val="22"/>
          <w:lang w:val="en-US" w:eastAsia="zh-CN"/>
        </w:rPr>
        <w:t>等</w:t>
      </w:r>
    </w:p>
    <w:p w14:paraId="2B38722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数据源层面区分必须类资料和建议类资料，比如企业证照、财务报表为必须类资料，其他为建议类资料</w:t>
      </w:r>
    </w:p>
    <w:p w14:paraId="12EA0FB1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4" w:name="heading_4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上游数据样例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1B15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1383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[扫描版PDF] 营业执照：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统一社会信用代码：91310000MA1G8XXXXXX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公司名称：XX科技发展有限公司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法定代表人：张三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成立日期：2018-05-10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注册资本：5000万元人民币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经营范围：计算机软硬件技术开发...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[Excel版] 2025年资产负债表：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| 项目 | 期末余额 | 期初余额 |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| 货币资金 | 12,500,000.00 | 9,800,000.00 |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| 应收账款 | 8,300,000.00 | 7,500,000.00 |</w:t>
            </w:r>
          </w:p>
        </w:tc>
      </w:tr>
    </w:tbl>
    <w:p w14:paraId="5DD52DE8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5" w:name="heading_5"/>
      <w:r>
        <w:rPr>
          <w:rFonts w:hint="eastAsia" w:ascii="方正仿宋_GB2312" w:hAnsi="方正仿宋_GB2312" w:eastAsia="方正仿宋_GB2312" w:cs="方正仿宋_GB2312"/>
          <w:b/>
          <w:sz w:val="30"/>
        </w:rPr>
        <w:t>输出数据样例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A81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6AEF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"企业基本信息":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"统一社会信用代码": "91310000MA1G8XXXXXX",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"企业名称": "XX科技发展有限公司",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"法定代表人": "张三",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"成立日期": "2018-05-10",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"注册资本": "5000万元",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"经营状态": "存续"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"财务报表核心数据":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"报表期间": "2025年度",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"货币资金期末": 12500000.00,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"应收账款期末": 8300000.00,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"报表校验结果": "无异常"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"资料核验结果":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"营业执照核验状态": "真实有效（匹配工商公示系统）",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"财报勾稽关系": "符合会计准则"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}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}</w:t>
            </w:r>
          </w:p>
        </w:tc>
      </w:tr>
    </w:tbl>
    <w:p w14:paraId="4CEE4083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6" w:name="heading_6"/>
      <w:r>
        <w:rPr>
          <w:rFonts w:hint="eastAsia" w:ascii="方正仿宋_GB2312" w:hAnsi="方正仿宋_GB2312" w:eastAsia="方正仿宋_GB2312" w:cs="方正仿宋_GB2312"/>
          <w:b/>
          <w:sz w:val="30"/>
        </w:rPr>
        <w:t>工具</w:t>
      </w:r>
      <w:bookmarkEnd w:id="6"/>
    </w:p>
    <w:p w14:paraId="71BD904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大模型：MiniMax M2.7（多模态OCR+信息提取）</w:t>
      </w:r>
    </w:p>
    <w:p w14:paraId="6B054D76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企查查等外部工商工具导出的报告（用来规避调用API接口的费用问题）</w:t>
      </w:r>
    </w:p>
    <w:p w14:paraId="2DF6F84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7" w:name="heading_7"/>
      <w:r>
        <w:rPr>
          <w:rFonts w:hint="eastAsia" w:ascii="方正仿宋_GB2312" w:hAnsi="方正仿宋_GB2312" w:eastAsia="方正仿宋_GB2312" w:cs="方正仿宋_GB2312"/>
          <w:b/>
          <w:sz w:val="30"/>
        </w:rPr>
        <w:t>算法/脚本</w:t>
      </w:r>
      <w:bookmarkEnd w:id="7"/>
    </w:p>
    <w:p w14:paraId="135ECD6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核心算法：</w:t>
      </w:r>
    </w:p>
    <w:p w14:paraId="365DFAF6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多模态OCR+LayoutLM文档布局分析算法（识别扫描件/图片/表格）</w:t>
      </w:r>
    </w:p>
    <w:p w14:paraId="54D438D4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大模型Few-Shot信息抽取算法（自定义抽取字段，适配不同资料格式）</w:t>
      </w:r>
    </w:p>
    <w:p w14:paraId="76561F89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财报勾稽关系校验算法（自动校验报表间数据一致性）</w:t>
      </w:r>
    </w:p>
    <w:p w14:paraId="56A47387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实体链接与核验算法（匹配工商系统数据，校验证照真伪）</w:t>
      </w:r>
    </w:p>
    <w:p w14:paraId="45C2874E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核心脚本：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43F6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E2267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Python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1. 多模态资料OCR与信息抽取脚本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2. 财报结构化解析与勾稽校验脚本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3. 企业信息API核验脚本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  <w:lang w:eastAsia="zh-CN"/>
              </w:rPr>
              <w:t>（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  <w:lang w:val="en-US" w:eastAsia="zh-CN"/>
              </w:rPr>
              <w:t>可用上传工具导出的报告替换）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4. 结构化数据入库脚本</w:t>
            </w:r>
          </w:p>
        </w:tc>
      </w:tr>
    </w:tbl>
    <w:p w14:paraId="2AA48E8C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8" w:name="heading_8"/>
      <w:r>
        <w:rPr>
          <w:rFonts w:hint="eastAsia" w:ascii="方正仿宋_GB2312" w:hAnsi="方正仿宋_GB2312" w:eastAsia="方正仿宋_GB2312" w:cs="方正仿宋_GB2312"/>
          <w:b/>
          <w:sz w:val="30"/>
        </w:rPr>
        <w:t>策略描述</w:t>
      </w:r>
      <w:bookmarkEnd w:id="8"/>
    </w:p>
    <w:p w14:paraId="39A5DB4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资料分类预处理</w:t>
      </w:r>
      <w:r>
        <w:rPr>
          <w:rFonts w:hint="eastAsia" w:ascii="方正仿宋_GB2312" w:hAnsi="方正仿宋_GB2312" w:eastAsia="方正仿宋_GB2312" w:cs="方正仿宋_GB2312"/>
          <w:sz w:val="22"/>
        </w:rPr>
        <w:t>：先通过文件后缀+内容识别，自动分类证照/财报/合同等类型，针对性调用对应抽取模板，提升准确率</w:t>
      </w:r>
    </w:p>
    <w:p w14:paraId="26C6A86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大模型Prompt工程</w:t>
      </w:r>
      <w:r>
        <w:rPr>
          <w:rFonts w:hint="eastAsia" w:ascii="方正仿宋_GB2312" w:hAnsi="方正仿宋_GB2312" w:eastAsia="方正仿宋_GB2312" w:cs="方正仿宋_GB2312"/>
          <w:sz w:val="22"/>
        </w:rPr>
        <w:t>：设计标准化抽取Prompt，明确字段定义、格式要求、异常标注规则，解决不同资料格式不统一的问题</w:t>
      </w:r>
    </w:p>
    <w:p w14:paraId="2D3365F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校验机制</w:t>
      </w:r>
      <w:r>
        <w:rPr>
          <w:rFonts w:hint="eastAsia" w:ascii="方正仿宋_GB2312" w:hAnsi="方正仿宋_GB2312" w:eastAsia="方正仿宋_GB2312" w:cs="方正仿宋_GB2312"/>
          <w:sz w:val="22"/>
        </w:rPr>
        <w:t>：通过算法做财报勾稽校验</w:t>
      </w:r>
      <w:r>
        <w:rPr>
          <w:rFonts w:hint="eastAsia" w:ascii="方正仿宋_GB2312" w:hAnsi="方正仿宋_GB2312" w:eastAsia="方正仿宋_GB2312" w:cs="方正仿宋_GB2312"/>
          <w:sz w:val="2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2"/>
        </w:rPr>
        <w:t>保障数据准确性</w:t>
      </w:r>
    </w:p>
    <w:p w14:paraId="58F52D3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异常自动标注</w:t>
      </w:r>
      <w:r>
        <w:rPr>
          <w:rFonts w:hint="eastAsia" w:ascii="方正仿宋_GB2312" w:hAnsi="方正仿宋_GB2312" w:eastAsia="方正仿宋_GB2312" w:cs="方正仿宋_GB2312"/>
          <w:sz w:val="22"/>
        </w:rPr>
        <w:t>：对缺失字段、数据矛盾、证照过期等异常，自动标注风险等级，推送给人工复核，减少人工排查成本</w:t>
      </w:r>
    </w:p>
    <w:p w14:paraId="6990AC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方正仿宋_GB2312" w:hAnsi="方正仿宋_GB2312" w:eastAsia="方正仿宋_GB2312" w:cs="方正仿宋_GB2312"/>
        </w:rPr>
      </w:pPr>
    </w:p>
    <w:p w14:paraId="62F4F7B3">
      <w:pPr>
        <w:spacing w:before="320" w:after="120" w:line="288" w:lineRule="auto"/>
        <w:ind w:left="0"/>
        <w:jc w:val="left"/>
        <w:outlineLvl w:val="1"/>
        <w:rPr>
          <w:rFonts w:hint="eastAsia" w:ascii="方正仿宋_GB2312" w:hAnsi="方正仿宋_GB2312" w:eastAsia="方正仿宋_GB2312" w:cs="方正仿宋_GB2312"/>
        </w:rPr>
      </w:pPr>
      <w:bookmarkStart w:id="9" w:name="heading_9"/>
      <w:r>
        <w:rPr>
          <w:rFonts w:hint="eastAsia" w:ascii="方正仿宋_GB2312" w:hAnsi="方正仿宋_GB2312" w:eastAsia="方正仿宋_GB2312" w:cs="方正仿宋_GB2312"/>
          <w:b/>
          <w:sz w:val="32"/>
        </w:rPr>
        <w:t>步骤2：财务分析与合规筛查（风险拦截前置）</w:t>
      </w:r>
      <w:bookmarkEnd w:id="9"/>
    </w:p>
    <w:p w14:paraId="166F59E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0" w:name="heading_10"/>
      <w:r>
        <w:rPr>
          <w:rFonts w:hint="eastAsia" w:ascii="方正仿宋_GB2312" w:hAnsi="方正仿宋_GB2312" w:eastAsia="方正仿宋_GB2312" w:cs="方正仿宋_GB2312"/>
          <w:b/>
          <w:sz w:val="30"/>
        </w:rPr>
        <w:t>目标描述</w:t>
      </w:r>
      <w:bookmarkEnd w:id="10"/>
    </w:p>
    <w:p w14:paraId="3385E24D">
      <w:p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基于步骤1输出的结构化财务数据，自动计算企业核心财务指标，完成偿债能力、盈利能力、营运能力等多维度分析；同时同步完成反洗钱、敏感名单、合规资质等全量合规筛查，实现信贷审批前的风险自动拦截。</w:t>
      </w:r>
    </w:p>
    <w:p w14:paraId="16B28BF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1" w:name="heading_11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上游数据源</w:t>
      </w:r>
      <w:bookmarkEnd w:id="11"/>
    </w:p>
    <w:p w14:paraId="238A736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步骤1输出的</w:t>
      </w:r>
      <w:r>
        <w:rPr>
          <w:rFonts w:hint="eastAsia" w:ascii="方正仿宋_GB2312" w:hAnsi="方正仿宋_GB2312" w:eastAsia="方正仿宋_GB2312" w:cs="方正仿宋_GB2312"/>
          <w:b/>
          <w:sz w:val="22"/>
        </w:rPr>
        <w:t>企业结构化财务数据</w:t>
      </w:r>
      <w:r>
        <w:rPr>
          <w:rFonts w:hint="eastAsia" w:ascii="方正仿宋_GB2312" w:hAnsi="方正仿宋_GB2312" w:eastAsia="方正仿宋_GB2312" w:cs="方正仿宋_GB2312"/>
          <w:sz w:val="22"/>
        </w:rPr>
        <w:t>、企业尽调资料</w:t>
      </w:r>
    </w:p>
    <w:p w14:paraId="48456065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外部合规数据源：反洗钱黑名单、失信被执行人名单、敏感行业名单、监管处罚名单</w:t>
      </w:r>
      <w:r>
        <w:rPr>
          <w:rFonts w:hint="eastAsia" w:ascii="方正仿宋_GB2312" w:hAnsi="方正仿宋_GB2312" w:eastAsia="方正仿宋_GB2312" w:cs="方正仿宋_GB2312"/>
          <w:sz w:val="2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22"/>
          <w:lang w:val="en-US" w:eastAsia="zh-CN"/>
        </w:rPr>
        <w:t>可能取不到）</w:t>
      </w:r>
    </w:p>
    <w:p w14:paraId="74DEA0CD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2" w:name="heading_12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上游数据样例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EAA2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56CE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[步骤1输出财务数据]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"2025年资产负债表": {"货币资金":12500000, "应收账款":8300000, "总资产":85000000},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"2025年利润表": {"营业收入":62000000, "净利润":5800000},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"2025年现金流量表": {"经营活动现金流":7200000}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}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[合规名单数据]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反洗钱黑名单：["李四", "XX贸易有限公司"]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失信被执行人名单：["王五"]</w:t>
            </w:r>
          </w:p>
        </w:tc>
      </w:tr>
    </w:tbl>
    <w:p w14:paraId="3C62C65F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3" w:name="heading_13"/>
      <w:r>
        <w:rPr>
          <w:rFonts w:hint="eastAsia" w:ascii="方正仿宋_GB2312" w:hAnsi="方正仿宋_GB2312" w:eastAsia="方正仿宋_GB2312" w:cs="方正仿宋_GB2312"/>
          <w:b/>
          <w:sz w:val="30"/>
        </w:rPr>
        <w:t>输出数据样例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5E8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5F4F3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"财务分析结果":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"偿债能力指标":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"资产负债率": 58.2%,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"流动比率": 1.85,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"速动比率": 1.52,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"评价": "偿债能力良好"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"盈利能力指标":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"净资产收益率": 16.3%,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"销售净利率": 9.35%,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"评价": "盈利能力较强"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"营运能力指标":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"应收账款周转率": 7.8次,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"存货周转率": 6.2次,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  "评价": "营运效率良好"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}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},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"合规筛查结果": {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"反洗钱筛查": "无命中",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"失信被执行人筛查": "无命中",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"敏感名单筛查": "无命中",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"合规风险等级": "低风险",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  "拦截结论": "通过合规筛查，可进入审批环节"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 xml:space="preserve">  }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}</w:t>
            </w:r>
          </w:p>
        </w:tc>
      </w:tr>
    </w:tbl>
    <w:p w14:paraId="63254D62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4" w:name="heading_14"/>
      <w:r>
        <w:rPr>
          <w:rFonts w:hint="eastAsia" w:ascii="方正仿宋_GB2312" w:hAnsi="方正仿宋_GB2312" w:eastAsia="方正仿宋_GB2312" w:cs="方正仿宋_GB2312"/>
          <w:b/>
          <w:sz w:val="30"/>
        </w:rPr>
        <w:t>工具</w:t>
      </w:r>
      <w:bookmarkEnd w:id="14"/>
    </w:p>
    <w:p w14:paraId="1A4928A1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大模型：MiniMax M2.7（财务分析+合规规则匹配）</w:t>
      </w:r>
    </w:p>
    <w:p w14:paraId="762F4CB8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分析工具：Python Pandas/NumPy（财务指标计算）、Power BI（可视化分析）</w:t>
      </w:r>
    </w:p>
    <w:p w14:paraId="55FE4E01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合规工具：银行内部合规名单系统API、最高法失信被执行人API、反洗钱监测系统</w:t>
      </w:r>
    </w:p>
    <w:p w14:paraId="0776210D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部署软件：MySQL（指标数据存储）、Apache Flink（实时数据处理）</w:t>
      </w:r>
    </w:p>
    <w:p w14:paraId="23D9915F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5" w:name="heading_15"/>
      <w:r>
        <w:rPr>
          <w:rFonts w:hint="eastAsia" w:ascii="方正仿宋_GB2312" w:hAnsi="方正仿宋_GB2312" w:eastAsia="方正仿宋_GB2312" w:cs="方正仿宋_GB2312"/>
          <w:b/>
          <w:sz w:val="30"/>
        </w:rPr>
        <w:t>算法/脚本</w:t>
      </w:r>
      <w:bookmarkEnd w:id="15"/>
    </w:p>
    <w:p w14:paraId="25BD16F0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核心算法：</w:t>
      </w:r>
    </w:p>
    <w:p w14:paraId="1ADDAEF2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财务指标自动计算算法（基于会计准则，适配不同行业调整阈值）</w:t>
      </w:r>
    </w:p>
    <w:p w14:paraId="1556BF33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多维度财务评分模型（层次分析法AHP/熵权法，量化企业财务风险）</w:t>
      </w:r>
    </w:p>
    <w:p w14:paraId="0D412477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合规名单模糊匹配算法（支持名称/统一社会信用代码/法人多维度匹配）</w:t>
      </w:r>
    </w:p>
    <w:p w14:paraId="7BE980D1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风险分级算法（基于财务评分+合规结果，自动划分低/中/高风险）</w:t>
      </w:r>
    </w:p>
    <w:p w14:paraId="38993CC6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核心脚本：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DEA0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AA705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Python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1. 财务指标批量计算脚本（适配不同行业阈值）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2. 财务风险评分模型脚本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3. 合规名单多维度匹配脚本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4. 风险分级与拦截规则脚本</w:t>
            </w:r>
          </w:p>
        </w:tc>
      </w:tr>
    </w:tbl>
    <w:p w14:paraId="1DBDA2A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6" w:name="heading_16"/>
      <w:r>
        <w:rPr>
          <w:rFonts w:hint="eastAsia" w:ascii="方正仿宋_GB2312" w:hAnsi="方正仿宋_GB2312" w:eastAsia="方正仿宋_GB2312" w:cs="方正仿宋_GB2312"/>
          <w:b/>
          <w:sz w:val="30"/>
        </w:rPr>
        <w:t>策略描述</w:t>
      </w:r>
      <w:bookmarkEnd w:id="16"/>
    </w:p>
    <w:p w14:paraId="08430F60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行业差异化阈值</w:t>
      </w:r>
      <w:r>
        <w:rPr>
          <w:rFonts w:hint="eastAsia" w:ascii="方正仿宋_GB2312" w:hAnsi="方正仿宋_GB2312" w:eastAsia="方正仿宋_GB2312" w:cs="方正仿宋_GB2312"/>
          <w:sz w:val="22"/>
        </w:rPr>
        <w:t>：针对不同行业（如制造业/互联网/房地产）设置差异化财务指标合格阈值，避免一刀切</w:t>
      </w:r>
    </w:p>
    <w:p w14:paraId="1FFF4818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多维度交叉验证</w:t>
      </w:r>
      <w:r>
        <w:rPr>
          <w:rFonts w:hint="eastAsia" w:ascii="方正仿宋_GB2312" w:hAnsi="方正仿宋_GB2312" w:eastAsia="方正仿宋_GB2312" w:cs="方正仿宋_GB2312"/>
          <w:sz w:val="22"/>
        </w:rPr>
        <w:t>：财务分析结合合规筛查结果，综合判定风险等级，如财务指标良好但命中敏感名单，直接升级为高风险拦截</w:t>
      </w:r>
    </w:p>
    <w:p w14:paraId="01B2FF8C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规则可配置化</w:t>
      </w:r>
      <w:r>
        <w:rPr>
          <w:rFonts w:hint="eastAsia" w:ascii="方正仿宋_GB2312" w:hAnsi="方正仿宋_GB2312" w:eastAsia="方正仿宋_GB2312" w:cs="方正仿宋_GB2312"/>
          <w:sz w:val="22"/>
        </w:rPr>
        <w:t>：将合规拦截规则、财务评分规则配置化，支持业务人员快速调整，无需修改代码</w:t>
      </w:r>
    </w:p>
    <w:p w14:paraId="162A7B09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异常自动预警</w:t>
      </w:r>
      <w:r>
        <w:rPr>
          <w:rFonts w:hint="eastAsia" w:ascii="方正仿宋_GB2312" w:hAnsi="方正仿宋_GB2312" w:eastAsia="方正仿宋_GB2312" w:cs="方正仿宋_GB2312"/>
          <w:sz w:val="22"/>
        </w:rPr>
        <w:t>：对财务指标异常（如资产负债率骤升、净利润大幅下滑）、合规命中的企业，自动生成风险预警清单，推送给审批人员</w:t>
      </w:r>
    </w:p>
    <w:p w14:paraId="4A43FF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方正仿宋_GB2312" w:hAnsi="方正仿宋_GB2312" w:eastAsia="方正仿宋_GB2312" w:cs="方正仿宋_GB2312"/>
        </w:rPr>
      </w:pPr>
    </w:p>
    <w:p w14:paraId="598288E5">
      <w:pPr>
        <w:spacing w:before="320" w:after="120" w:line="288" w:lineRule="auto"/>
        <w:ind w:left="0"/>
        <w:jc w:val="left"/>
        <w:outlineLvl w:val="1"/>
        <w:rPr>
          <w:rFonts w:hint="eastAsia" w:ascii="方正仿宋_GB2312" w:hAnsi="方正仿宋_GB2312" w:eastAsia="方正仿宋_GB2312" w:cs="方正仿宋_GB2312"/>
        </w:rPr>
      </w:pPr>
      <w:bookmarkStart w:id="17" w:name="heading_17"/>
      <w:r>
        <w:rPr>
          <w:rFonts w:hint="eastAsia" w:ascii="方正仿宋_GB2312" w:hAnsi="方正仿宋_GB2312" w:eastAsia="方正仿宋_GB2312" w:cs="方正仿宋_GB2312"/>
          <w:b/>
          <w:sz w:val="32"/>
        </w:rPr>
        <w:t>步骤3：智能报告生成（授信审查报告自动化撰写）</w:t>
      </w:r>
      <w:bookmarkEnd w:id="17"/>
    </w:p>
    <w:p w14:paraId="3D38C3B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8" w:name="heading_18"/>
      <w:r>
        <w:rPr>
          <w:rFonts w:hint="eastAsia" w:ascii="方正仿宋_GB2312" w:hAnsi="方正仿宋_GB2312" w:eastAsia="方正仿宋_GB2312" w:cs="方正仿宋_GB2312"/>
          <w:b/>
          <w:sz w:val="30"/>
        </w:rPr>
        <w:t>目标描述</w:t>
      </w:r>
      <w:bookmarkEnd w:id="18"/>
    </w:p>
    <w:p w14:paraId="24765917">
      <w:p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基于步骤1、步骤2输出的结构化数据与分析结果，AI辅助自动生成标准化授信审查报告初稿，包含企业基本情况、财务分析、风险评估、授信建议等全模块，大幅减少信贷人员报告撰写的重复性工作，提升报告规范性与效率。</w:t>
      </w:r>
    </w:p>
    <w:p w14:paraId="2ABBDA83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19" w:name="heading_19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上游数据源</w:t>
      </w:r>
      <w:bookmarkEnd w:id="19"/>
    </w:p>
    <w:p w14:paraId="359DEA9E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步骤1输出的</w:t>
      </w:r>
      <w:r>
        <w:rPr>
          <w:rFonts w:hint="eastAsia" w:ascii="方正仿宋_GB2312" w:hAnsi="方正仿宋_GB2312" w:eastAsia="方正仿宋_GB2312" w:cs="方正仿宋_GB2312"/>
          <w:b/>
          <w:sz w:val="22"/>
        </w:rPr>
        <w:t>企业结构化尽调数据</w:t>
      </w:r>
    </w:p>
    <w:p w14:paraId="2EE4342D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步骤2输出的</w:t>
      </w:r>
      <w:r>
        <w:rPr>
          <w:rFonts w:hint="eastAsia" w:ascii="方正仿宋_GB2312" w:hAnsi="方正仿宋_GB2312" w:eastAsia="方正仿宋_GB2312" w:cs="方正仿宋_GB2312"/>
          <w:b/>
          <w:sz w:val="22"/>
        </w:rPr>
        <w:t>财务分析结果、合规筛查结果</w:t>
      </w:r>
    </w:p>
    <w:p w14:paraId="587A59DB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银行内部授信报告模板、历史优秀授信报告样本</w:t>
      </w:r>
    </w:p>
    <w:p w14:paraId="4EDA0D97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0" w:name="heading_20"/>
      <w:r>
        <w:rPr>
          <w:rFonts w:hint="eastAsia" w:ascii="方正仿宋_GB2312" w:hAnsi="方正仿宋_GB2312" w:eastAsia="方正仿宋_GB2312" w:cs="方正仿宋_GB2312"/>
          <w:b/>
          <w:sz w:val="30"/>
        </w:rPr>
        <w:t>上游数据样例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726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67F6">
            <w:pPr>
              <w:spacing w:before="120" w:after="120" w:line="288" w:lineRule="auto"/>
              <w:jc w:val="left"/>
              <w:rPr>
                <w:rFonts w:hint="default" w:ascii="方正仿宋_GB2312" w:hAnsi="方正仿宋_GB2312" w:eastAsia="方正仿宋_GB2312" w:cs="方正仿宋_GB2312"/>
                <w:sz w:val="2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[步骤1+步骤2汇总数据]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企业基本信息、财务指标、合规筛查结果、风险等级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[授信报告模板]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  <w:lang w:val="en-US" w:eastAsia="zh-CN"/>
              </w:rPr>
              <w:t>详细为word格式</w:t>
            </w:r>
          </w:p>
          <w:p w14:paraId="373AC751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2"/>
                <w:lang w:val="en-US" w:eastAsia="zh-CN"/>
              </w:rPr>
              <w:t>简要框架如下：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一、企业基本情况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二、财务状况分析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三、合规与风险评估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四、授信额度建议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五、风险缓释措施</w:t>
            </w:r>
          </w:p>
        </w:tc>
      </w:tr>
    </w:tbl>
    <w:p w14:paraId="0AF6DF84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1" w:name="heading_21"/>
      <w:r>
        <w:rPr>
          <w:rFonts w:hint="eastAsia" w:ascii="方正仿宋_GB2312" w:hAnsi="方正仿宋_GB2312" w:eastAsia="方正仿宋_GB2312" w:cs="方正仿宋_GB2312"/>
          <w:b/>
          <w:sz w:val="30"/>
        </w:rPr>
        <w:t>输出数据样例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9DE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0B31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Plain Text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[授信审查报告初稿（Word版）]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XX科技发展有限公司授信审查报告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## 一、企业基本情况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XX科技发展有限公司成立于2018年05月10日，统一社会信用代码91310000MA1G8XXXXXX，注册资本5000万元，法定代表人张三，主营计算机软硬件技术开发...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## 二、财务状况分析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1. 偿债能力：2025年末资产负债率58.2%，流动比率1.85，速动比率1.52，偿债能力良好；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2. 盈利能力：2025年净资产收益率16.3%，销售净利率9.35%，盈利能力较强；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3. 营运能力：应收账款周转率7.8次，存货周转率6.2次，营运效率良好。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## 三、合规与风险评估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经筛查，企业未命中反洗钱、失信被执行人等敏感名单，合规风险等级为低风险；财务风险等级为低风险，整体风险可控。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## 四、授信额度建议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结合企业经营情况、财务状况与风险评估，建议给予XX科技发展有限公司流动资金贷款额度人民币2000万元，期限1年...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## 五、风险缓释措施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1.  由法人张三提供连带责任保证担保；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2.  监控企业经营现金流，每季度进行贷后检查...</w:t>
            </w:r>
          </w:p>
        </w:tc>
      </w:tr>
    </w:tbl>
    <w:p w14:paraId="4C56A378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2" w:name="heading_22"/>
      <w:r>
        <w:rPr>
          <w:rFonts w:hint="eastAsia" w:ascii="方正仿宋_GB2312" w:hAnsi="方正仿宋_GB2312" w:eastAsia="方正仿宋_GB2312" w:cs="方正仿宋_GB2312"/>
          <w:b/>
          <w:sz w:val="30"/>
        </w:rPr>
        <w:t>工具</w:t>
      </w:r>
      <w:bookmarkEnd w:id="22"/>
    </w:p>
    <w:p w14:paraId="04FF453B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大模型：MiniMax M2.7（长文本生成+报告润色）、Claude 3 Opus</w:t>
      </w:r>
    </w:p>
    <w:p w14:paraId="4F3C9A37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文档工具：Python python-docx（Word报告生成）、LaTeX（专业报告排版）</w:t>
      </w:r>
    </w:p>
    <w:p w14:paraId="2196CDF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模板工具：银行内部授信报告模板系统、Jinja2（模板渲染）</w:t>
      </w:r>
    </w:p>
    <w:p w14:paraId="3FFC0CB0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部署软件：MongoDB（报告模板存储）、FastAPI（报告生成接口）</w:t>
      </w:r>
    </w:p>
    <w:p w14:paraId="236F9490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3" w:name="heading_23"/>
      <w:r>
        <w:rPr>
          <w:rFonts w:hint="eastAsia" w:ascii="方正仿宋_GB2312" w:hAnsi="方正仿宋_GB2312" w:eastAsia="方正仿宋_GB2312" w:cs="方正仿宋_GB2312"/>
          <w:b/>
          <w:sz w:val="30"/>
        </w:rPr>
        <w:t>算法/脚本</w:t>
      </w:r>
      <w:bookmarkEnd w:id="23"/>
    </w:p>
    <w:p w14:paraId="31EAA8E7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核心算法：</w:t>
      </w:r>
    </w:p>
    <w:p w14:paraId="4C424BD7"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大模型长文本生成算法（基于模板+数据，自动填充报告内容）</w:t>
      </w:r>
    </w:p>
    <w:p w14:paraId="39FFA043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报告结构化生成算法（匹配模板模块，自动对应数据模块）</w:t>
      </w:r>
    </w:p>
    <w:p w14:paraId="01F99F36">
      <w:pPr>
        <w:numPr>
          <w:ilvl w:val="0"/>
          <w:numId w:val="42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报告合规性校验算法（检查报告是否符合监管要求、银行内部规范）</w:t>
      </w:r>
    </w:p>
    <w:p w14:paraId="439EFC3D"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报告润色优化算法（基于历史优秀报告，优化报告逻辑与表述）</w:t>
      </w:r>
    </w:p>
    <w:p w14:paraId="6F9CD3E0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2"/>
        </w:rPr>
        <w:t>核心脚本：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88EE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F02F">
            <w:pPr>
              <w:spacing w:before="120" w:after="120" w:line="288" w:lineRule="auto"/>
              <w:jc w:val="left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t>Python</w:t>
            </w:r>
            <w:r>
              <w:rPr>
                <w:rFonts w:hint="eastAsia" w:ascii="方正仿宋_GB2312" w:hAnsi="方正仿宋_GB2312" w:eastAsia="方正仿宋_GB2312" w:cs="方正仿宋_GB2312"/>
                <w:color w:val="646A73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1. 报告模板渲染与数据填充脚本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2. 大模型报告生成调用脚本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3. 报告合规性校验脚本</w:t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br w:type="textWrapping"/>
            </w:r>
            <w:r>
              <w:rPr>
                <w:rFonts w:hint="eastAsia" w:ascii="方正仿宋_GB2312" w:hAnsi="方正仿宋_GB2312" w:eastAsia="方正仿宋_GB2312" w:cs="方正仿宋_GB2312"/>
                <w:sz w:val="22"/>
              </w:rPr>
              <w:t># 4. Word报告导出脚本</w:t>
            </w:r>
          </w:p>
        </w:tc>
      </w:tr>
    </w:tbl>
    <w:p w14:paraId="7371E58E">
      <w:pPr>
        <w:spacing w:before="300" w:after="120" w:line="288" w:lineRule="auto"/>
        <w:ind w:left="0"/>
        <w:jc w:val="left"/>
        <w:outlineLvl w:val="2"/>
        <w:rPr>
          <w:rFonts w:hint="eastAsia" w:ascii="方正仿宋_GB2312" w:hAnsi="方正仿宋_GB2312" w:eastAsia="方正仿宋_GB2312" w:cs="方正仿宋_GB2312"/>
        </w:rPr>
      </w:pPr>
      <w:bookmarkStart w:id="24" w:name="heading_24"/>
      <w:r>
        <w:rPr>
          <w:rFonts w:hint="eastAsia" w:ascii="方正仿宋_GB2312" w:hAnsi="方正仿宋_GB2312" w:eastAsia="方正仿宋_GB2312" w:cs="方正仿宋_GB2312"/>
          <w:b/>
          <w:sz w:val="30"/>
        </w:rPr>
        <w:t>策略描述</w:t>
      </w:r>
      <w:bookmarkEnd w:id="24"/>
    </w:p>
    <w:p w14:paraId="1D64FD9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模板标准化</w:t>
      </w:r>
      <w:r>
        <w:rPr>
          <w:rFonts w:hint="eastAsia" w:ascii="方正仿宋_GB2312" w:hAnsi="方正仿宋_GB2312" w:eastAsia="方正仿宋_GB2312" w:cs="方正仿宋_GB2312"/>
          <w:sz w:val="22"/>
        </w:rPr>
        <w:t>：统一银行授信报告模板，明确每个模块的必填内容、数据来源、格式要求，确保AI生成报告的规范性</w:t>
      </w:r>
    </w:p>
    <w:p w14:paraId="62233D83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Few-Shot提示优化</w:t>
      </w:r>
      <w:r>
        <w:rPr>
          <w:rFonts w:hint="eastAsia" w:ascii="方正仿宋_GB2312" w:hAnsi="方正仿宋_GB2312" w:eastAsia="方正仿宋_GB2312" w:cs="方正仿宋_GB2312"/>
          <w:sz w:val="22"/>
        </w:rPr>
        <w:t>：用历史优秀授信报告作为Few-Shot样本，引导大模型生成符合银行风格、逻辑严谨的报告</w:t>
      </w:r>
    </w:p>
    <w:p w14:paraId="52567DE3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人工复核机制</w:t>
      </w:r>
      <w:r>
        <w:rPr>
          <w:rFonts w:hint="eastAsia" w:ascii="方正仿宋_GB2312" w:hAnsi="方正仿宋_GB2312" w:eastAsia="方正仿宋_GB2312" w:cs="方正仿宋_GB2312"/>
          <w:sz w:val="22"/>
        </w:rPr>
        <w:t>：AI生成初稿后，自动标注需人工确认的风险点、数据项，信贷人员仅需复核修改，大幅提升效率</w:t>
      </w:r>
    </w:p>
    <w:p w14:paraId="15DCEDD9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2"/>
        </w:rPr>
        <w:t>版本管理</w:t>
      </w:r>
      <w:r>
        <w:rPr>
          <w:rFonts w:hint="eastAsia" w:ascii="方正仿宋_GB2312" w:hAnsi="方正仿宋_GB2312" w:eastAsia="方正仿宋_GB2312" w:cs="方正仿宋_GB2312"/>
          <w:sz w:val="22"/>
        </w:rPr>
        <w:t>：自动保存报告生成版本，支持回溯修改记录，满足监管审计要求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1B94239-8CD7-4A82-8C4B-F767419A9EFD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3D5BCC8-49A3-4930-80AF-3F4C26ED0E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6C0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D93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1A289B"/>
    <w:rsid w:val="05717A6B"/>
    <w:rsid w:val="1BF01BAD"/>
    <w:rsid w:val="2CDC497D"/>
    <w:rsid w:val="354237EC"/>
    <w:rsid w:val="3AC7326B"/>
    <w:rsid w:val="3C326368"/>
    <w:rsid w:val="44A30221"/>
    <w:rsid w:val="49D97CE6"/>
    <w:rsid w:val="644E3460"/>
    <w:rsid w:val="746665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3232</Words>
  <Characters>3869</Characters>
  <TotalTime>13</TotalTime>
  <ScaleCrop>false</ScaleCrop>
  <LinksUpToDate>false</LinksUpToDate>
  <CharactersWithSpaces>4162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2026-04-12T06:21:00Z</dcterms:created>
  <dc:creator>Apache POI</dc:creator>
  <cp:lastModifiedBy>Lawrence</cp:lastModifiedBy>
  <dcterms:modified xsi:type="dcterms:W3CDTF">2026-04-20T14:34:49Z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eyJoZGlkIjoiZmJlODFiNDg3ZjFmYjliNzg5NmFiOGViYTRhZWJmZDIiLCJ1c2VySWQiOiIxNzI0NzE0Mjk5In0=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C8BD9742918C4C19AE5B86ABFA21C9DE_12</vt:lpwstr>
  </property>
</Properties>
</file>