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南半球历法白皮书基于太极对称原理的南半球历法体系"/>
    <w:p>
      <w:pPr>
        <w:pStyle w:val="Heading1"/>
      </w:pPr>
      <w:r>
        <w:rPr>
          <w:rFonts w:hint="eastAsia"/>
        </w:rPr>
        <w:t xml:space="preserve">南半球历法白皮书——基于太极对称原理的南半球历法体系</w:t>
      </w:r>
    </w:p>
    <w:bookmarkStart w:id="9" w:name="摘要"/>
    <w:p>
      <w:pPr>
        <w:pStyle w:val="Heading2"/>
      </w:pPr>
      <w:r>
        <w:rPr>
          <w:rFonts w:hint="eastAsia"/>
        </w:rPr>
        <w:t xml:space="preserve">摘要</w:t>
      </w:r>
    </w:p>
    <w:p>
      <w:pPr>
        <w:pStyle w:val="FirstParagraph"/>
      </w:pPr>
      <w:r>
        <w:rPr>
          <w:rFonts w:hint="eastAsia"/>
        </w:rPr>
        <w:t xml:space="preserve">中国传统历法（农历）基于北半球天文观测而构建，其节气、月相与季节的对应关系完全反映北半球的自然节律。然而，当这一历法应用于南半球时，便出现严重的季节错位——北半球的”春节”对应南半球的盛夏，</w:t>
      </w:r>
      <w:r>
        <w:rPr>
          <w:rFonts w:hint="eastAsia"/>
        </w:rPr>
        <w:t xml:space="preserve">“冬至”</w:t>
      </w:r>
      <w:r>
        <w:rPr>
          <w:rFonts w:hint="eastAsia"/>
        </w:rPr>
        <w:t xml:space="preserve">对应南半球的隆冬。全球超过三千万华人居住于南半球各国，他们亟需一套与当地季节相匹配的农历体系。本白皮书提出基于太极对称原理的南半球历法体系，通过严格的数学变换实现南北历法转换：阳历月份加六、农历月份加六、农历日期加十五（太极对立日）、节气序号加十二取模、月相镜像对称。其中，农历日期加十五日对应朔望周期上的180°对立，使南北半球的月相呈现精确的镜像关系，并可通过肉眼观测加以验证。本体系为南半球华人提供了一套既保持文化正统性、又符合当地季节实际的农历历法。</w:t>
      </w:r>
    </w:p>
    <w:bookmarkEnd w:id="9"/>
    <w:bookmarkStart w:id="10" w:name="一引言"/>
    <w:p>
      <w:pPr>
        <w:pStyle w:val="Heading2"/>
      </w:pPr>
      <w:r>
        <w:rPr>
          <w:rFonts w:hint="eastAsia"/>
        </w:rPr>
        <w:t xml:space="preserve">一、引言</w:t>
      </w:r>
    </w:p>
    <w:p>
      <w:pPr>
        <w:pStyle w:val="FirstParagraph"/>
      </w:pPr>
      <w:r>
        <w:rPr>
          <w:rFonts w:hint="eastAsia"/>
        </w:rPr>
        <w:t xml:space="preserve">中国农历拥有四千余年的悠久历史，是中华文明的重要载体。其天文基础——二十四节气、朔望月、干支纪日——完全建立在北半球的观测体系之上：北斗指东为春、心宿二昏中为夏、日影最短为夏至，无不以北半球为参照原点。</w:t>
      </w:r>
    </w:p>
    <w:p>
      <w:pPr>
        <w:pStyle w:val="BodyText"/>
      </w:pPr>
      <w:r>
        <w:rPr>
          <w:rFonts w:hint="eastAsia"/>
        </w:rPr>
        <w:t xml:space="preserve">然而，全球超过三千万华人居住于南半球，分布于阿根廷、澳大利亚、新西兰、巴西、南非等国家。当北半球在农历正月欢度春节、迎接新春之际，南半球正值盛夏酷暑；当北半球冬至祭祖、数九寒天之时，南半球恰逢仲夏时节。这种历法与实际季节的严重错位，不仅影响农事与日常生活，更使传统节日的文化内涵失真——</w:t>
      </w:r>
      <w:r>
        <w:rPr>
          <w:rFonts w:hint="eastAsia"/>
        </w:rPr>
        <w:t xml:space="preserve">“春节”</w:t>
      </w:r>
      <w:r>
        <w:rPr>
          <w:rFonts w:hint="eastAsia"/>
        </w:rPr>
        <w:t xml:space="preserve">无春可庆，</w:t>
      </w:r>
      <w:r>
        <w:rPr>
          <w:rFonts w:hint="eastAsia"/>
        </w:rPr>
        <w:t xml:space="preserve">“中秋”</w:t>
      </w:r>
      <w:r>
        <w:rPr>
          <w:rFonts w:hint="eastAsia"/>
        </w:rPr>
        <w:t xml:space="preserve">非秋可赏。</w:t>
      </w:r>
    </w:p>
    <w:p>
      <w:pPr>
        <w:pStyle w:val="BodyText"/>
      </w:pPr>
      <w:r>
        <w:rPr>
          <w:rFonts w:hint="eastAsia"/>
        </w:rPr>
        <w:t xml:space="preserve">因此，建立一套既传承中华文化基因、又真实反映南半球季节规律的历法体系，不仅是天文历法学的学术课题，更是数千万南半球华人的切实文化需求。</w:t>
      </w:r>
    </w:p>
    <w:bookmarkEnd w:id="10"/>
    <w:bookmarkStart w:id="15" w:name="二核心换算原理"/>
    <w:p>
      <w:pPr>
        <w:pStyle w:val="Heading2"/>
      </w:pPr>
      <w:r>
        <w:rPr>
          <w:rFonts w:hint="eastAsia"/>
        </w:rPr>
        <w:t xml:space="preserve">二、核心换算原理</w:t>
      </w:r>
    </w:p>
    <w:bookmarkStart w:id="11" w:name="阳历换算"/>
    <w:p>
      <w:pPr>
        <w:pStyle w:val="Heading3"/>
      </w:pPr>
      <w:r>
        <w:t xml:space="preserve">2.1 </w:t>
      </w:r>
      <w:r>
        <w:rPr>
          <w:rFonts w:hint="eastAsia"/>
        </w:rPr>
        <w:t xml:space="preserve">阳历换算</w:t>
      </w:r>
    </w:p>
    <w:p>
      <w:pPr>
        <w:pStyle w:val="FirstParagraph"/>
      </w:pPr>
      <w:r>
        <w:rPr>
          <w:rFonts w:hint="eastAsia"/>
        </w:rPr>
        <w:t xml:space="preserve">南半球阳历月份与北半球的对应关系为：</w:t>
      </w:r>
    </w:p>
    <w:p>
      <w:pPr>
        <w:pStyle w:val="BodyText"/>
      </w:pPr>
      <m:oMathPara>
        <m:oMathParaPr>
          <m:jc m:val="center"/>
        </m:oMathParaPr>
        <m:oMath>
          <m:sSub>
            <m:e>
              <m:r>
                <m:t>M</m:t>
              </m:r>
            </m:e>
            <m:sub>
              <m:r>
                <m:t>南</m:t>
              </m:r>
            </m:sub>
          </m:sSub>
          <m:r>
            <m:rPr>
              <m:sty m:val="p"/>
            </m:rPr>
            <m:t>=</m:t>
          </m:r>
          <m:sSub>
            <m:e>
              <m:r>
                <m:t>M</m:t>
              </m:r>
            </m:e>
            <m:sub>
              <m:r>
                <m:t>北</m:t>
              </m:r>
            </m:sub>
          </m:sSub>
          <m:r>
            <m:rPr>
              <m:sty m:val="p"/>
            </m:rPr>
            <m:t>+</m:t>
          </m:r>
          <m:r>
            <m:t>6</m:t>
          </m:r>
          <m:r>
            <m:t> </m:t>
          </m:r>
          <m:r>
            <m:rPr>
              <m:sty m:val="p"/>
            </m:rPr>
            <m:t>(</m:t>
          </m:r>
          <m:r>
            <m:rPr>
              <m:nor/>
              <m:sty m:val="p"/>
            </m:rPr>
            <m:t>若超过12则减12</m:t>
          </m:r>
          <m:r>
            <m:rPr>
              <m:sty m:val="p"/>
            </m:rPr>
            <m:t>)</m:t>
          </m:r>
        </m:oMath>
      </m:oMathPara>
    </w:p>
    <w:p>
      <w:pPr>
        <w:pStyle w:val="FirstParagraph"/>
      </w:pPr>
      <w:r>
        <w:rPr>
          <w:rFonts w:hint="eastAsia"/>
        </w:rPr>
        <w:t xml:space="preserve">年份边界规则：</w:t>
      </w:r>
    </w:p>
    <w:p>
      <w:pPr>
        <w:pStyle w:val="Compact"/>
        <w:numPr>
          <w:ilvl w:val="0"/>
          <w:numId w:val="1001"/>
        </w:numPr>
      </w:pPr>
      <w:r>
        <w:rPr>
          <w:rFonts w:hint="eastAsia"/>
        </w:rPr>
        <w:t xml:space="preserve">若北半球月份</w:t>
      </w:r>
      <w:r>
        <w:t xml:space="preserve"> &lt; </w:t>
      </w:r>
      <w:r>
        <w:rPr>
          <w:rFonts w:hint="eastAsia"/>
        </w:rPr>
        <w:t xml:space="preserve">7，则南半球年份</w:t>
      </w:r>
      <w:r>
        <w:t xml:space="preserve"> = </w:t>
      </w:r>
      <w:r>
        <w:rPr>
          <w:rFonts w:hint="eastAsia"/>
        </w:rPr>
        <w:t xml:space="preserve">北半球年份</w:t>
      </w:r>
      <w:r>
        <w:t xml:space="preserve"> - 1</w:t>
      </w:r>
    </w:p>
    <w:p>
      <w:pPr>
        <w:pStyle w:val="Compact"/>
        <w:numPr>
          <w:ilvl w:val="0"/>
          <w:numId w:val="1001"/>
        </w:numPr>
      </w:pPr>
      <w:r>
        <w:rPr>
          <w:rFonts w:hint="eastAsia"/>
        </w:rPr>
        <w:t xml:space="preserve">若北半球月份</w:t>
      </w:r>
      <w:r>
        <w:t xml:space="preserve"> ≥ </w:t>
      </w:r>
      <w:r>
        <w:rPr>
          <w:rFonts w:hint="eastAsia"/>
        </w:rPr>
        <w:t xml:space="preserve">7，则南半球年份</w:t>
      </w:r>
      <w:r>
        <w:t xml:space="preserve"> = </w:t>
      </w:r>
      <w:r>
        <w:rPr>
          <w:rFonts w:hint="eastAsia"/>
        </w:rPr>
        <w:t xml:space="preserve">北半球年份</w:t>
      </w:r>
    </w:p>
    <w:p>
      <w:pPr>
        <w:pStyle w:val="FirstParagraph"/>
      </w:pPr>
      <w:r>
        <w:rPr>
          <w:rFonts w:hint="eastAsia"/>
          <w:b/>
          <w:bCs/>
        </w:rPr>
        <w:t xml:space="preserve">示例：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北半球</w:t>
            </w:r>
          </w:p>
        </w:tc>
        <w:tc>
          <w:tcPr/>
          <w:p>
            <w:pPr>
              <w:pStyle w:val="Compact"/>
            </w:pPr>
            <w:r>
              <w:rPr>
                <w:rFonts w:hint="eastAsia"/>
              </w:rPr>
              <w:t xml:space="preserve">南半球</w:t>
            </w:r>
          </w:p>
        </w:tc>
      </w:tr>
      <w:tr>
        <w:tc>
          <w:tcPr/>
          <w:p>
            <w:pPr>
              <w:pStyle w:val="Compact"/>
            </w:pPr>
            <w:r>
              <w:rPr>
                <w:rFonts w:hint="eastAsia"/>
              </w:rPr>
              <w:t xml:space="preserve">2026年1月</w:t>
            </w:r>
          </w:p>
        </w:tc>
        <w:tc>
          <w:tcPr/>
          <w:p>
            <w:pPr>
              <w:pStyle w:val="Compact"/>
            </w:pPr>
            <w:r>
              <w:rPr>
                <w:rFonts w:hint="eastAsia"/>
              </w:rPr>
              <w:t xml:space="preserve">2025年7月</w:t>
            </w:r>
          </w:p>
        </w:tc>
      </w:tr>
      <w:tr>
        <w:tc>
          <w:tcPr/>
          <w:p>
            <w:pPr>
              <w:pStyle w:val="Compact"/>
            </w:pPr>
            <w:r>
              <w:rPr>
                <w:rFonts w:hint="eastAsia"/>
              </w:rPr>
              <w:t xml:space="preserve">2026年2月</w:t>
            </w:r>
          </w:p>
        </w:tc>
        <w:tc>
          <w:tcPr/>
          <w:p>
            <w:pPr>
              <w:pStyle w:val="Compact"/>
            </w:pPr>
            <w:r>
              <w:rPr>
                <w:rFonts w:hint="eastAsia"/>
              </w:rPr>
              <w:t xml:space="preserve">2025年8月</w:t>
            </w:r>
          </w:p>
        </w:tc>
      </w:tr>
      <w:tr>
        <w:tc>
          <w:tcPr/>
          <w:p>
            <w:pPr>
              <w:pStyle w:val="Compact"/>
            </w:pPr>
            <w:r>
              <w:rPr>
                <w:rFonts w:hint="eastAsia"/>
              </w:rPr>
              <w:t xml:space="preserve">2026年6月</w:t>
            </w:r>
          </w:p>
        </w:tc>
        <w:tc>
          <w:tcPr/>
          <w:p>
            <w:pPr>
              <w:pStyle w:val="Compact"/>
            </w:pPr>
            <w:r>
              <w:rPr>
                <w:rFonts w:hint="eastAsia"/>
              </w:rPr>
              <w:t xml:space="preserve">2025年12月</w:t>
            </w:r>
          </w:p>
        </w:tc>
      </w:tr>
      <w:tr>
        <w:tc>
          <w:tcPr/>
          <w:p>
            <w:pPr>
              <w:pStyle w:val="Compact"/>
            </w:pPr>
            <w:r>
              <w:rPr>
                <w:rFonts w:hint="eastAsia"/>
              </w:rPr>
              <w:t xml:space="preserve">2026年7月</w:t>
            </w:r>
          </w:p>
        </w:tc>
        <w:tc>
          <w:tcPr/>
          <w:p>
            <w:pPr>
              <w:pStyle w:val="Compact"/>
            </w:pPr>
            <w:r>
              <w:rPr>
                <w:rFonts w:hint="eastAsia"/>
              </w:rPr>
              <w:t xml:space="preserve">2026年1月</w:t>
            </w:r>
          </w:p>
        </w:tc>
      </w:tr>
      <w:tr>
        <w:tc>
          <w:tcPr/>
          <w:p>
            <w:pPr>
              <w:pStyle w:val="Compact"/>
            </w:pPr>
            <w:r>
              <w:rPr>
                <w:rFonts w:hint="eastAsia"/>
              </w:rPr>
              <w:t xml:space="preserve">2026年12月</w:t>
            </w:r>
          </w:p>
        </w:tc>
        <w:tc>
          <w:tcPr/>
          <w:p>
            <w:pPr>
              <w:pStyle w:val="Compact"/>
            </w:pPr>
            <w:r>
              <w:rPr>
                <w:rFonts w:hint="eastAsia"/>
              </w:rPr>
              <w:t xml:space="preserve">2026年6月</w:t>
            </w:r>
          </w:p>
        </w:tc>
      </w:tr>
    </w:tbl>
    <w:bookmarkEnd w:id="11"/>
    <w:bookmarkStart w:id="12" w:name="农历换算"/>
    <w:p>
      <w:pPr>
        <w:pStyle w:val="Heading3"/>
      </w:pPr>
      <w:r>
        <w:t xml:space="preserve">2.2 </w:t>
      </w:r>
      <w:r>
        <w:rPr>
          <w:rFonts w:hint="eastAsia"/>
        </w:rPr>
        <w:t xml:space="preserve">农历换算</w:t>
      </w:r>
    </w:p>
    <w:p>
      <w:pPr>
        <w:pStyle w:val="FirstParagraph"/>
      </w:pPr>
      <w:r>
        <w:rPr>
          <w:rFonts w:hint="eastAsia"/>
        </w:rPr>
        <w:t xml:space="preserve">南半球农历月份与北半球的对应关系为：</w:t>
      </w:r>
    </w:p>
    <w:p>
      <w:pPr>
        <w:pStyle w:val="BodyText"/>
      </w:pPr>
      <m:oMathPara>
        <m:oMathParaPr>
          <m:jc m:val="center"/>
        </m:oMathParaPr>
        <m:oMath>
          <m:sSubSup>
            <m:e>
              <m:r>
                <m:t>M</m:t>
              </m:r>
            </m:e>
            <m:sub>
              <m:r>
                <m:t>南</m:t>
              </m:r>
            </m:sub>
            <m:sup>
              <m:r>
                <m:t>农</m:t>
              </m:r>
              <m:r>
                <m:t>历</m:t>
              </m:r>
            </m:sup>
          </m:sSubSup>
          <m:r>
            <m:rPr>
              <m:sty m:val="p"/>
            </m:rPr>
            <m:t>=</m:t>
          </m:r>
          <m:sSubSup>
            <m:e>
              <m:r>
                <m:t>M</m:t>
              </m:r>
            </m:e>
            <m:sub>
              <m:r>
                <m:t>北</m:t>
              </m:r>
            </m:sub>
            <m:sup>
              <m:r>
                <m:t>农</m:t>
              </m:r>
              <m:r>
                <m:t>历</m:t>
              </m:r>
            </m:sup>
          </m:sSubSup>
          <m:r>
            <m:rPr>
              <m:sty m:val="p"/>
            </m:rPr>
            <m:t>+</m:t>
          </m:r>
          <m:r>
            <m:t>6</m:t>
          </m:r>
          <m:r>
            <m:t> </m:t>
          </m:r>
          <m:r>
            <m:rPr>
              <m:sty m:val="p"/>
            </m:rPr>
            <m:t>(</m:t>
          </m:r>
          <m:r>
            <m:rPr>
              <m:nor/>
              <m:sty m:val="p"/>
            </m:rPr>
            <m:t>若超过12则减12</m:t>
          </m:r>
          <m:r>
            <m:rPr>
              <m:sty m:val="p"/>
            </m:rPr>
            <m:t>)</m:t>
          </m:r>
        </m:oMath>
      </m:oMathPara>
    </w:p>
    <w:p>
      <w:pPr>
        <w:pStyle w:val="FirstParagraph"/>
      </w:pPr>
      <w:r>
        <w:rPr>
          <w:rFonts w:hint="eastAsia"/>
        </w:rPr>
        <w:t xml:space="preserve">闰月换算规则：</w:t>
      </w:r>
    </w:p>
    <w:p>
      <w:pPr>
        <w:pStyle w:val="BodyText"/>
      </w:pPr>
      <m:oMathPara>
        <m:oMathParaPr>
          <m:jc m:val="center"/>
        </m:oMathParaPr>
        <m:oMath>
          <m:sSub>
            <m:e>
              <m:r>
                <m:rPr>
                  <m:nor/>
                  <m:sty m:val="p"/>
                </m:rPr>
                <m:t>闰月</m:t>
              </m:r>
            </m:e>
            <m:sub>
              <m:r>
                <m:t>南</m:t>
              </m:r>
            </m:sub>
          </m:sSub>
          <m:r>
            <m:rPr>
              <m:sty m:val="p"/>
            </m:rPr>
            <m:t>=</m:t>
          </m:r>
          <m:r>
            <m:rPr>
              <m:sty m:val="p"/>
            </m:rPr>
            <m:t>(</m:t>
          </m:r>
          <m:sSub>
            <m:e>
              <m:r>
                <m:rPr>
                  <m:nor/>
                  <m:sty m:val="p"/>
                </m:rPr>
                <m:t>闰月</m:t>
              </m:r>
            </m:e>
            <m:sub>
              <m:r>
                <m:t>北</m:t>
              </m:r>
            </m:sub>
          </m:sSub>
          <m:r>
            <m:rPr>
              <m:sty m:val="p"/>
            </m:rPr>
            <m:t>+</m:t>
          </m:r>
          <m:r>
            <m:t>6</m:t>
          </m:r>
          <m:r>
            <m:rPr>
              <m:sty m:val="p"/>
            </m:rPr>
            <m:t>−</m:t>
          </m:r>
          <m:r>
            <m:t>1</m:t>
          </m:r>
          <m:r>
            <m:rPr>
              <m:sty m:val="p"/>
            </m:rPr>
            <m:t>)</m:t>
          </m:r>
          <m:r>
            <m:t> </m:t>
          </m:r>
          <m:r>
            <m:rPr>
              <m:sty m:val="p"/>
            </m:rPr>
            <m:t>mod</m:t>
          </m:r>
          <m:r>
            <m:t> </m:t>
          </m:r>
          <m:r>
            <m:t>12</m:t>
          </m:r>
          <m:r>
            <m:rPr>
              <m:sty m:val="p"/>
            </m:rPr>
            <m:t>+</m:t>
          </m:r>
          <m:r>
            <m:t>1</m:t>
          </m:r>
        </m:oMath>
      </m:oMathPara>
    </w:p>
    <w:p>
      <w:pPr>
        <w:pStyle w:val="FirstParagraph"/>
      </w:pPr>
      <w:r>
        <w:rPr>
          <w:rFonts w:hint="eastAsia"/>
        </w:rPr>
        <w:t xml:space="preserve">年份边界与阳历相同：北半球农历月份</w:t>
      </w:r>
      <w:r>
        <w:t xml:space="preserve"> &lt; 7 </w:t>
      </w:r>
      <w:r>
        <w:rPr>
          <w:rFonts w:hint="eastAsia"/>
        </w:rPr>
        <w:t xml:space="preserve">时，南半球农历年份减一；≥</w:t>
      </w:r>
      <w:r>
        <w:t xml:space="preserve"> 7 </w:t>
      </w:r>
      <w:r>
        <w:rPr>
          <w:rFonts w:hint="eastAsia"/>
        </w:rPr>
        <w:t xml:space="preserve">时，年份不变。</w:t>
      </w:r>
    </w:p>
    <w:bookmarkEnd w:id="12"/>
    <w:bookmarkStart w:id="13" w:name="太极对立日"/>
    <w:p>
      <w:pPr>
        <w:pStyle w:val="Heading3"/>
      </w:pPr>
      <w:r>
        <w:t xml:space="preserve">2.3 </w:t>
      </w:r>
      <w:r>
        <w:rPr>
          <w:rFonts w:hint="eastAsia"/>
        </w:rPr>
        <w:t xml:space="preserve">太极对立日</w:t>
      </w:r>
    </w:p>
    <w:p>
      <w:pPr>
        <w:pStyle w:val="FirstParagraph"/>
      </w:pPr>
      <w:r>
        <w:rPr>
          <w:rFonts w:hint="eastAsia"/>
        </w:rPr>
        <w:t xml:space="preserve">南半球农历日期与北半球的对应关系为：</w:t>
      </w:r>
    </w:p>
    <w:p>
      <w:pPr>
        <w:pStyle w:val="BodyText"/>
      </w:pPr>
      <m:oMathPara>
        <m:oMathParaPr>
          <m:jc m:val="center"/>
        </m:oMathParaPr>
        <m:oMath>
          <m:sSub>
            <m:e>
              <m:r>
                <m:t>D</m:t>
              </m:r>
            </m:e>
            <m:sub>
              <m:r>
                <m:t>南</m:t>
              </m:r>
            </m:sub>
          </m:sSub>
          <m:r>
            <m:rPr>
              <m:sty m:val="p"/>
            </m:rPr>
            <m:t>=</m:t>
          </m:r>
          <m:sSub>
            <m:e>
              <m:r>
                <m:t>D</m:t>
              </m:r>
            </m:e>
            <m:sub>
              <m:r>
                <m:t>北</m:t>
              </m:r>
            </m:sub>
          </m:sSub>
          <m:r>
            <m:rPr>
              <m:sty m:val="p"/>
            </m:rPr>
            <m:t>+</m:t>
          </m:r>
          <m:r>
            <m:t>15</m:t>
          </m:r>
          <m:r>
            <m:t> </m:t>
          </m:r>
          <m:r>
            <m:rPr>
              <m:sty m:val="p"/>
            </m:rPr>
            <m:t>(</m:t>
          </m:r>
          <m:r>
            <m:rPr>
              <m:nor/>
              <m:sty m:val="p"/>
            </m:rPr>
            <m:t>若超过当月天数则减去当月天数，进位至下月</m:t>
          </m:r>
          <m:r>
            <m:rPr>
              <m:sty m:val="p"/>
            </m:rPr>
            <m:t>)</m:t>
          </m:r>
        </m:oMath>
      </m:oMathPara>
    </w:p>
    <w:p>
      <w:pPr>
        <w:pStyle w:val="FirstParagraph"/>
      </w:pPr>
      <w:r>
        <w:rPr>
          <w:rFonts w:hint="eastAsia"/>
          <w:b/>
          <w:bCs/>
        </w:rPr>
        <w:t xml:space="preserve">本质：</w:t>
      </w:r>
      <w:r>
        <w:t xml:space="preserve"> </w:t>
      </w:r>
      <w:r>
        <w:rPr>
          <w:rFonts w:hint="eastAsia"/>
        </w:rPr>
        <w:t xml:space="preserve">在朔望周期（约29.53天）上，加15天恰好对应180°的角距离，即月相完全反转——北半球的朔对应南半球的望，北半球的上弦月对应南半球的下弦月。这正是太极图中双鱼180°旋转对称的历法体现。</w:t>
      </w:r>
    </w:p>
    <w:p>
      <w:pPr>
        <w:pStyle w:val="BodyText"/>
      </w:pPr>
      <w:r>
        <w:rPr>
          <w:rFonts w:hint="eastAsia"/>
          <w:b/>
          <w:bCs/>
        </w:rPr>
        <w:t xml:space="preserve">示例：</w:t>
      </w:r>
    </w:p>
    <w:p>
      <w:pPr>
        <w:pStyle w:val="BodyText"/>
      </w:pPr>
      <w:r>
        <w:rPr>
          <w:rFonts w:hint="eastAsia"/>
        </w:rPr>
        <w:t xml:space="preserve">北半球农历四月十八</w:t>
      </w:r>
      <w:r>
        <w:t xml:space="preserve"> → </w:t>
      </w:r>
      <w:r>
        <w:rPr>
          <w:rFonts w:hint="eastAsia"/>
        </w:rPr>
        <w:t xml:space="preserve">南半球农历十月初三（18</w:t>
      </w:r>
      <w:r>
        <w:t xml:space="preserve"> + 15 = </w:t>
      </w:r>
      <w:r>
        <w:rPr>
          <w:rFonts w:hint="eastAsia"/>
        </w:rPr>
        <w:t xml:space="preserve">33，减去当月29天，余4日，进位至下月，即十月初三，具体日期取决于当月天数）。</w:t>
      </w:r>
    </w:p>
    <w:bookmarkEnd w:id="13"/>
    <w:bookmarkStart w:id="14" w:name="节气对应"/>
    <w:p>
      <w:pPr>
        <w:pStyle w:val="Heading3"/>
      </w:pPr>
      <w:r>
        <w:t xml:space="preserve">2.4 </w:t>
      </w:r>
      <w:r>
        <w:rPr>
          <w:rFonts w:hint="eastAsia"/>
        </w:rPr>
        <w:t xml:space="preserve">节气对应</w:t>
      </w:r>
    </w:p>
    <w:p>
      <w:pPr>
        <w:pStyle w:val="FirstParagraph"/>
      </w:pPr>
      <w:r>
        <w:rPr>
          <w:rFonts w:hint="eastAsia"/>
        </w:rPr>
        <w:t xml:space="preserve">南北半球节气呈严格的太极对称关系，北半球节气序号</w:t>
      </w:r>
      <w:r>
        <w:t xml:space="preserve"> </w:t>
      </w:r>
      <w:r>
        <w:rPr>
          <w:i/>
          <w:iCs/>
        </w:rPr>
        <w:t xml:space="preserve">N</w:t>
      </w:r>
      <w:r>
        <w:t xml:space="preserve"> </w:t>
      </w:r>
      <w:r>
        <w:rPr>
          <w:rFonts w:hint="eastAsia"/>
        </w:rPr>
        <w:t xml:space="preserve">对应南半球节气序号</w:t>
      </w:r>
      <w:r>
        <w:t xml:space="preserve"> </w:t>
      </w:r>
      <w:r>
        <w:rPr>
          <w:i/>
          <w:iCs/>
        </w:rPr>
        <w:t xml:space="preserve">(N + 12) mod 24</w:t>
      </w:r>
      <w:r>
        <w:t xml:space="preserve">。</w:t>
      </w:r>
    </w:p>
    <w:p>
      <w:pPr>
        <w:pStyle w:val="BodyText"/>
      </w:pPr>
      <w:r>
        <w:rPr>
          <w:rFonts w:hint="eastAsia"/>
          <w:b/>
          <w:bCs/>
        </w:rPr>
        <w:t xml:space="preserve">完整对应表：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序号</w:t>
            </w:r>
          </w:p>
        </w:tc>
        <w:tc>
          <w:tcPr/>
          <w:p>
            <w:pPr>
              <w:pStyle w:val="Compact"/>
              <w:jc w:val="center"/>
            </w:pPr>
            <w:r>
              <w:rPr>
                <w:rFonts w:hint="eastAsia"/>
              </w:rPr>
              <w:t xml:space="preserve">北半球节气</w:t>
            </w:r>
          </w:p>
        </w:tc>
        <w:tc>
          <w:tcPr/>
          <w:p>
            <w:pPr>
              <w:pStyle w:val="Compact"/>
              <w:jc w:val="center"/>
            </w:pPr>
            <w:r>
              <w:rPr>
                <w:rFonts w:hint="eastAsia"/>
              </w:rPr>
              <w:t xml:space="preserve">南半球节气</w:t>
            </w:r>
          </w:p>
        </w:tc>
        <w:tc>
          <w:tcPr/>
          <w:p>
            <w:pPr>
              <w:pStyle w:val="Compact"/>
              <w:jc w:val="center"/>
            </w:pPr>
            <w:r>
              <w:rPr>
                <w:rFonts w:hint="eastAsia"/>
              </w:rPr>
              <w:t xml:space="preserve">序号</w:t>
            </w:r>
          </w:p>
        </w:tc>
        <w:tc>
          <w:tcPr/>
          <w:p>
            <w:pPr>
              <w:pStyle w:val="Compact"/>
              <w:jc w:val="center"/>
            </w:pPr>
            <w:r>
              <w:rPr>
                <w:rFonts w:hint="eastAsia"/>
              </w:rPr>
              <w:t xml:space="preserve">北半球节气</w:t>
            </w:r>
          </w:p>
        </w:tc>
        <w:tc>
          <w:tcPr/>
          <w:p>
            <w:pPr>
              <w:pStyle w:val="Compact"/>
              <w:jc w:val="center"/>
            </w:pPr>
            <w:r>
              <w:rPr>
                <w:rFonts w:hint="eastAsia"/>
              </w:rPr>
              <w:t xml:space="preserve">南半球节气</w:t>
            </w:r>
          </w:p>
        </w:tc>
      </w:tr>
      <w:tr>
        <w:tc>
          <w:tcPr/>
          <w:p>
            <w:pPr>
              <w:pStyle w:val="Compact"/>
              <w:jc w:val="center"/>
            </w:pPr>
            <w:r>
              <w:t xml:space="preserve">1</w:t>
            </w:r>
          </w:p>
        </w:tc>
        <w:tc>
          <w:tcPr/>
          <w:p>
            <w:pPr>
              <w:pStyle w:val="Compact"/>
              <w:jc w:val="center"/>
            </w:pPr>
            <w:r>
              <w:rPr>
                <w:rFonts w:hint="eastAsia"/>
                <w:b/>
                <w:bCs/>
              </w:rPr>
              <w:t xml:space="preserve">立春</w:t>
            </w:r>
          </w:p>
        </w:tc>
        <w:tc>
          <w:tcPr/>
          <w:p>
            <w:pPr>
              <w:pStyle w:val="Compact"/>
              <w:jc w:val="center"/>
            </w:pPr>
            <w:r>
              <w:rPr>
                <w:rFonts w:hint="eastAsia"/>
                <w:b/>
                <w:bCs/>
              </w:rPr>
              <w:t xml:space="preserve">立秋</w:t>
            </w:r>
          </w:p>
        </w:tc>
        <w:tc>
          <w:tcPr/>
          <w:p>
            <w:pPr>
              <w:pStyle w:val="Compact"/>
              <w:jc w:val="center"/>
            </w:pPr>
            <w:r>
              <w:t xml:space="preserve">13</w:t>
            </w:r>
          </w:p>
        </w:tc>
        <w:tc>
          <w:tcPr/>
          <w:p>
            <w:pPr>
              <w:pStyle w:val="Compact"/>
              <w:jc w:val="center"/>
            </w:pPr>
            <w:r>
              <w:rPr>
                <w:rFonts w:hint="eastAsia"/>
              </w:rPr>
              <w:t xml:space="preserve">立秋</w:t>
            </w:r>
          </w:p>
        </w:tc>
        <w:tc>
          <w:tcPr/>
          <w:p>
            <w:pPr>
              <w:pStyle w:val="Compact"/>
              <w:jc w:val="center"/>
            </w:pPr>
            <w:r>
              <w:rPr>
                <w:rFonts w:hint="eastAsia"/>
              </w:rPr>
              <w:t xml:space="preserve">立春</w:t>
            </w:r>
          </w:p>
        </w:tc>
      </w:tr>
      <w:tr>
        <w:tc>
          <w:tcPr/>
          <w:p>
            <w:pPr>
              <w:pStyle w:val="Compact"/>
              <w:jc w:val="center"/>
            </w:pPr>
            <w:r>
              <w:t xml:space="preserve">2</w:t>
            </w:r>
          </w:p>
        </w:tc>
        <w:tc>
          <w:tcPr/>
          <w:p>
            <w:pPr>
              <w:pStyle w:val="Compact"/>
              <w:jc w:val="center"/>
            </w:pPr>
            <w:r>
              <w:rPr>
                <w:rFonts w:hint="eastAsia"/>
                <w:b/>
                <w:bCs/>
              </w:rPr>
              <w:t xml:space="preserve">雨水</w:t>
            </w:r>
          </w:p>
        </w:tc>
        <w:tc>
          <w:tcPr/>
          <w:p>
            <w:pPr>
              <w:pStyle w:val="Compact"/>
              <w:jc w:val="center"/>
            </w:pPr>
            <w:r>
              <w:rPr>
                <w:rFonts w:hint="eastAsia"/>
                <w:b/>
                <w:bCs/>
              </w:rPr>
              <w:t xml:space="preserve">处暑</w:t>
            </w:r>
          </w:p>
        </w:tc>
        <w:tc>
          <w:tcPr/>
          <w:p>
            <w:pPr>
              <w:pStyle w:val="Compact"/>
              <w:jc w:val="center"/>
            </w:pPr>
            <w:r>
              <w:t xml:space="preserve">14</w:t>
            </w:r>
          </w:p>
        </w:tc>
        <w:tc>
          <w:tcPr/>
          <w:p>
            <w:pPr>
              <w:pStyle w:val="Compact"/>
              <w:jc w:val="center"/>
            </w:pPr>
            <w:r>
              <w:rPr>
                <w:rFonts w:hint="eastAsia"/>
              </w:rPr>
              <w:t xml:space="preserve">处暑</w:t>
            </w:r>
          </w:p>
        </w:tc>
        <w:tc>
          <w:tcPr/>
          <w:p>
            <w:pPr>
              <w:pStyle w:val="Compact"/>
              <w:jc w:val="center"/>
            </w:pPr>
            <w:r>
              <w:rPr>
                <w:rFonts w:hint="eastAsia"/>
              </w:rPr>
              <w:t xml:space="preserve">雨水</w:t>
            </w:r>
          </w:p>
        </w:tc>
      </w:tr>
      <w:tr>
        <w:tc>
          <w:tcPr/>
          <w:p>
            <w:pPr>
              <w:pStyle w:val="Compact"/>
              <w:jc w:val="center"/>
            </w:pPr>
            <w:r>
              <w:t xml:space="preserve">3</w:t>
            </w:r>
          </w:p>
        </w:tc>
        <w:tc>
          <w:tcPr/>
          <w:p>
            <w:pPr>
              <w:pStyle w:val="Compact"/>
              <w:jc w:val="center"/>
            </w:pPr>
            <w:r>
              <w:rPr>
                <w:rFonts w:hint="eastAsia"/>
                <w:b/>
                <w:bCs/>
              </w:rPr>
              <w:t xml:space="preserve">惊蛰</w:t>
            </w:r>
          </w:p>
        </w:tc>
        <w:tc>
          <w:tcPr/>
          <w:p>
            <w:pPr>
              <w:pStyle w:val="Compact"/>
              <w:jc w:val="center"/>
            </w:pPr>
            <w:r>
              <w:rPr>
                <w:rFonts w:hint="eastAsia"/>
                <w:b/>
                <w:bCs/>
              </w:rPr>
              <w:t xml:space="preserve">白露</w:t>
            </w:r>
          </w:p>
        </w:tc>
        <w:tc>
          <w:tcPr/>
          <w:p>
            <w:pPr>
              <w:pStyle w:val="Compact"/>
              <w:jc w:val="center"/>
            </w:pPr>
            <w:r>
              <w:t xml:space="preserve">15</w:t>
            </w:r>
          </w:p>
        </w:tc>
        <w:tc>
          <w:tcPr/>
          <w:p>
            <w:pPr>
              <w:pStyle w:val="Compact"/>
              <w:jc w:val="center"/>
            </w:pPr>
            <w:r>
              <w:rPr>
                <w:rFonts w:hint="eastAsia"/>
              </w:rPr>
              <w:t xml:space="preserve">白露</w:t>
            </w:r>
          </w:p>
        </w:tc>
        <w:tc>
          <w:tcPr/>
          <w:p>
            <w:pPr>
              <w:pStyle w:val="Compact"/>
              <w:jc w:val="center"/>
            </w:pPr>
            <w:r>
              <w:rPr>
                <w:rFonts w:hint="eastAsia"/>
              </w:rPr>
              <w:t xml:space="preserve">惊蛰</w:t>
            </w:r>
          </w:p>
        </w:tc>
      </w:tr>
      <w:tr>
        <w:tc>
          <w:tcPr/>
          <w:p>
            <w:pPr>
              <w:pStyle w:val="Compact"/>
              <w:jc w:val="center"/>
            </w:pPr>
            <w:r>
              <w:t xml:space="preserve">4</w:t>
            </w:r>
          </w:p>
        </w:tc>
        <w:tc>
          <w:tcPr/>
          <w:p>
            <w:pPr>
              <w:pStyle w:val="Compact"/>
              <w:jc w:val="center"/>
            </w:pPr>
            <w:r>
              <w:rPr>
                <w:rFonts w:hint="eastAsia"/>
                <w:b/>
                <w:bCs/>
              </w:rPr>
              <w:t xml:space="preserve">春分</w:t>
            </w:r>
          </w:p>
        </w:tc>
        <w:tc>
          <w:tcPr/>
          <w:p>
            <w:pPr>
              <w:pStyle w:val="Compact"/>
              <w:jc w:val="center"/>
            </w:pPr>
            <w:r>
              <w:rPr>
                <w:rFonts w:hint="eastAsia"/>
                <w:b/>
                <w:bCs/>
              </w:rPr>
              <w:t xml:space="preserve">秋分</w:t>
            </w:r>
          </w:p>
        </w:tc>
        <w:tc>
          <w:tcPr/>
          <w:p>
            <w:pPr>
              <w:pStyle w:val="Compact"/>
              <w:jc w:val="center"/>
            </w:pPr>
            <w:r>
              <w:t xml:space="preserve">16</w:t>
            </w:r>
          </w:p>
        </w:tc>
        <w:tc>
          <w:tcPr/>
          <w:p>
            <w:pPr>
              <w:pStyle w:val="Compact"/>
              <w:jc w:val="center"/>
            </w:pPr>
            <w:r>
              <w:rPr>
                <w:rFonts w:hint="eastAsia"/>
              </w:rPr>
              <w:t xml:space="preserve">秋分</w:t>
            </w:r>
          </w:p>
        </w:tc>
        <w:tc>
          <w:tcPr/>
          <w:p>
            <w:pPr>
              <w:pStyle w:val="Compact"/>
              <w:jc w:val="center"/>
            </w:pPr>
            <w:r>
              <w:rPr>
                <w:rFonts w:hint="eastAsia"/>
              </w:rPr>
              <w:t xml:space="preserve">春分</w:t>
            </w:r>
          </w:p>
        </w:tc>
      </w:tr>
      <w:tr>
        <w:tc>
          <w:tcPr/>
          <w:p>
            <w:pPr>
              <w:pStyle w:val="Compact"/>
              <w:jc w:val="center"/>
            </w:pPr>
            <w:r>
              <w:t xml:space="preserve">5</w:t>
            </w:r>
          </w:p>
        </w:tc>
        <w:tc>
          <w:tcPr/>
          <w:p>
            <w:pPr>
              <w:pStyle w:val="Compact"/>
              <w:jc w:val="center"/>
            </w:pPr>
            <w:r>
              <w:rPr>
                <w:rFonts w:hint="eastAsia"/>
                <w:b/>
                <w:bCs/>
              </w:rPr>
              <w:t xml:space="preserve">清明</w:t>
            </w:r>
          </w:p>
        </w:tc>
        <w:tc>
          <w:tcPr/>
          <w:p>
            <w:pPr>
              <w:pStyle w:val="Compact"/>
              <w:jc w:val="center"/>
            </w:pPr>
            <w:r>
              <w:rPr>
                <w:rFonts w:hint="eastAsia"/>
                <w:b/>
                <w:bCs/>
              </w:rPr>
              <w:t xml:space="preserve">寒露</w:t>
            </w:r>
          </w:p>
        </w:tc>
        <w:tc>
          <w:tcPr/>
          <w:p>
            <w:pPr>
              <w:pStyle w:val="Compact"/>
              <w:jc w:val="center"/>
            </w:pPr>
            <w:r>
              <w:t xml:space="preserve">17</w:t>
            </w:r>
          </w:p>
        </w:tc>
        <w:tc>
          <w:tcPr/>
          <w:p>
            <w:pPr>
              <w:pStyle w:val="Compact"/>
              <w:jc w:val="center"/>
            </w:pPr>
            <w:r>
              <w:rPr>
                <w:rFonts w:hint="eastAsia"/>
              </w:rPr>
              <w:t xml:space="preserve">寒露</w:t>
            </w:r>
          </w:p>
        </w:tc>
        <w:tc>
          <w:tcPr/>
          <w:p>
            <w:pPr>
              <w:pStyle w:val="Compact"/>
              <w:jc w:val="center"/>
            </w:pPr>
            <w:r>
              <w:rPr>
                <w:rFonts w:hint="eastAsia"/>
              </w:rPr>
              <w:t xml:space="preserve">清明</w:t>
            </w:r>
          </w:p>
        </w:tc>
      </w:tr>
      <w:tr>
        <w:tc>
          <w:tcPr/>
          <w:p>
            <w:pPr>
              <w:pStyle w:val="Compact"/>
              <w:jc w:val="center"/>
            </w:pPr>
            <w:r>
              <w:t xml:space="preserve">6</w:t>
            </w:r>
          </w:p>
        </w:tc>
        <w:tc>
          <w:tcPr/>
          <w:p>
            <w:pPr>
              <w:pStyle w:val="Compact"/>
              <w:jc w:val="center"/>
            </w:pPr>
            <w:r>
              <w:rPr>
                <w:rFonts w:hint="eastAsia"/>
                <w:b/>
                <w:bCs/>
              </w:rPr>
              <w:t xml:space="preserve">谷雨</w:t>
            </w:r>
          </w:p>
        </w:tc>
        <w:tc>
          <w:tcPr/>
          <w:p>
            <w:pPr>
              <w:pStyle w:val="Compact"/>
              <w:jc w:val="center"/>
            </w:pPr>
            <w:r>
              <w:rPr>
                <w:rFonts w:hint="eastAsia"/>
                <w:b/>
                <w:bCs/>
              </w:rPr>
              <w:t xml:space="preserve">霜降</w:t>
            </w:r>
          </w:p>
        </w:tc>
        <w:tc>
          <w:tcPr/>
          <w:p>
            <w:pPr>
              <w:pStyle w:val="Compact"/>
              <w:jc w:val="center"/>
            </w:pPr>
            <w:r>
              <w:t xml:space="preserve">18</w:t>
            </w:r>
          </w:p>
        </w:tc>
        <w:tc>
          <w:tcPr/>
          <w:p>
            <w:pPr>
              <w:pStyle w:val="Compact"/>
              <w:jc w:val="center"/>
            </w:pPr>
            <w:r>
              <w:rPr>
                <w:rFonts w:hint="eastAsia"/>
              </w:rPr>
              <w:t xml:space="preserve">霜降</w:t>
            </w:r>
          </w:p>
        </w:tc>
        <w:tc>
          <w:tcPr/>
          <w:p>
            <w:pPr>
              <w:pStyle w:val="Compact"/>
              <w:jc w:val="center"/>
            </w:pPr>
            <w:r>
              <w:rPr>
                <w:rFonts w:hint="eastAsia"/>
              </w:rPr>
              <w:t xml:space="preserve">谷雨</w:t>
            </w:r>
          </w:p>
        </w:tc>
      </w:tr>
      <w:tr>
        <w:tc>
          <w:tcPr/>
          <w:p>
            <w:pPr>
              <w:pStyle w:val="Compact"/>
              <w:jc w:val="center"/>
            </w:pPr>
            <w:r>
              <w:t xml:space="preserve">7</w:t>
            </w:r>
          </w:p>
        </w:tc>
        <w:tc>
          <w:tcPr/>
          <w:p>
            <w:pPr>
              <w:pStyle w:val="Compact"/>
              <w:jc w:val="center"/>
            </w:pPr>
            <w:r>
              <w:rPr>
                <w:rFonts w:hint="eastAsia"/>
                <w:b/>
                <w:bCs/>
              </w:rPr>
              <w:t xml:space="preserve">立夏</w:t>
            </w:r>
          </w:p>
        </w:tc>
        <w:tc>
          <w:tcPr/>
          <w:p>
            <w:pPr>
              <w:pStyle w:val="Compact"/>
              <w:jc w:val="center"/>
            </w:pPr>
            <w:r>
              <w:rPr>
                <w:rFonts w:hint="eastAsia"/>
                <w:b/>
                <w:bCs/>
              </w:rPr>
              <w:t xml:space="preserve">立冬</w:t>
            </w:r>
          </w:p>
        </w:tc>
        <w:tc>
          <w:tcPr/>
          <w:p>
            <w:pPr>
              <w:pStyle w:val="Compact"/>
              <w:jc w:val="center"/>
            </w:pPr>
            <w:r>
              <w:t xml:space="preserve">19</w:t>
            </w:r>
          </w:p>
        </w:tc>
        <w:tc>
          <w:tcPr/>
          <w:p>
            <w:pPr>
              <w:pStyle w:val="Compact"/>
              <w:jc w:val="center"/>
            </w:pPr>
            <w:r>
              <w:rPr>
                <w:rFonts w:hint="eastAsia"/>
              </w:rPr>
              <w:t xml:space="preserve">立冬</w:t>
            </w:r>
          </w:p>
        </w:tc>
        <w:tc>
          <w:tcPr/>
          <w:p>
            <w:pPr>
              <w:pStyle w:val="Compact"/>
              <w:jc w:val="center"/>
            </w:pPr>
            <w:r>
              <w:rPr>
                <w:rFonts w:hint="eastAsia"/>
              </w:rPr>
              <w:t xml:space="preserve">立夏</w:t>
            </w:r>
          </w:p>
        </w:tc>
      </w:tr>
      <w:tr>
        <w:tc>
          <w:tcPr/>
          <w:p>
            <w:pPr>
              <w:pStyle w:val="Compact"/>
              <w:jc w:val="center"/>
            </w:pPr>
            <w:r>
              <w:t xml:space="preserve">8</w:t>
            </w:r>
          </w:p>
        </w:tc>
        <w:tc>
          <w:tcPr/>
          <w:p>
            <w:pPr>
              <w:pStyle w:val="Compact"/>
              <w:jc w:val="center"/>
            </w:pPr>
            <w:r>
              <w:rPr>
                <w:rFonts w:hint="eastAsia"/>
                <w:b/>
                <w:bCs/>
              </w:rPr>
              <w:t xml:space="preserve">小满</w:t>
            </w:r>
          </w:p>
        </w:tc>
        <w:tc>
          <w:tcPr/>
          <w:p>
            <w:pPr>
              <w:pStyle w:val="Compact"/>
              <w:jc w:val="center"/>
            </w:pPr>
            <w:r>
              <w:rPr>
                <w:rFonts w:hint="eastAsia"/>
                <w:b/>
                <w:bCs/>
              </w:rPr>
              <w:t xml:space="preserve">小雪</w:t>
            </w:r>
          </w:p>
        </w:tc>
        <w:tc>
          <w:tcPr/>
          <w:p>
            <w:pPr>
              <w:pStyle w:val="Compact"/>
              <w:jc w:val="center"/>
            </w:pPr>
            <w:r>
              <w:t xml:space="preserve">20</w:t>
            </w:r>
          </w:p>
        </w:tc>
        <w:tc>
          <w:tcPr/>
          <w:p>
            <w:pPr>
              <w:pStyle w:val="Compact"/>
              <w:jc w:val="center"/>
            </w:pPr>
            <w:r>
              <w:rPr>
                <w:rFonts w:hint="eastAsia"/>
              </w:rPr>
              <w:t xml:space="preserve">小雪</w:t>
            </w:r>
          </w:p>
        </w:tc>
        <w:tc>
          <w:tcPr/>
          <w:p>
            <w:pPr>
              <w:pStyle w:val="Compact"/>
              <w:jc w:val="center"/>
            </w:pPr>
            <w:r>
              <w:rPr>
                <w:rFonts w:hint="eastAsia"/>
              </w:rPr>
              <w:t xml:space="preserve">小满</w:t>
            </w:r>
          </w:p>
        </w:tc>
      </w:tr>
      <w:tr>
        <w:tc>
          <w:tcPr/>
          <w:p>
            <w:pPr>
              <w:pStyle w:val="Compact"/>
              <w:jc w:val="center"/>
            </w:pPr>
            <w:r>
              <w:t xml:space="preserve">9</w:t>
            </w:r>
          </w:p>
        </w:tc>
        <w:tc>
          <w:tcPr/>
          <w:p>
            <w:pPr>
              <w:pStyle w:val="Compact"/>
              <w:jc w:val="center"/>
            </w:pPr>
            <w:r>
              <w:rPr>
                <w:rFonts w:hint="eastAsia"/>
                <w:b/>
                <w:bCs/>
              </w:rPr>
              <w:t xml:space="preserve">芒种</w:t>
            </w:r>
          </w:p>
        </w:tc>
        <w:tc>
          <w:tcPr/>
          <w:p>
            <w:pPr>
              <w:pStyle w:val="Compact"/>
              <w:jc w:val="center"/>
            </w:pPr>
            <w:r>
              <w:rPr>
                <w:rFonts w:hint="eastAsia"/>
                <w:b/>
                <w:bCs/>
              </w:rPr>
              <w:t xml:space="preserve">大雪</w:t>
            </w:r>
          </w:p>
        </w:tc>
        <w:tc>
          <w:tcPr/>
          <w:p>
            <w:pPr>
              <w:pStyle w:val="Compact"/>
              <w:jc w:val="center"/>
            </w:pPr>
            <w:r>
              <w:t xml:space="preserve">21</w:t>
            </w:r>
          </w:p>
        </w:tc>
        <w:tc>
          <w:tcPr/>
          <w:p>
            <w:pPr>
              <w:pStyle w:val="Compact"/>
              <w:jc w:val="center"/>
            </w:pPr>
            <w:r>
              <w:rPr>
                <w:rFonts w:hint="eastAsia"/>
              </w:rPr>
              <w:t xml:space="preserve">大雪</w:t>
            </w:r>
          </w:p>
        </w:tc>
        <w:tc>
          <w:tcPr/>
          <w:p>
            <w:pPr>
              <w:pStyle w:val="Compact"/>
              <w:jc w:val="center"/>
            </w:pPr>
            <w:r>
              <w:rPr>
                <w:rFonts w:hint="eastAsia"/>
              </w:rPr>
              <w:t xml:space="preserve">芒种</w:t>
            </w:r>
          </w:p>
        </w:tc>
      </w:tr>
      <w:tr>
        <w:tc>
          <w:tcPr/>
          <w:p>
            <w:pPr>
              <w:pStyle w:val="Compact"/>
              <w:jc w:val="center"/>
            </w:pPr>
            <w:r>
              <w:t xml:space="preserve">10</w:t>
            </w:r>
          </w:p>
        </w:tc>
        <w:tc>
          <w:tcPr/>
          <w:p>
            <w:pPr>
              <w:pStyle w:val="Compact"/>
              <w:jc w:val="center"/>
            </w:pPr>
            <w:r>
              <w:rPr>
                <w:rFonts w:hint="eastAsia"/>
                <w:b/>
                <w:bCs/>
              </w:rPr>
              <w:t xml:space="preserve">夏至</w:t>
            </w:r>
          </w:p>
        </w:tc>
        <w:tc>
          <w:tcPr/>
          <w:p>
            <w:pPr>
              <w:pStyle w:val="Compact"/>
              <w:jc w:val="center"/>
            </w:pPr>
            <w:r>
              <w:rPr>
                <w:rFonts w:hint="eastAsia"/>
                <w:b/>
                <w:bCs/>
              </w:rPr>
              <w:t xml:space="preserve">冬至</w:t>
            </w:r>
          </w:p>
        </w:tc>
        <w:tc>
          <w:tcPr/>
          <w:p>
            <w:pPr>
              <w:pStyle w:val="Compact"/>
              <w:jc w:val="center"/>
            </w:pPr>
            <w:r>
              <w:t xml:space="preserve">22</w:t>
            </w:r>
          </w:p>
        </w:tc>
        <w:tc>
          <w:tcPr/>
          <w:p>
            <w:pPr>
              <w:pStyle w:val="Compact"/>
              <w:jc w:val="center"/>
            </w:pPr>
            <w:r>
              <w:rPr>
                <w:rFonts w:hint="eastAsia"/>
              </w:rPr>
              <w:t xml:space="preserve">冬至</w:t>
            </w:r>
          </w:p>
        </w:tc>
        <w:tc>
          <w:tcPr/>
          <w:p>
            <w:pPr>
              <w:pStyle w:val="Compact"/>
              <w:jc w:val="center"/>
            </w:pPr>
            <w:r>
              <w:rPr>
                <w:rFonts w:hint="eastAsia"/>
              </w:rPr>
              <w:t xml:space="preserve">夏至</w:t>
            </w:r>
          </w:p>
        </w:tc>
      </w:tr>
      <w:tr>
        <w:tc>
          <w:tcPr/>
          <w:p>
            <w:pPr>
              <w:pStyle w:val="Compact"/>
              <w:jc w:val="center"/>
            </w:pPr>
            <w:r>
              <w:t xml:space="preserve">11</w:t>
            </w:r>
          </w:p>
        </w:tc>
        <w:tc>
          <w:tcPr/>
          <w:p>
            <w:pPr>
              <w:pStyle w:val="Compact"/>
              <w:jc w:val="center"/>
            </w:pPr>
            <w:r>
              <w:rPr>
                <w:rFonts w:hint="eastAsia"/>
                <w:b/>
                <w:bCs/>
              </w:rPr>
              <w:t xml:space="preserve">小暑</w:t>
            </w:r>
          </w:p>
        </w:tc>
        <w:tc>
          <w:tcPr/>
          <w:p>
            <w:pPr>
              <w:pStyle w:val="Compact"/>
              <w:jc w:val="center"/>
            </w:pPr>
            <w:r>
              <w:rPr>
                <w:rFonts w:hint="eastAsia"/>
                <w:b/>
                <w:bCs/>
              </w:rPr>
              <w:t xml:space="preserve">大寒</w:t>
            </w:r>
          </w:p>
        </w:tc>
        <w:tc>
          <w:tcPr/>
          <w:p>
            <w:pPr>
              <w:pStyle w:val="Compact"/>
              <w:jc w:val="center"/>
            </w:pPr>
            <w:r>
              <w:t xml:space="preserve">23</w:t>
            </w:r>
          </w:p>
        </w:tc>
        <w:tc>
          <w:tcPr/>
          <w:p>
            <w:pPr>
              <w:pStyle w:val="Compact"/>
              <w:jc w:val="center"/>
            </w:pPr>
            <w:r>
              <w:rPr>
                <w:rFonts w:hint="eastAsia"/>
              </w:rPr>
              <w:t xml:space="preserve">大寒</w:t>
            </w:r>
          </w:p>
        </w:tc>
        <w:tc>
          <w:tcPr/>
          <w:p>
            <w:pPr>
              <w:pStyle w:val="Compact"/>
              <w:jc w:val="center"/>
            </w:pPr>
            <w:r>
              <w:rPr>
                <w:rFonts w:hint="eastAsia"/>
              </w:rPr>
              <w:t xml:space="preserve">小暑</w:t>
            </w:r>
          </w:p>
        </w:tc>
      </w:tr>
      <w:tr>
        <w:tc>
          <w:tcPr/>
          <w:p>
            <w:pPr>
              <w:pStyle w:val="Compact"/>
              <w:jc w:val="center"/>
            </w:pPr>
            <w:r>
              <w:t xml:space="preserve">12</w:t>
            </w:r>
          </w:p>
        </w:tc>
        <w:tc>
          <w:tcPr/>
          <w:p>
            <w:pPr>
              <w:pStyle w:val="Compact"/>
              <w:jc w:val="center"/>
            </w:pPr>
            <w:r>
              <w:rPr>
                <w:rFonts w:hint="eastAsia"/>
                <w:b/>
                <w:bCs/>
              </w:rPr>
              <w:t xml:space="preserve">大暑</w:t>
            </w:r>
          </w:p>
        </w:tc>
        <w:tc>
          <w:tcPr/>
          <w:p>
            <w:pPr>
              <w:pStyle w:val="Compact"/>
              <w:jc w:val="center"/>
            </w:pPr>
            <w:r>
              <w:rPr>
                <w:rFonts w:hint="eastAsia"/>
                <w:b/>
                <w:bCs/>
              </w:rPr>
              <w:t xml:space="preserve">小寒</w:t>
            </w:r>
          </w:p>
        </w:tc>
        <w:tc>
          <w:tcPr/>
          <w:p>
            <w:pPr>
              <w:pStyle w:val="Compact"/>
              <w:jc w:val="center"/>
            </w:pPr>
            <w:r>
              <w:t xml:space="preserve">24</w:t>
            </w:r>
          </w:p>
        </w:tc>
        <w:tc>
          <w:tcPr/>
          <w:p>
            <w:pPr>
              <w:pStyle w:val="Compact"/>
              <w:jc w:val="center"/>
            </w:pPr>
            <w:r>
              <w:rPr>
                <w:rFonts w:hint="eastAsia"/>
              </w:rPr>
              <w:t xml:space="preserve">小寒</w:t>
            </w:r>
          </w:p>
        </w:tc>
        <w:tc>
          <w:tcPr/>
          <w:p>
            <w:pPr>
              <w:pStyle w:val="Compact"/>
              <w:jc w:val="center"/>
            </w:pPr>
            <w:r>
              <w:rPr>
                <w:rFonts w:hint="eastAsia"/>
              </w:rPr>
              <w:t xml:space="preserve">大暑</w:t>
            </w:r>
          </w:p>
        </w:tc>
      </w:tr>
    </w:tbl>
    <w:p>
      <w:pPr>
        <w:pStyle w:val="BodyText"/>
      </w:pPr>
      <w:r>
        <w:rPr>
          <w:rFonts w:hint="eastAsia"/>
        </w:rPr>
        <w:t xml:space="preserve">此对应关系揭示了深刻的太极对称：北半球阳气始生的立春，恰对应南半球阴气始凝的立秋；北半球日影最短的夏至，恰对应南半球日影最长的冬至。阴阳互根，此消彼长，正合太极之理。</w:t>
      </w:r>
    </w:p>
    <w:bookmarkEnd w:id="14"/>
    <w:bookmarkEnd w:id="15"/>
    <w:bookmarkStart w:id="19" w:name="三月相验证"/>
    <w:p>
      <w:pPr>
        <w:pStyle w:val="Heading2"/>
      </w:pPr>
      <w:r>
        <w:rPr>
          <w:rFonts w:hint="eastAsia"/>
        </w:rPr>
        <w:t xml:space="preserve">三、月相验证</w:t>
      </w:r>
    </w:p>
    <w:bookmarkStart w:id="16" w:name="月相镜像对称"/>
    <w:p>
      <w:pPr>
        <w:pStyle w:val="Heading3"/>
      </w:pPr>
      <w:r>
        <w:t xml:space="preserve">3.1 </w:t>
      </w:r>
      <w:r>
        <w:rPr>
          <w:rFonts w:hint="eastAsia"/>
        </w:rPr>
        <w:t xml:space="preserve">月相镜像对称</w:t>
      </w:r>
    </w:p>
    <w:p>
      <w:pPr>
        <w:pStyle w:val="FirstParagraph"/>
      </w:pPr>
      <w:r>
        <w:rPr>
          <w:rFonts w:hint="eastAsia"/>
        </w:rPr>
        <w:t xml:space="preserve">月球相位在全球同一时刻是相同的——这是天文学的基本事实。然而，南北半球观测者所见的月球被照亮一侧呈镜像对称：</w:t>
      </w:r>
    </w:p>
    <w:p>
      <w:pPr>
        <w:pStyle w:val="Compact"/>
        <w:numPr>
          <w:ilvl w:val="0"/>
          <w:numId w:val="1002"/>
        </w:numPr>
      </w:pPr>
      <w:r>
        <w:rPr>
          <w:rFonts w:hint="eastAsia"/>
          <w:b/>
          <w:bCs/>
        </w:rPr>
        <w:t xml:space="preserve">北半球：</w:t>
      </w:r>
      <w:r>
        <w:t xml:space="preserve"> </w:t>
      </w:r>
      <w:r>
        <w:rPr>
          <w:rFonts w:hint="eastAsia"/>
        </w:rPr>
        <w:t xml:space="preserve">盈月（上弦前）呈”D”形，右侧先亮；上弦月右半明亮</w:t>
      </w:r>
    </w:p>
    <w:p>
      <w:pPr>
        <w:pStyle w:val="Compact"/>
        <w:numPr>
          <w:ilvl w:val="0"/>
          <w:numId w:val="1002"/>
        </w:numPr>
      </w:pPr>
      <w:r>
        <w:rPr>
          <w:rFonts w:hint="eastAsia"/>
          <w:b/>
          <w:bCs/>
        </w:rPr>
        <w:t xml:space="preserve">南半球：</w:t>
      </w:r>
      <w:r>
        <w:t xml:space="preserve"> </w:t>
      </w:r>
      <w:r>
        <w:rPr>
          <w:rFonts w:hint="eastAsia"/>
        </w:rPr>
        <w:t xml:space="preserve">盈月（上弦前）呈反”D”形，左侧先亮；上弦月左半明亮</w:t>
      </w:r>
    </w:p>
    <w:p>
      <w:pPr>
        <w:pStyle w:val="Compact"/>
        <w:numPr>
          <w:ilvl w:val="0"/>
          <w:numId w:val="1002"/>
        </w:numPr>
      </w:pPr>
      <w:r>
        <w:rPr>
          <w:rFonts w:hint="eastAsia"/>
          <w:b/>
          <w:bCs/>
        </w:rPr>
        <w:t xml:space="preserve">满月：</w:t>
      </w:r>
      <w:r>
        <w:t xml:space="preserve"> </w:t>
      </w:r>
      <w:r>
        <w:rPr>
          <w:rFonts w:hint="eastAsia"/>
        </w:rPr>
        <w:t xml:space="preserve">南北半球所见完全相同，皆为圆满之月</w:t>
      </w:r>
    </w:p>
    <w:p>
      <w:pPr>
        <w:pStyle w:val="Compact"/>
        <w:numPr>
          <w:ilvl w:val="0"/>
          <w:numId w:val="1002"/>
        </w:numPr>
      </w:pPr>
      <w:r>
        <w:rPr>
          <w:rFonts w:hint="eastAsia"/>
          <w:b/>
          <w:bCs/>
        </w:rPr>
        <w:t xml:space="preserve">亏月方向：</w:t>
      </w:r>
      <w:r>
        <w:t xml:space="preserve"> </w:t>
      </w:r>
      <w:r>
        <w:rPr>
          <w:rFonts w:hint="eastAsia"/>
        </w:rPr>
        <w:t xml:space="preserve">北半球自右向左亏损，南半球自左向右亏损——盈亏方向恰好相反</w:t>
      </w:r>
    </w:p>
    <w:p>
      <w:pPr>
        <w:pStyle w:val="FirstParagraph"/>
      </w:pPr>
      <w:r>
        <w:rPr>
          <w:rFonts w:hint="eastAsia"/>
        </w:rPr>
        <w:t xml:space="preserve">这种镜像关系源于南北半球观测者相对于黄道面的上下位置颠倒，恰如太极图中双鱼的对称凝视。</w:t>
      </w:r>
    </w:p>
    <w:bookmarkEnd w:id="16"/>
    <w:bookmarkStart w:id="17" w:name="验证方法"/>
    <w:p>
      <w:pPr>
        <w:pStyle w:val="Heading3"/>
      </w:pPr>
      <w:r>
        <w:t xml:space="preserve">3.2 </w:t>
      </w:r>
      <w:r>
        <w:rPr>
          <w:rFonts w:hint="eastAsia"/>
        </w:rPr>
        <w:t xml:space="preserve">验证方法</w:t>
      </w:r>
    </w:p>
    <w:p>
      <w:pPr>
        <w:pStyle w:val="FirstParagraph"/>
      </w:pPr>
      <w:r>
        <w:rPr>
          <w:rFonts w:hint="eastAsia"/>
        </w:rPr>
        <w:t xml:space="preserve">太极对立日的</w:t>
      </w:r>
      <w:r>
        <w:t xml:space="preserve"> +15 </w:t>
      </w:r>
      <w:r>
        <w:rPr>
          <w:rFonts w:hint="eastAsia"/>
        </w:rPr>
        <w:t xml:space="preserve">日偏移可通过以下步骤进行实证验证：</w:t>
      </w:r>
    </w:p>
    <w:p>
      <w:pPr>
        <w:pStyle w:val="Compact"/>
        <w:numPr>
          <w:ilvl w:val="0"/>
          <w:numId w:val="1003"/>
        </w:numPr>
      </w:pPr>
      <w:r>
        <w:rPr>
          <w:rFonts w:hint="eastAsia"/>
          <w:b/>
          <w:bCs/>
        </w:rPr>
        <w:t xml:space="preserve">观测当前月相</w:t>
      </w:r>
      <w:r>
        <w:t xml:space="preserve"> </w:t>
      </w:r>
      <w:r>
        <w:t xml:space="preserve">→ </w:t>
      </w:r>
      <w:r>
        <w:rPr>
          <w:rFonts w:hint="eastAsia"/>
        </w:rPr>
        <w:t xml:space="preserve">确定全球统一的农历日期（月相日期南北半球一致）</w:t>
      </w:r>
    </w:p>
    <w:p>
      <w:pPr>
        <w:pStyle w:val="Compact"/>
        <w:numPr>
          <w:ilvl w:val="0"/>
          <w:numId w:val="1003"/>
        </w:numPr>
      </w:pPr>
      <w:r>
        <w:rPr>
          <w:rFonts w:hint="eastAsia"/>
          <w:b/>
          <w:bCs/>
        </w:rPr>
        <w:t xml:space="preserve">北半球农历日期</w:t>
      </w:r>
      <w:r>
        <w:rPr>
          <w:b/>
          <w:bCs/>
        </w:rPr>
        <w:t xml:space="preserve"> + 15 = </w:t>
      </w:r>
      <w:r>
        <w:rPr>
          <w:rFonts w:hint="eastAsia"/>
          <w:b/>
          <w:bCs/>
        </w:rPr>
        <w:t xml:space="preserve">南半球太极对立日</w:t>
      </w:r>
    </w:p>
    <w:p>
      <w:pPr>
        <w:pStyle w:val="Compact"/>
        <w:numPr>
          <w:ilvl w:val="0"/>
          <w:numId w:val="1003"/>
        </w:numPr>
      </w:pPr>
      <w:r>
        <w:rPr>
          <w:rFonts w:hint="eastAsia"/>
          <w:b/>
          <w:bCs/>
        </w:rPr>
        <w:t xml:space="preserve">验证示例：</w:t>
      </w:r>
      <w:r>
        <w:t xml:space="preserve"> </w:t>
      </w:r>
      <w:r>
        <w:rPr>
          <w:rFonts w:hint="eastAsia"/>
        </w:rPr>
        <w:t xml:space="preserve">北半球初八（上弦月，右半明亮）↔</w:t>
      </w:r>
      <w:r>
        <w:t xml:space="preserve"> </w:t>
      </w:r>
      <w:r>
        <w:rPr>
          <w:rFonts w:hint="eastAsia"/>
        </w:rPr>
        <w:t xml:space="preserve">南半球廿三日（下弦月，左半明亮）——两者呈精确的镜像对称</w:t>
      </w:r>
    </w:p>
    <w:p>
      <w:pPr>
        <w:pStyle w:val="Compact"/>
        <w:numPr>
          <w:ilvl w:val="0"/>
          <w:numId w:val="1003"/>
        </w:numPr>
      </w:pPr>
      <w:r>
        <w:rPr>
          <w:rFonts w:hint="eastAsia"/>
          <w:b/>
          <w:bCs/>
        </w:rPr>
        <w:t xml:space="preserve">物理意义：</w:t>
      </w:r>
      <w:r>
        <w:t xml:space="preserve"> </w:t>
      </w:r>
      <w:r>
        <w:rPr>
          <w:rFonts w:hint="eastAsia"/>
        </w:rPr>
        <w:t xml:space="preserve">朔望周期上相隔15天</w:t>
      </w:r>
      <w:r>
        <w:t xml:space="preserve"> = </w:t>
      </w:r>
      <w:r>
        <w:rPr>
          <w:rFonts w:hint="eastAsia"/>
        </w:rPr>
        <w:t xml:space="preserve">180°对立，月相恰好反转，照亮一侧镜像对称</w:t>
      </w:r>
    </w:p>
    <w:p>
      <w:pPr>
        <w:pStyle w:val="FirstParagraph"/>
      </w:pPr>
      <w:r>
        <w:rPr>
          <w:rFonts w:hint="eastAsia"/>
        </w:rPr>
        <w:t xml:space="preserve">此验证方法无需任何仪器，仅需肉眼观测月球即可完成，为南半球历法体系提供了最直观的天文实证。</w:t>
      </w:r>
    </w:p>
    <w:bookmarkEnd w:id="17"/>
    <w:bookmarkStart w:id="18" w:name="统一与对立"/>
    <w:p>
      <w:pPr>
        <w:pStyle w:val="Heading3"/>
      </w:pPr>
      <w:r>
        <w:t xml:space="preserve">3.3 </w:t>
      </w:r>
      <w:r>
        <w:rPr>
          <w:rFonts w:hint="eastAsia"/>
        </w:rPr>
        <w:t xml:space="preserve">统一与对立</w:t>
      </w:r>
    </w:p>
    <w:p>
      <w:pPr>
        <w:pStyle w:val="FirstParagraph"/>
      </w:pPr>
      <w:r>
        <w:rPr>
          <w:rFonts w:hint="eastAsia"/>
        </w:rPr>
        <w:t xml:space="preserve">南北半球月相关系体现了太极哲学中”统一”与”对立”的辩证统一：</w:t>
      </w:r>
    </w:p>
    <w:p>
      <w:pPr>
        <w:pStyle w:val="Compact"/>
        <w:numPr>
          <w:ilvl w:val="0"/>
          <w:numId w:val="1004"/>
        </w:numPr>
      </w:pPr>
      <w:r>
        <w:rPr>
          <w:rFonts w:hint="eastAsia"/>
          <w:b/>
          <w:bCs/>
        </w:rPr>
        <w:t xml:space="preserve">统一性：</w:t>
      </w:r>
      <w:r>
        <w:t xml:space="preserve"> </w:t>
      </w:r>
      <w:r>
        <w:rPr>
          <w:rFonts w:hint="eastAsia"/>
        </w:rPr>
        <w:t xml:space="preserve">月相日期全球一致；满月处处圆满——此为”太极一气”</w:t>
      </w:r>
    </w:p>
    <w:p>
      <w:pPr>
        <w:pStyle w:val="Compact"/>
        <w:numPr>
          <w:ilvl w:val="0"/>
          <w:numId w:val="1004"/>
        </w:numPr>
      </w:pPr>
      <w:r>
        <w:rPr>
          <w:rFonts w:hint="eastAsia"/>
          <w:b/>
          <w:bCs/>
        </w:rPr>
        <w:t xml:space="preserve">对立性：</w:t>
      </w:r>
      <w:r>
        <w:t xml:space="preserve"> </w:t>
      </w:r>
      <w:r>
        <w:rPr>
          <w:rFonts w:hint="eastAsia"/>
        </w:rPr>
        <w:t xml:space="preserve">被照亮一侧镜像对称；盈亏方向相反——此为”阴阳分判”</w:t>
      </w:r>
    </w:p>
    <w:p>
      <w:pPr>
        <w:pStyle w:val="Compact"/>
        <w:numPr>
          <w:ilvl w:val="0"/>
          <w:numId w:val="1004"/>
        </w:numPr>
      </w:pPr>
      <w:r>
        <w:rPr>
          <w:rFonts w:hint="eastAsia"/>
          <w:b/>
          <w:bCs/>
        </w:rPr>
        <w:t xml:space="preserve">太极义：</w:t>
      </w:r>
      <w:r>
        <w:t xml:space="preserve"> </w:t>
      </w:r>
      <w:r>
        <w:rPr>
          <w:rFonts w:hint="eastAsia"/>
        </w:rPr>
        <w:t xml:space="preserve">朔望周期上180°对立</w:t>
      </w:r>
      <w:r>
        <w:t xml:space="preserve"> = </w:t>
      </w:r>
      <w:r>
        <w:rPr>
          <w:rFonts w:hint="eastAsia"/>
        </w:rPr>
        <w:t xml:space="preserve">太极双鱼的旋转对称——北半球的”阳鱼”与南半球的”阴鱼”同处一图，互为镜像，相反而相成</w:t>
      </w:r>
    </w:p>
    <w:bookmarkEnd w:id="18"/>
    <w:bookmarkEnd w:id="19"/>
    <w:bookmarkStart w:id="24" w:name="四南半球星象定节气"/>
    <w:p>
      <w:pPr>
        <w:pStyle w:val="Heading2"/>
      </w:pPr>
      <w:r>
        <w:rPr>
          <w:rFonts w:hint="eastAsia"/>
        </w:rPr>
        <w:t xml:space="preserve">四、南半球星象定节气</w:t>
      </w:r>
    </w:p>
    <w:bookmarkStart w:id="20" w:name="半人马座指针法"/>
    <w:p>
      <w:pPr>
        <w:pStyle w:val="Heading3"/>
      </w:pPr>
      <w:r>
        <w:t xml:space="preserve">4.1 </w:t>
      </w:r>
      <w:r>
        <w:rPr>
          <w:rFonts w:hint="eastAsia"/>
        </w:rPr>
        <w:t xml:space="preserve">半人马座指针法</w:t>
      </w:r>
    </w:p>
    <w:p>
      <w:pPr>
        <w:pStyle w:val="FirstParagraph"/>
      </w:pPr>
      <w:r>
        <w:rPr>
          <w:rFonts w:hint="eastAsia"/>
        </w:rPr>
        <w:t xml:space="preserve">半人马座α星（南门二，视星等-0.27）与β星（马腹一，视星等0.61）构成的连线向南延伸约4.5倍，即指向南天极。此法功能类似于北半球的北斗七星指极法。</w:t>
      </w:r>
    </w:p>
    <w:p>
      <w:pPr>
        <w:pStyle w:val="BodyText"/>
      </w:pPr>
      <w:r>
        <w:rPr>
          <w:rFonts w:hint="eastAsia"/>
          <w:b/>
          <w:bCs/>
        </w:rPr>
        <w:t xml:space="preserve">定季节：</w:t>
      </w:r>
    </w:p>
    <w:p>
      <w:pPr>
        <w:pStyle w:val="Compact"/>
        <w:numPr>
          <w:ilvl w:val="0"/>
          <w:numId w:val="1005"/>
        </w:numPr>
      </w:pPr>
      <w:r>
        <w:rPr>
          <w:rFonts w:hint="eastAsia"/>
        </w:rPr>
        <w:t xml:space="preserve">指针正南</w:t>
      </w:r>
      <w:r>
        <w:t xml:space="preserve"> → </w:t>
      </w:r>
      <w:r>
        <w:rPr>
          <w:rFonts w:hint="eastAsia"/>
        </w:rPr>
        <w:t xml:space="preserve">南半球冬季（6月前后）</w:t>
      </w:r>
    </w:p>
    <w:p>
      <w:pPr>
        <w:pStyle w:val="Compact"/>
        <w:numPr>
          <w:ilvl w:val="0"/>
          <w:numId w:val="1005"/>
        </w:numPr>
      </w:pPr>
      <w:r>
        <w:rPr>
          <w:rFonts w:hint="eastAsia"/>
        </w:rPr>
        <w:t xml:space="preserve">指针正东</w:t>
      </w:r>
      <w:r>
        <w:t xml:space="preserve"> → </w:t>
      </w:r>
      <w:r>
        <w:rPr>
          <w:rFonts w:hint="eastAsia"/>
        </w:rPr>
        <w:t xml:space="preserve">南半球春季（9月前后）</w:t>
      </w:r>
    </w:p>
    <w:p>
      <w:pPr>
        <w:pStyle w:val="Compact"/>
        <w:numPr>
          <w:ilvl w:val="0"/>
          <w:numId w:val="1005"/>
        </w:numPr>
      </w:pPr>
      <w:r>
        <w:rPr>
          <w:rFonts w:hint="eastAsia"/>
        </w:rPr>
        <w:t xml:space="preserve">指针正北</w:t>
      </w:r>
      <w:r>
        <w:t xml:space="preserve"> → </w:t>
      </w:r>
      <w:r>
        <w:rPr>
          <w:rFonts w:hint="eastAsia"/>
        </w:rPr>
        <w:t xml:space="preserve">南半球夏季（12月前后）</w:t>
      </w:r>
    </w:p>
    <w:p>
      <w:pPr>
        <w:pStyle w:val="Compact"/>
        <w:numPr>
          <w:ilvl w:val="0"/>
          <w:numId w:val="1005"/>
        </w:numPr>
      </w:pPr>
      <w:r>
        <w:rPr>
          <w:rFonts w:hint="eastAsia"/>
        </w:rPr>
        <w:t xml:space="preserve">指针正西</w:t>
      </w:r>
      <w:r>
        <w:t xml:space="preserve"> → </w:t>
      </w:r>
      <w:r>
        <w:rPr>
          <w:rFonts w:hint="eastAsia"/>
        </w:rPr>
        <w:t xml:space="preserve">南半球秋季（3月前后）</w:t>
      </w:r>
    </w:p>
    <w:bookmarkEnd w:id="20"/>
    <w:bookmarkStart w:id="21" w:name="天蝎座心宿二法"/>
    <w:p>
      <w:pPr>
        <w:pStyle w:val="Heading3"/>
      </w:pPr>
      <w:r>
        <w:t xml:space="preserve">4.2 </w:t>
      </w:r>
      <w:r>
        <w:rPr>
          <w:rFonts w:hint="eastAsia"/>
        </w:rPr>
        <w:t xml:space="preserve">天蝎座心宿二法</w:t>
      </w:r>
    </w:p>
    <w:p>
      <w:pPr>
        <w:pStyle w:val="FirstParagraph"/>
      </w:pPr>
      <w:r>
        <w:rPr>
          <w:rFonts w:hint="eastAsia"/>
        </w:rPr>
        <w:t xml:space="preserve">心宿二（Antares，视星等1.0）是少数南北半球均易辨认的亮星，其季节指示意义在南北半球恰好相反：</w:t>
      </w:r>
    </w:p>
    <w:p>
      <w:pPr>
        <w:pStyle w:val="Compact"/>
        <w:numPr>
          <w:ilvl w:val="0"/>
          <w:numId w:val="1006"/>
        </w:numPr>
      </w:pPr>
      <w:r>
        <w:rPr>
          <w:rFonts w:hint="eastAsia"/>
          <w:b/>
          <w:bCs/>
        </w:rPr>
        <w:t xml:space="preserve">北半球：</w:t>
      </w:r>
      <w:r>
        <w:t xml:space="preserve"> </w:t>
      </w:r>
      <w:r>
        <w:rPr>
          <w:rFonts w:hint="eastAsia"/>
        </w:rPr>
        <w:t xml:space="preserve">心宿二黄昏高悬</w:t>
      </w:r>
      <w:r>
        <w:t xml:space="preserve"> = </w:t>
      </w:r>
      <w:r>
        <w:rPr>
          <w:rFonts w:hint="eastAsia"/>
        </w:rPr>
        <w:t xml:space="preserve">盛夏</w:t>
      </w:r>
    </w:p>
    <w:p>
      <w:pPr>
        <w:pStyle w:val="Compact"/>
        <w:numPr>
          <w:ilvl w:val="0"/>
          <w:numId w:val="1006"/>
        </w:numPr>
      </w:pPr>
      <w:r>
        <w:rPr>
          <w:rFonts w:hint="eastAsia"/>
          <w:b/>
          <w:bCs/>
        </w:rPr>
        <w:t xml:space="preserve">南半球：</w:t>
      </w:r>
      <w:r>
        <w:t xml:space="preserve"> </w:t>
      </w:r>
      <w:r>
        <w:rPr>
          <w:rFonts w:hint="eastAsia"/>
        </w:rPr>
        <w:t xml:space="preserve">心宿二黄昏高悬</w:t>
      </w:r>
      <w:r>
        <w:t xml:space="preserve"> = </w:t>
      </w:r>
      <w:r>
        <w:rPr>
          <w:rFonts w:hint="eastAsia"/>
        </w:rPr>
        <w:t xml:space="preserve">隆冬</w:t>
      </w:r>
    </w:p>
    <w:p>
      <w:pPr>
        <w:pStyle w:val="FirstParagraph"/>
      </w:pPr>
      <w:r>
        <w:rPr>
          <w:rFonts w:hint="eastAsia"/>
        </w:rPr>
        <w:t xml:space="preserve">同一颗星，同一时刻，南北半球的季节含义截然相反——这正是太极对称在天象上的直接体现。心宿二法精度最高，且南北半球共享同一参照星，是验证节气对称性的最佳方法。</w:t>
      </w:r>
    </w:p>
    <w:bookmarkEnd w:id="21"/>
    <w:bookmarkStart w:id="22" w:name="老人星法与麦哲伦星云法"/>
    <w:p>
      <w:pPr>
        <w:pStyle w:val="Heading3"/>
      </w:pPr>
      <w:r>
        <w:t xml:space="preserve">4.3 </w:t>
      </w:r>
      <w:r>
        <w:rPr>
          <w:rFonts w:hint="eastAsia"/>
        </w:rPr>
        <w:t xml:space="preserve">老人星法与麦哲伦星云法</w:t>
      </w:r>
    </w:p>
    <w:p>
      <w:pPr>
        <w:pStyle w:val="FirstParagraph"/>
      </w:pPr>
      <w:r>
        <w:rPr>
          <w:rFonts w:hint="eastAsia"/>
          <w:b/>
          <w:bCs/>
        </w:rPr>
        <w:t xml:space="preserve">老人星法：</w:t>
      </w:r>
    </w:p>
    <w:p>
      <w:pPr>
        <w:pStyle w:val="BodyText"/>
      </w:pPr>
      <w:r>
        <w:rPr>
          <w:rFonts w:hint="eastAsia"/>
        </w:rPr>
        <w:t xml:space="preserve">老人星（Canopus，视星等-0.74，全天第二亮星）的地平高度随季节变化：</w:t>
      </w:r>
    </w:p>
    <w:p>
      <w:pPr>
        <w:pStyle w:val="Compact"/>
        <w:numPr>
          <w:ilvl w:val="0"/>
          <w:numId w:val="1007"/>
        </w:numPr>
      </w:pPr>
      <w:r>
        <w:rPr>
          <w:rFonts w:hint="eastAsia"/>
        </w:rPr>
        <w:t xml:space="preserve">高度角大</w:t>
      </w:r>
      <w:r>
        <w:t xml:space="preserve"> → </w:t>
      </w:r>
      <w:r>
        <w:rPr>
          <w:rFonts w:hint="eastAsia"/>
        </w:rPr>
        <w:t xml:space="preserve">南半球冬季</w:t>
      </w:r>
    </w:p>
    <w:p>
      <w:pPr>
        <w:pStyle w:val="Compact"/>
        <w:numPr>
          <w:ilvl w:val="0"/>
          <w:numId w:val="1007"/>
        </w:numPr>
      </w:pPr>
      <w:r>
        <w:rPr>
          <w:rFonts w:hint="eastAsia"/>
        </w:rPr>
        <w:t xml:space="preserve">高度角小</w:t>
      </w:r>
      <w:r>
        <w:t xml:space="preserve"> → </w:t>
      </w:r>
      <w:r>
        <w:rPr>
          <w:rFonts w:hint="eastAsia"/>
        </w:rPr>
        <w:t xml:space="preserve">南半球夏季</w:t>
      </w:r>
    </w:p>
    <w:p>
      <w:pPr>
        <w:pStyle w:val="FirstParagraph"/>
      </w:pPr>
      <w:r>
        <w:rPr>
          <w:rFonts w:hint="eastAsia"/>
          <w:b/>
          <w:bCs/>
        </w:rPr>
        <w:t xml:space="preserve">麦哲伦星云法：</w:t>
      </w:r>
    </w:p>
    <w:p>
      <w:pPr>
        <w:pStyle w:val="BodyText"/>
      </w:pPr>
      <w:r>
        <w:rPr>
          <w:rFonts w:hint="eastAsia"/>
        </w:rPr>
        <w:t xml:space="preserve">大小麦哲伦星云绕南天极旋转，其方位角指示季节：</w:t>
      </w:r>
    </w:p>
    <w:p>
      <w:pPr>
        <w:pStyle w:val="Compact"/>
        <w:numPr>
          <w:ilvl w:val="0"/>
          <w:numId w:val="1008"/>
        </w:numPr>
      </w:pPr>
      <w:r>
        <w:rPr>
          <w:rFonts w:hint="eastAsia"/>
        </w:rPr>
        <w:t xml:space="preserve">星云位于正南</w:t>
      </w:r>
      <w:r>
        <w:t xml:space="preserve"> → </w:t>
      </w:r>
      <w:r>
        <w:rPr>
          <w:rFonts w:hint="eastAsia"/>
        </w:rPr>
        <w:t xml:space="preserve">冬季</w:t>
      </w:r>
    </w:p>
    <w:p>
      <w:pPr>
        <w:pStyle w:val="Compact"/>
        <w:numPr>
          <w:ilvl w:val="0"/>
          <w:numId w:val="1008"/>
        </w:numPr>
      </w:pPr>
      <w:r>
        <w:rPr>
          <w:rFonts w:hint="eastAsia"/>
        </w:rPr>
        <w:t xml:space="preserve">星云位于正东</w:t>
      </w:r>
      <w:r>
        <w:t xml:space="preserve"> → </w:t>
      </w:r>
      <w:r>
        <w:rPr>
          <w:rFonts w:hint="eastAsia"/>
        </w:rPr>
        <w:t xml:space="preserve">春季</w:t>
      </w:r>
    </w:p>
    <w:p>
      <w:pPr>
        <w:pStyle w:val="Compact"/>
        <w:numPr>
          <w:ilvl w:val="0"/>
          <w:numId w:val="1008"/>
        </w:numPr>
      </w:pPr>
      <w:r>
        <w:rPr>
          <w:rFonts w:hint="eastAsia"/>
        </w:rPr>
        <w:t xml:space="preserve">星云位于正北</w:t>
      </w:r>
      <w:r>
        <w:t xml:space="preserve"> → </w:t>
      </w:r>
      <w:r>
        <w:rPr>
          <w:rFonts w:hint="eastAsia"/>
        </w:rPr>
        <w:t xml:space="preserve">夏季</w:t>
      </w:r>
    </w:p>
    <w:p>
      <w:pPr>
        <w:pStyle w:val="Compact"/>
        <w:numPr>
          <w:ilvl w:val="0"/>
          <w:numId w:val="1008"/>
        </w:numPr>
      </w:pPr>
      <w:r>
        <w:rPr>
          <w:rFonts w:hint="eastAsia"/>
        </w:rPr>
        <w:t xml:space="preserve">星云位于正西</w:t>
      </w:r>
      <w:r>
        <w:t xml:space="preserve"> → </w:t>
      </w:r>
      <w:r>
        <w:rPr>
          <w:rFonts w:hint="eastAsia"/>
        </w:rPr>
        <w:t xml:space="preserve">秋季</w:t>
      </w:r>
    </w:p>
    <w:bookmarkEnd w:id="22"/>
    <w:bookmarkStart w:id="23" w:name="综合验证方案"/>
    <w:p>
      <w:pPr>
        <w:pStyle w:val="Heading3"/>
      </w:pPr>
      <w:r>
        <w:t xml:space="preserve">4.4 </w:t>
      </w:r>
      <w:r>
        <w:rPr>
          <w:rFonts w:hint="eastAsia"/>
        </w:rPr>
        <w:t xml:space="preserve">综合验证方案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优先级</w:t>
            </w:r>
          </w:p>
        </w:tc>
        <w:tc>
          <w:tcPr/>
          <w:p>
            <w:pPr>
              <w:pStyle w:val="Compact"/>
            </w:pPr>
            <w:r>
              <w:rPr>
                <w:rFonts w:hint="eastAsia"/>
              </w:rPr>
              <w:t xml:space="preserve">方法</w:t>
            </w:r>
          </w:p>
        </w:tc>
        <w:tc>
          <w:tcPr/>
          <w:p>
            <w:pPr>
              <w:pStyle w:val="Compact"/>
            </w:pPr>
            <w:r>
              <w:rPr>
                <w:rFonts w:hint="eastAsia"/>
              </w:rPr>
              <w:t xml:space="preserve">优势</w:t>
            </w:r>
          </w:p>
        </w:tc>
        <w:tc>
          <w:tcPr/>
          <w:p>
            <w:pPr>
              <w:pStyle w:val="Compact"/>
            </w:pPr>
            <w:r>
              <w:rPr>
                <w:rFonts w:hint="eastAsia"/>
              </w:rPr>
              <w:t xml:space="preserve">适用范围</w:t>
            </w:r>
          </w:p>
        </w:tc>
      </w:tr>
      <w:tr>
        <w:tc>
          <w:tcPr/>
          <w:p>
            <w:pPr>
              <w:pStyle w:val="Compact"/>
              <w:jc w:val="center"/>
            </w:pPr>
            <w:r>
              <w:t xml:space="preserve">1</w:t>
            </w:r>
          </w:p>
        </w:tc>
        <w:tc>
          <w:tcPr/>
          <w:p>
            <w:pPr>
              <w:pStyle w:val="Compact"/>
            </w:pPr>
            <w:r>
              <w:rPr>
                <w:rFonts w:hint="eastAsia"/>
              </w:rPr>
              <w:t xml:space="preserve">心宿二法</w:t>
            </w:r>
          </w:p>
        </w:tc>
        <w:tc>
          <w:tcPr/>
          <w:p>
            <w:pPr>
              <w:pStyle w:val="Compact"/>
            </w:pPr>
            <w:r>
              <w:rPr>
                <w:rFonts w:hint="eastAsia"/>
              </w:rPr>
              <w:t xml:space="preserve">精度最高，南北半球共享参照星</w:t>
            </w:r>
          </w:p>
        </w:tc>
        <w:tc>
          <w:tcPr/>
          <w:p>
            <w:pPr>
              <w:pStyle w:val="Compact"/>
            </w:pPr>
            <w:r>
              <w:rPr>
                <w:rFonts w:hint="eastAsia"/>
              </w:rPr>
              <w:t xml:space="preserve">南北半球通用</w:t>
            </w:r>
          </w:p>
        </w:tc>
      </w:tr>
      <w:tr>
        <w:tc>
          <w:tcPr/>
          <w:p>
            <w:pPr>
              <w:pStyle w:val="Compact"/>
              <w:jc w:val="center"/>
            </w:pPr>
            <w:r>
              <w:t xml:space="preserve">2</w:t>
            </w:r>
          </w:p>
        </w:tc>
        <w:tc>
          <w:tcPr/>
          <w:p>
            <w:pPr>
              <w:pStyle w:val="Compact"/>
            </w:pPr>
            <w:r>
              <w:rPr>
                <w:rFonts w:hint="eastAsia"/>
              </w:rPr>
              <w:t xml:space="preserve">半人马座指针法</w:t>
            </w:r>
          </w:p>
        </w:tc>
        <w:tc>
          <w:tcPr/>
          <w:p>
            <w:pPr>
              <w:pStyle w:val="Compact"/>
            </w:pPr>
            <w:r>
              <w:rPr>
                <w:rFonts w:hint="eastAsia"/>
              </w:rPr>
              <w:t xml:space="preserve">功能最接近北斗指极法</w:t>
            </w:r>
          </w:p>
        </w:tc>
        <w:tc>
          <w:tcPr/>
          <w:p>
            <w:pPr>
              <w:pStyle w:val="Compact"/>
            </w:pPr>
            <w:r>
              <w:rPr>
                <w:rFonts w:hint="eastAsia"/>
              </w:rPr>
              <w:t xml:space="preserve">南半球中低纬度</w:t>
            </w:r>
          </w:p>
        </w:tc>
      </w:tr>
      <w:tr>
        <w:tc>
          <w:tcPr/>
          <w:p>
            <w:pPr>
              <w:pStyle w:val="Compact"/>
              <w:jc w:val="center"/>
            </w:pPr>
            <w:r>
              <w:t xml:space="preserve">3</w:t>
            </w:r>
          </w:p>
        </w:tc>
        <w:tc>
          <w:tcPr/>
          <w:p>
            <w:pPr>
              <w:pStyle w:val="Compact"/>
            </w:pPr>
            <w:r>
              <w:rPr>
                <w:rFonts w:hint="eastAsia"/>
              </w:rPr>
              <w:t xml:space="preserve">老人星法</w:t>
            </w:r>
          </w:p>
        </w:tc>
        <w:tc>
          <w:tcPr/>
          <w:p>
            <w:pPr>
              <w:pStyle w:val="Compact"/>
            </w:pPr>
            <w:r>
              <w:rPr>
                <w:rFonts w:hint="eastAsia"/>
              </w:rPr>
              <w:t xml:space="preserve">全天第二亮星，易辨认</w:t>
            </w:r>
          </w:p>
        </w:tc>
        <w:tc>
          <w:tcPr/>
          <w:p>
            <w:pPr>
              <w:pStyle w:val="Compact"/>
            </w:pPr>
            <w:r>
              <w:rPr>
                <w:rFonts w:hint="eastAsia"/>
              </w:rPr>
              <w:t xml:space="preserve">南半球全域</w:t>
            </w:r>
          </w:p>
        </w:tc>
      </w:tr>
      <w:tr>
        <w:tc>
          <w:tcPr/>
          <w:p>
            <w:pPr>
              <w:pStyle w:val="Compact"/>
              <w:jc w:val="center"/>
            </w:pPr>
            <w:r>
              <w:t xml:space="preserve">4</w:t>
            </w:r>
          </w:p>
        </w:tc>
        <w:tc>
          <w:tcPr/>
          <w:p>
            <w:pPr>
              <w:pStyle w:val="Compact"/>
            </w:pPr>
            <w:r>
              <w:rPr>
                <w:rFonts w:hint="eastAsia"/>
              </w:rPr>
              <w:t xml:space="preserve">麦哲伦星云法</w:t>
            </w:r>
          </w:p>
        </w:tc>
        <w:tc>
          <w:tcPr/>
          <w:p>
            <w:pPr>
              <w:pStyle w:val="Compact"/>
            </w:pPr>
            <w:r>
              <w:rPr>
                <w:rFonts w:hint="eastAsia"/>
              </w:rPr>
              <w:t xml:space="preserve">独特的南天标志，可交叉验证</w:t>
            </w:r>
          </w:p>
        </w:tc>
        <w:tc>
          <w:tcPr/>
          <w:p>
            <w:pPr>
              <w:pStyle w:val="Compact"/>
            </w:pPr>
            <w:r>
              <w:rPr>
                <w:rFonts w:hint="eastAsia"/>
              </w:rPr>
              <w:t xml:space="preserve">南半球中高纬度</w:t>
            </w:r>
          </w:p>
        </w:tc>
      </w:tr>
    </w:tbl>
    <w:p>
      <w:pPr>
        <w:pStyle w:val="BodyText"/>
      </w:pPr>
      <w:r>
        <w:rPr>
          <w:rFonts w:hint="eastAsia"/>
          <w:b/>
          <w:bCs/>
        </w:rPr>
        <w:t xml:space="preserve">核心原则：</w:t>
      </w:r>
      <w:r>
        <w:t xml:space="preserve"> </w:t>
      </w:r>
      <w:r>
        <w:rPr>
          <w:rFonts w:hint="eastAsia"/>
        </w:rPr>
        <w:t xml:space="preserve">所有星象的季节含义与北半球完全相反——此即太极对称的天文实证。北半球的”夏之星”即南半球的”冬之星”，北半球的”春之象”即南半球的”秋之象”，阴阳互根，毫厘不爽。</w:t>
      </w:r>
    </w:p>
    <w:bookmarkEnd w:id="23"/>
    <w:bookmarkEnd w:id="24"/>
    <w:bookmarkStart w:id="27" w:name="五科里奥利力与旋转方向"/>
    <w:p>
      <w:pPr>
        <w:pStyle w:val="Heading2"/>
      </w:pPr>
      <w:r>
        <w:rPr>
          <w:rFonts w:hint="eastAsia"/>
        </w:rPr>
        <w:t xml:space="preserve">五、科里奥利力与旋转方向</w:t>
      </w:r>
    </w:p>
    <w:bookmarkStart w:id="25" w:name="南北半球旋转对比表"/>
    <w:p>
      <w:pPr>
        <w:pStyle w:val="Heading3"/>
      </w:pPr>
      <w:r>
        <w:t xml:space="preserve">5.1 </w:t>
      </w:r>
      <w:r>
        <w:rPr>
          <w:rFonts w:hint="eastAsia"/>
        </w:rPr>
        <w:t xml:space="preserve">南北半球旋转对比表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系统类型</w:t>
            </w:r>
          </w:p>
        </w:tc>
        <w:tc>
          <w:tcPr/>
          <w:p>
            <w:pPr>
              <w:pStyle w:val="Compact"/>
            </w:pPr>
            <w:r>
              <w:rPr>
                <w:rFonts w:hint="eastAsia"/>
              </w:rPr>
              <w:t xml:space="preserve">北半球</w:t>
            </w:r>
          </w:p>
        </w:tc>
        <w:tc>
          <w:tcPr/>
          <w:p>
            <w:pPr>
              <w:pStyle w:val="Compact"/>
            </w:pPr>
            <w:r>
              <w:rPr>
                <w:rFonts w:hint="eastAsia"/>
              </w:rPr>
              <w:t xml:space="preserve">南半球</w:t>
            </w:r>
          </w:p>
        </w:tc>
      </w:tr>
      <w:tr>
        <w:tc>
          <w:tcPr/>
          <w:p>
            <w:pPr>
              <w:pStyle w:val="Compact"/>
            </w:pPr>
            <w:r>
              <w:rPr>
                <w:rFonts w:hint="eastAsia"/>
              </w:rPr>
              <w:t xml:space="preserve">台风/飓风/气旋（低压系统）</w:t>
            </w:r>
          </w:p>
        </w:tc>
        <w:tc>
          <w:tcPr/>
          <w:p>
            <w:pPr>
              <w:pStyle w:val="Compact"/>
            </w:pPr>
            <w:r>
              <w:rPr>
                <w:rFonts w:hint="eastAsia"/>
              </w:rPr>
              <w:t xml:space="preserve">逆时针</w:t>
            </w:r>
            <w:r>
              <w:t xml:space="preserve"> ↺</w:t>
            </w:r>
          </w:p>
        </w:tc>
        <w:tc>
          <w:tcPr/>
          <w:p>
            <w:pPr>
              <w:pStyle w:val="Compact"/>
            </w:pPr>
            <w:r>
              <w:rPr>
                <w:rFonts w:hint="eastAsia"/>
              </w:rPr>
              <w:t xml:space="preserve">顺时针</w:t>
            </w:r>
            <w:r>
              <w:t xml:space="preserve"> ↻</w:t>
            </w:r>
          </w:p>
        </w:tc>
      </w:tr>
      <w:tr>
        <w:tc>
          <w:tcPr/>
          <w:p>
            <w:pPr>
              <w:pStyle w:val="Compact"/>
            </w:pPr>
            <w:r>
              <w:rPr>
                <w:rFonts w:hint="eastAsia"/>
              </w:rPr>
              <w:t xml:space="preserve">反气旋（高压系统）</w:t>
            </w:r>
          </w:p>
        </w:tc>
        <w:tc>
          <w:tcPr/>
          <w:p>
            <w:pPr>
              <w:pStyle w:val="Compact"/>
            </w:pPr>
            <w:r>
              <w:rPr>
                <w:rFonts w:hint="eastAsia"/>
              </w:rPr>
              <w:t xml:space="preserve">顺时针</w:t>
            </w:r>
            <w:r>
              <w:t xml:space="preserve"> ↻</w:t>
            </w:r>
          </w:p>
        </w:tc>
        <w:tc>
          <w:tcPr/>
          <w:p>
            <w:pPr>
              <w:pStyle w:val="Compact"/>
            </w:pPr>
            <w:r>
              <w:rPr>
                <w:rFonts w:hint="eastAsia"/>
              </w:rPr>
              <w:t xml:space="preserve">逆时针</w:t>
            </w:r>
            <w:r>
              <w:t xml:space="preserve"> ↺</w:t>
            </w:r>
          </w:p>
        </w:tc>
      </w:tr>
      <w:tr>
        <w:tc>
          <w:tcPr/>
          <w:p>
            <w:pPr>
              <w:pStyle w:val="Compact"/>
            </w:pPr>
            <w:r>
              <w:rPr>
                <w:rFonts w:hint="eastAsia"/>
              </w:rPr>
              <w:t xml:space="preserve">大洋环流（副热带）</w:t>
            </w:r>
          </w:p>
        </w:tc>
        <w:tc>
          <w:tcPr/>
          <w:p>
            <w:pPr>
              <w:pStyle w:val="Compact"/>
            </w:pPr>
            <w:r>
              <w:rPr>
                <w:rFonts w:hint="eastAsia"/>
              </w:rPr>
              <w:t xml:space="preserve">顺时针</w:t>
            </w:r>
            <w:r>
              <w:t xml:space="preserve"> ↻</w:t>
            </w:r>
          </w:p>
        </w:tc>
        <w:tc>
          <w:tcPr/>
          <w:p>
            <w:pPr>
              <w:pStyle w:val="Compact"/>
            </w:pPr>
            <w:r>
              <w:rPr>
                <w:rFonts w:hint="eastAsia"/>
              </w:rPr>
              <w:t xml:space="preserve">逆时针</w:t>
            </w:r>
            <w:r>
              <w:t xml:space="preserve"> ↺</w:t>
            </w:r>
          </w:p>
        </w:tc>
      </w:tr>
      <w:tr>
        <w:tc>
          <w:tcPr/>
          <w:p>
            <w:pPr>
              <w:pStyle w:val="Compact"/>
            </w:pPr>
            <w:r>
              <w:rPr>
                <w:rFonts w:hint="eastAsia"/>
              </w:rPr>
              <w:t xml:space="preserve">地球自转方向（俯视极点）</w:t>
            </w:r>
          </w:p>
        </w:tc>
        <w:tc>
          <w:tcPr/>
          <w:p>
            <w:pPr>
              <w:pStyle w:val="Compact"/>
            </w:pPr>
            <w:r>
              <w:rPr>
                <w:rFonts w:hint="eastAsia"/>
              </w:rPr>
              <w:t xml:space="preserve">逆时针</w:t>
            </w:r>
          </w:p>
        </w:tc>
        <w:tc>
          <w:tcPr/>
          <w:p>
            <w:pPr>
              <w:pStyle w:val="Compact"/>
            </w:pPr>
            <w:r>
              <w:rPr>
                <w:rFonts w:hint="eastAsia"/>
              </w:rPr>
              <w:t xml:space="preserve">顺时针</w:t>
            </w:r>
          </w:p>
        </w:tc>
      </w:tr>
    </w:tbl>
    <w:bookmarkEnd w:id="25"/>
    <w:bookmarkStart w:id="26" w:name="数学本质"/>
    <w:p>
      <w:pPr>
        <w:pStyle w:val="Heading3"/>
      </w:pPr>
      <w:r>
        <w:t xml:space="preserve">5.2 </w:t>
      </w:r>
      <w:r>
        <w:rPr>
          <w:rFonts w:hint="eastAsia"/>
        </w:rPr>
        <w:t xml:space="preserve">数学本质</w:t>
      </w:r>
    </w:p>
    <w:p>
      <w:pPr>
        <w:pStyle w:val="FirstParagraph"/>
      </w:pPr>
      <w:r>
        <w:rPr>
          <w:rFonts w:hint="eastAsia"/>
        </w:rPr>
        <w:t xml:space="preserve">科里奥利力的矢量表达式为：</w:t>
      </w:r>
    </w:p>
    <w:p>
      <w:pPr>
        <w:pStyle w:val="BodyText"/>
      </w:pPr>
      <m:oMathPara>
        <m:oMathParaPr>
          <m:jc m:val="center"/>
        </m:oMathParaPr>
        <m:oMath>
          <m:sSub>
            <m:e>
              <m:acc>
                <m:accPr>
                  <m:chr m:val="⃗"/>
                </m:accPr>
                <m:e>
                  <m:r>
                    <m:t>F</m:t>
                  </m:r>
                </m:e>
              </m:acc>
            </m:e>
            <m:sub>
              <m:r>
                <m:t>C</m:t>
              </m:r>
            </m:sub>
          </m:sSub>
          <m:r>
            <m:rPr>
              <m:sty m:val="p"/>
            </m:rPr>
            <m:t>=</m:t>
          </m:r>
          <m:r>
            <m:rPr>
              <m:sty m:val="p"/>
            </m:rPr>
            <m:t>−</m:t>
          </m:r>
          <m:r>
            <m:t>2</m:t>
          </m:r>
          <m:r>
            <m:t>m</m:t>
          </m:r>
          <m:r>
            <m:rPr>
              <m:sty m:val="p"/>
            </m:rPr>
            <m:t>(</m:t>
          </m:r>
          <m:acc>
            <m:accPr>
              <m:chr m:val="⃗"/>
            </m:accPr>
            <m:e>
              <m:r>
                <m:t>ω</m:t>
              </m:r>
            </m:e>
          </m:acc>
          <m:r>
            <m:rPr>
              <m:sty m:val="p"/>
            </m:rPr>
            <m:t>×</m:t>
          </m:r>
          <m:acc>
            <m:accPr>
              <m:chr m:val="⃗"/>
            </m:accPr>
            <m:e>
              <m:r>
                <m:t>v</m:t>
              </m:r>
            </m:e>
          </m:acc>
          <m:r>
            <m:rPr>
              <m:sty m:val="p"/>
            </m:rPr>
            <m:t>)</m:t>
          </m:r>
        </m:oMath>
      </m:oMathPara>
    </w:p>
    <w:p>
      <w:pPr>
        <w:pStyle w:val="FirstParagraph"/>
      </w:pPr>
      <w:r>
        <w:rPr>
          <w:rFonts w:hint="eastAsia"/>
        </w:rPr>
        <w:t xml:space="preserve">其中</w:t>
      </w:r>
      <w:r>
        <w:t xml:space="preserve"> </w:t>
      </w:r>
      <w:r>
        <w:rPr>
          <w:i/>
          <w:iCs/>
        </w:rPr>
        <w:t xml:space="preserve">m</w:t>
      </w:r>
      <w:r>
        <w:t xml:space="preserve"> </w:t>
      </w:r>
      <w:r>
        <w:rPr>
          <w:rFonts w:hint="eastAsia"/>
        </w:rPr>
        <w:t xml:space="preserve">为物体质量，</w:t>
      </w:r>
      <w:r>
        <w:rPr>
          <w:i/>
          <w:iCs/>
        </w:rPr>
        <w:t xml:space="preserve">ω</w:t>
      </w:r>
      <w:r>
        <w:t xml:space="preserve"> </w:t>
      </w:r>
      <w:r>
        <w:rPr>
          <w:rFonts w:hint="eastAsia"/>
        </w:rPr>
        <w:t xml:space="preserve">为地球自转角速度矢量，</w:t>
      </w:r>
      <w:r>
        <w:rPr>
          <w:i/>
          <w:iCs/>
        </w:rPr>
        <w:t xml:space="preserve">v</w:t>
      </w:r>
      <w:r>
        <w:t xml:space="preserve"> </w:t>
      </w:r>
      <w:r>
        <w:rPr>
          <w:rFonts w:hint="eastAsia"/>
        </w:rPr>
        <w:t xml:space="preserve">为物体运动速度矢量。</w:t>
      </w:r>
    </w:p>
    <w:p>
      <w:pPr>
        <w:pStyle w:val="Compact"/>
        <w:numPr>
          <w:ilvl w:val="0"/>
          <w:numId w:val="1009"/>
        </w:numPr>
      </w:pPr>
      <w:r>
        <w:rPr>
          <w:rFonts w:hint="eastAsia"/>
          <w:b/>
          <w:bCs/>
        </w:rPr>
        <w:t xml:space="preserve">北半球：</w:t>
      </w:r>
      <w:r>
        <w:t xml:space="preserve"> </w:t>
      </w:r>
      <w:r>
        <w:rPr>
          <w:rFonts w:hint="eastAsia"/>
        </w:rPr>
        <w:t xml:space="preserve">科里奥利力使运动物体向右偏转</w:t>
      </w:r>
      <w:r>
        <w:t xml:space="preserve"> → </w:t>
      </w:r>
      <w:r>
        <w:rPr>
          <w:rFonts w:hint="eastAsia"/>
        </w:rPr>
        <w:t xml:space="preserve">气旋逆时针旋转</w:t>
      </w:r>
    </w:p>
    <w:p>
      <w:pPr>
        <w:pStyle w:val="Compact"/>
        <w:numPr>
          <w:ilvl w:val="0"/>
          <w:numId w:val="1009"/>
        </w:numPr>
      </w:pPr>
      <w:r>
        <w:rPr>
          <w:rFonts w:hint="eastAsia"/>
          <w:b/>
          <w:bCs/>
        </w:rPr>
        <w:t xml:space="preserve">南半球：</w:t>
      </w:r>
      <w:r>
        <w:t xml:space="preserve"> </w:t>
      </w:r>
      <w:r>
        <w:rPr>
          <w:rFonts w:hint="eastAsia"/>
        </w:rPr>
        <w:t xml:space="preserve">科里奥利力使运动物体向左偏转</w:t>
      </w:r>
      <w:r>
        <w:t xml:space="preserve"> → </w:t>
      </w:r>
      <w:r>
        <w:rPr>
          <w:rFonts w:hint="eastAsia"/>
        </w:rPr>
        <w:t xml:space="preserve">气旋顺时针旋转</w:t>
      </w:r>
    </w:p>
    <w:p>
      <w:pPr>
        <w:pStyle w:val="FirstParagraph"/>
      </w:pPr>
      <w:r>
        <w:rPr>
          <w:rFonts w:hint="eastAsia"/>
          <w:b/>
          <w:bCs/>
        </w:rPr>
        <w:t xml:space="preserve">重要说明：</w:t>
      </w:r>
      <w:r>
        <w:t xml:space="preserve"> </w:t>
      </w:r>
      <w:r>
        <w:rPr>
          <w:rFonts w:hint="eastAsia"/>
        </w:rPr>
        <w:t xml:space="preserve">科里奥利力仅影响大尺度系统（数百公里以上），小尺度现象（如浴缸排水方向）不受其显著影响。南北半球旋转方向的对称反转，是地球物理层面太极对称的直观体现——北半球的逆时针对应南半球的顺时针，恰如太极双鱼的旋转方向相反。</w:t>
      </w:r>
    </w:p>
    <w:bookmarkEnd w:id="26"/>
    <w:bookmarkEnd w:id="27"/>
    <w:bookmarkStart w:id="31" w:name="六四柱八字与时辰"/>
    <w:p>
      <w:pPr>
        <w:pStyle w:val="Heading2"/>
      </w:pPr>
      <w:r>
        <w:rPr>
          <w:rFonts w:hint="eastAsia"/>
        </w:rPr>
        <w:t xml:space="preserve">六、四柱八字与时辰</w:t>
      </w:r>
    </w:p>
    <w:bookmarkStart w:id="28" w:name="时辰与当地时间"/>
    <w:p>
      <w:pPr>
        <w:pStyle w:val="Heading3"/>
      </w:pPr>
      <w:r>
        <w:t xml:space="preserve">6.1 </w:t>
      </w:r>
      <w:r>
        <w:rPr>
          <w:rFonts w:hint="eastAsia"/>
        </w:rPr>
        <w:t xml:space="preserve">时辰与当地时间</w:t>
      </w:r>
    </w:p>
    <w:p>
      <w:pPr>
        <w:pStyle w:val="FirstParagraph"/>
      </w:pPr>
      <w:r>
        <w:rPr>
          <w:rFonts w:hint="eastAsia"/>
        </w:rPr>
        <w:t xml:space="preserve">时辰的本质是当地太阳时，而非统一的标准时间。同一时刻，不同时区的城市可能处于不同的时辰。例如，北京时间子时（23:00-01:00）对应悉尼时间凌晨2:00-4:00，已进入丑时。</w:t>
      </w:r>
    </w:p>
    <w:p>
      <w:pPr>
        <w:pStyle w:val="BodyText"/>
      </w:pPr>
      <w:r>
        <w:rPr>
          <w:rFonts w:hint="eastAsia"/>
        </w:rPr>
        <w:t xml:space="preserve">因此，南半球历法的时辰计算必须基于当地太阳时，应用程序支持城市/时区选择，自动换算为正确的时辰。</w:t>
      </w:r>
    </w:p>
    <w:bookmarkEnd w:id="28"/>
    <w:bookmarkStart w:id="29" w:name="南北半球四柱差异"/>
    <w:p>
      <w:pPr>
        <w:pStyle w:val="Heading3"/>
      </w:pPr>
      <w:r>
        <w:t xml:space="preserve">6.2 </w:t>
      </w:r>
      <w:r>
        <w:rPr>
          <w:rFonts w:hint="eastAsia"/>
        </w:rPr>
        <w:t xml:space="preserve">南北半球四柱差异</w:t>
      </w:r>
    </w:p>
    <w:p>
      <w:pPr>
        <w:pStyle w:val="FirstParagraph"/>
      </w:pPr>
      <w:r>
        <w:rPr>
          <w:rFonts w:hint="eastAsia"/>
        </w:rPr>
        <w:t xml:space="preserve">四柱（年柱、月柱、日柱、时柱）在南北半球之间可能产生系统性差异：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四柱</w:t>
            </w:r>
          </w:p>
        </w:tc>
        <w:tc>
          <w:tcPr/>
          <w:p>
            <w:pPr>
              <w:pStyle w:val="Compact"/>
            </w:pPr>
            <w:r>
              <w:rPr>
                <w:rFonts w:hint="eastAsia"/>
              </w:rPr>
              <w:t xml:space="preserve">差异来源</w:t>
            </w:r>
          </w:p>
        </w:tc>
        <w:tc>
          <w:tcPr/>
          <w:p>
            <w:pPr>
              <w:pStyle w:val="Compact"/>
              <w:jc w:val="center"/>
            </w:pPr>
            <w:r>
              <w:rPr>
                <w:rFonts w:hint="eastAsia"/>
              </w:rPr>
              <w:t xml:space="preserve">是否可能不同</w:t>
            </w:r>
          </w:p>
        </w:tc>
      </w:tr>
      <w:tr>
        <w:tc>
          <w:tcPr/>
          <w:p>
            <w:pPr>
              <w:pStyle w:val="Compact"/>
            </w:pPr>
            <w:r>
              <w:rPr>
                <w:rFonts w:hint="eastAsia"/>
                <w:b/>
                <w:bCs/>
              </w:rPr>
              <w:t xml:space="preserve">年柱</w:t>
            </w:r>
          </w:p>
        </w:tc>
        <w:tc>
          <w:tcPr/>
          <w:p>
            <w:pPr>
              <w:pStyle w:val="Compact"/>
            </w:pPr>
            <w:r>
              <w:rPr>
                <w:rFonts w:hint="eastAsia"/>
              </w:rPr>
              <w:t xml:space="preserve">年界在立春，南北半球立春相隔6个月</w:t>
            </w:r>
          </w:p>
        </w:tc>
        <w:tc>
          <w:tcPr/>
          <w:p>
            <w:pPr>
              <w:pStyle w:val="Compact"/>
              <w:jc w:val="center"/>
            </w:pPr>
            <w:r>
              <w:rPr>
                <w:rFonts w:hint="eastAsia"/>
              </w:rPr>
              <w:t xml:space="preserve">是</w:t>
            </w:r>
          </w:p>
        </w:tc>
      </w:tr>
      <w:tr>
        <w:tc>
          <w:tcPr/>
          <w:p>
            <w:pPr>
              <w:pStyle w:val="Compact"/>
            </w:pPr>
            <w:r>
              <w:rPr>
                <w:rFonts w:hint="eastAsia"/>
                <w:b/>
                <w:bCs/>
              </w:rPr>
              <w:t xml:space="preserve">月柱</w:t>
            </w:r>
          </w:p>
        </w:tc>
        <w:tc>
          <w:tcPr/>
          <w:p>
            <w:pPr>
              <w:pStyle w:val="Compact"/>
            </w:pPr>
            <w:r>
              <w:rPr>
                <w:rFonts w:hint="eastAsia"/>
              </w:rPr>
              <w:t xml:space="preserve">月界在节气，南北节气对称相反，地支不同</w:t>
            </w:r>
          </w:p>
        </w:tc>
        <w:tc>
          <w:tcPr/>
          <w:p>
            <w:pPr>
              <w:pStyle w:val="Compact"/>
              <w:jc w:val="center"/>
            </w:pPr>
            <w:r>
              <w:rPr>
                <w:rFonts w:hint="eastAsia"/>
              </w:rPr>
              <w:t xml:space="preserve">是</w:t>
            </w:r>
          </w:p>
        </w:tc>
      </w:tr>
      <w:tr>
        <w:tc>
          <w:tcPr/>
          <w:p>
            <w:pPr>
              <w:pStyle w:val="Compact"/>
            </w:pPr>
            <w:r>
              <w:rPr>
                <w:rFonts w:hint="eastAsia"/>
                <w:b/>
                <w:bCs/>
              </w:rPr>
              <w:t xml:space="preserve">日柱</w:t>
            </w:r>
          </w:p>
        </w:tc>
        <w:tc>
          <w:tcPr/>
          <w:p>
            <w:pPr>
              <w:pStyle w:val="Compact"/>
            </w:pPr>
            <w:r>
              <w:rPr>
                <w:rFonts w:hint="eastAsia"/>
              </w:rPr>
              <w:t xml:space="preserve">日界在子时，不同时区可能跨日</w:t>
            </w:r>
          </w:p>
        </w:tc>
        <w:tc>
          <w:tcPr/>
          <w:p>
            <w:pPr>
              <w:pStyle w:val="Compact"/>
              <w:jc w:val="center"/>
            </w:pPr>
            <w:r>
              <w:rPr>
                <w:rFonts w:hint="eastAsia"/>
              </w:rPr>
              <w:t xml:space="preserve">是</w:t>
            </w:r>
          </w:p>
        </w:tc>
      </w:tr>
      <w:tr>
        <w:tc>
          <w:tcPr/>
          <w:p>
            <w:pPr>
              <w:pStyle w:val="Compact"/>
            </w:pPr>
            <w:r>
              <w:rPr>
                <w:rFonts w:hint="eastAsia"/>
                <w:b/>
                <w:bCs/>
              </w:rPr>
              <w:t xml:space="preserve">时柱</w:t>
            </w:r>
          </w:p>
        </w:tc>
        <w:tc>
          <w:tcPr/>
          <w:p>
            <w:pPr>
              <w:pStyle w:val="Compact"/>
            </w:pPr>
            <w:r>
              <w:rPr>
                <w:rFonts w:hint="eastAsia"/>
              </w:rPr>
              <w:t xml:space="preserve">直接取决于当地时辰</w:t>
            </w:r>
          </w:p>
        </w:tc>
        <w:tc>
          <w:tcPr/>
          <w:p>
            <w:pPr>
              <w:pStyle w:val="Compact"/>
              <w:jc w:val="center"/>
            </w:pPr>
            <w:r>
              <w:rPr>
                <w:rFonts w:hint="eastAsia"/>
              </w:rPr>
              <w:t xml:space="preserve">必然不同</w:t>
            </w:r>
          </w:p>
        </w:tc>
      </w:tr>
    </w:tbl>
    <w:p>
      <w:pPr>
        <w:pStyle w:val="BodyText"/>
      </w:pPr>
      <w:r>
        <w:rPr>
          <w:rFonts w:hint="eastAsia"/>
          <w:b/>
          <w:bCs/>
        </w:rPr>
        <w:t xml:space="preserve">年柱差异示例：</w:t>
      </w:r>
      <w:r>
        <w:t xml:space="preserve"> </w:t>
      </w:r>
      <w:r>
        <w:rPr>
          <w:rFonts w:hint="eastAsia"/>
        </w:rPr>
        <w:t xml:space="preserve">北半球2026年2月4日立春后进入丙午年，而南半球此时为2025年8月，尚未到达南半球立春（对应北半球立秋，约8月7日前后），故南半球仍为乙巳年。</w:t>
      </w:r>
    </w:p>
    <w:bookmarkEnd w:id="29"/>
    <w:bookmarkStart w:id="30" w:name="太极对称四柱"/>
    <w:p>
      <w:pPr>
        <w:pStyle w:val="Heading3"/>
      </w:pPr>
      <w:r>
        <w:t xml:space="preserve">6.3 </w:t>
      </w:r>
      <w:r>
        <w:rPr>
          <w:rFonts w:hint="eastAsia"/>
        </w:rPr>
        <w:t xml:space="preserve">太极对称四柱</w:t>
      </w:r>
    </w:p>
    <w:p>
      <w:pPr>
        <w:pStyle w:val="FirstParagraph"/>
      </w:pPr>
      <w:r>
        <w:rPr>
          <w:rFonts w:hint="eastAsia"/>
        </w:rPr>
        <w:t xml:space="preserve">南半球四柱与北半球四柱呈太极对称关系：</w:t>
      </w:r>
    </w:p>
    <w:p>
      <w:pPr>
        <w:pStyle w:val="BodyText"/>
      </w:pPr>
      <m:oMathPara>
        <m:oMathParaPr>
          <m:jc m:val="center"/>
        </m:oMathParaPr>
        <m:oMath>
          <m:sSub>
            <m:e>
              <m:r>
                <m:rPr>
                  <m:nor/>
                  <m:sty m:val="p"/>
                </m:rPr>
                <m:t>天干</m:t>
              </m:r>
            </m:e>
            <m:sub>
              <m:r>
                <m:t>南</m:t>
              </m:r>
            </m:sub>
          </m:sSub>
          <m:r>
            <m:rPr>
              <m:sty m:val="p"/>
            </m:rPr>
            <m:t>=</m:t>
          </m:r>
          <m:r>
            <m:rPr>
              <m:sty m:val="p"/>
            </m:rPr>
            <m:t>(</m:t>
          </m:r>
          <m:sSub>
            <m:e>
              <m:r>
                <m:rPr>
                  <m:nor/>
                  <m:sty m:val="p"/>
                </m:rPr>
                <m:t>天干</m:t>
              </m:r>
            </m:e>
            <m:sub>
              <m:r>
                <m:t>北</m:t>
              </m:r>
            </m:sub>
          </m:sSub>
          <m:r>
            <m:rPr>
              <m:sty m:val="p"/>
            </m:rPr>
            <m:t>+</m:t>
          </m:r>
          <m:r>
            <m:t>6</m:t>
          </m:r>
          <m:r>
            <m:rPr>
              <m:sty m:val="p"/>
            </m:rPr>
            <m:t>)</m:t>
          </m:r>
          <m:r>
            <m:t> </m:t>
          </m:r>
          <m:r>
            <m:rPr>
              <m:sty m:val="p"/>
            </m:rPr>
            <m:t>mod</m:t>
          </m:r>
          <m:r>
            <m:t> </m:t>
          </m:r>
          <m:r>
            <m:t>10</m:t>
          </m:r>
        </m:oMath>
      </m:oMathPara>
    </w:p>
    <w:p>
      <w:pPr>
        <w:pStyle w:val="FirstParagraph"/>
      </w:pPr>
      <m:oMathPara>
        <m:oMathParaPr>
          <m:jc m:val="center"/>
        </m:oMathParaPr>
        <m:oMath>
          <m:sSub>
            <m:e>
              <m:r>
                <m:rPr>
                  <m:nor/>
                  <m:sty m:val="p"/>
                </m:rPr>
                <m:t>地支</m:t>
              </m:r>
            </m:e>
            <m:sub>
              <m:r>
                <m:t>南</m:t>
              </m:r>
            </m:sub>
          </m:sSub>
          <m:r>
            <m:rPr>
              <m:sty m:val="p"/>
            </m:rPr>
            <m:t>=</m:t>
          </m:r>
          <m:r>
            <m:rPr>
              <m:sty m:val="p"/>
            </m:rPr>
            <m:t>(</m:t>
          </m:r>
          <m:sSub>
            <m:e>
              <m:r>
                <m:rPr>
                  <m:nor/>
                  <m:sty m:val="p"/>
                </m:rPr>
                <m:t>地支</m:t>
              </m:r>
            </m:e>
            <m:sub>
              <m:r>
                <m:t>北</m:t>
              </m:r>
            </m:sub>
          </m:sSub>
          <m:r>
            <m:rPr>
              <m:sty m:val="p"/>
            </m:rPr>
            <m:t>+</m:t>
          </m:r>
          <m:r>
            <m:t>6</m:t>
          </m:r>
          <m:r>
            <m:rPr>
              <m:sty m:val="p"/>
            </m:rPr>
            <m:t>)</m:t>
          </m:r>
          <m:r>
            <m:t> </m:t>
          </m:r>
          <m:r>
            <m:rPr>
              <m:sty m:val="p"/>
            </m:rPr>
            <m:t>mod</m:t>
          </m:r>
          <m:r>
            <m:t> </m:t>
          </m:r>
          <m:r>
            <m:t>12</m:t>
          </m:r>
        </m:oMath>
      </m:oMathPara>
    </w:p>
    <w:p>
      <w:pPr>
        <w:pStyle w:val="FirstParagraph"/>
      </w:pPr>
      <w:r>
        <w:rPr>
          <w:rFonts w:hint="eastAsia"/>
        </w:rPr>
        <w:t xml:space="preserve">此变换确保南北半球四柱在太极对称框架下严格对应。应用程序在配对城市间确保12小时时差，以实现精确的太极对称验证。</w:t>
      </w:r>
    </w:p>
    <w:bookmarkEnd w:id="30"/>
    <w:bookmarkEnd w:id="31"/>
    <w:bookmarkStart w:id="35" w:name="七太极对称的哲学基础"/>
    <w:p>
      <w:pPr>
        <w:pStyle w:val="Heading2"/>
      </w:pPr>
      <w:r>
        <w:rPr>
          <w:rFonts w:hint="eastAsia"/>
        </w:rPr>
        <w:t xml:space="preserve">七、太极对称的哲学基础</w:t>
      </w:r>
    </w:p>
    <w:bookmarkStart w:id="32" w:name="太极双鱼图与历法"/>
    <w:p>
      <w:pPr>
        <w:pStyle w:val="Heading3"/>
      </w:pPr>
      <w:r>
        <w:t xml:space="preserve">7.1 </w:t>
      </w:r>
      <w:r>
        <w:rPr>
          <w:rFonts w:hint="eastAsia"/>
        </w:rPr>
        <w:t xml:space="preserve">太极双鱼图与历法</w:t>
      </w:r>
    </w:p>
    <w:p>
      <w:pPr>
        <w:pStyle w:val="FirstParagraph"/>
      </w:pPr>
      <w:r>
        <w:rPr>
          <w:rFonts w:hint="eastAsia"/>
        </w:rPr>
        <w:t xml:space="preserve">太极双鱼图揭示的宇宙根本法则——对立统一——在南半球历法体系中获得了精确的数学映射：</w:t>
      </w:r>
    </w:p>
    <w:p>
      <w:pPr>
        <w:pStyle w:val="Compact"/>
        <w:numPr>
          <w:ilvl w:val="0"/>
          <w:numId w:val="1010"/>
        </w:numPr>
      </w:pPr>
      <w:r>
        <w:rPr>
          <w:rFonts w:hint="eastAsia"/>
          <w:b/>
          <w:bCs/>
        </w:rPr>
        <w:t xml:space="preserve">阳历月份</w:t>
      </w:r>
      <w:r>
        <w:rPr>
          <w:b/>
          <w:bCs/>
        </w:rPr>
        <w:t xml:space="preserve"> +6</w:t>
      </w:r>
      <w:r>
        <w:rPr>
          <w:rFonts w:hint="eastAsia"/>
        </w:rPr>
        <w:t xml:space="preserve">，如双鱼旋转180°，北之正月即南之七月</w:t>
      </w:r>
    </w:p>
    <w:p>
      <w:pPr>
        <w:pStyle w:val="Compact"/>
        <w:numPr>
          <w:ilvl w:val="0"/>
          <w:numId w:val="1010"/>
        </w:numPr>
      </w:pPr>
      <w:r>
        <w:rPr>
          <w:rFonts w:hint="eastAsia"/>
          <w:b/>
          <w:bCs/>
        </w:rPr>
        <w:t xml:space="preserve">农历日期</w:t>
      </w:r>
      <w:r>
        <w:rPr>
          <w:b/>
          <w:bCs/>
        </w:rPr>
        <w:t xml:space="preserve"> +15</w:t>
      </w:r>
      <w:r>
        <w:rPr>
          <w:rFonts w:hint="eastAsia"/>
        </w:rPr>
        <w:t xml:space="preserve">，如朔望圆上对径点，北之朔即南之望</w:t>
      </w:r>
    </w:p>
    <w:p>
      <w:pPr>
        <w:pStyle w:val="Compact"/>
        <w:numPr>
          <w:ilvl w:val="0"/>
          <w:numId w:val="1010"/>
        </w:numPr>
      </w:pPr>
      <w:r>
        <w:rPr>
          <w:rFonts w:hint="eastAsia"/>
          <w:b/>
          <w:bCs/>
        </w:rPr>
        <w:t xml:space="preserve">节气对称</w:t>
      </w:r>
      <w:r>
        <w:rPr>
          <w:rFonts w:hint="eastAsia"/>
        </w:rPr>
        <w:t xml:space="preserve">，如阴阳互根，北之立春即南之立秋，阳气生处即阴气起处</w:t>
      </w:r>
    </w:p>
    <w:p>
      <w:pPr>
        <w:pStyle w:val="Compact"/>
        <w:numPr>
          <w:ilvl w:val="0"/>
          <w:numId w:val="1010"/>
        </w:numPr>
      </w:pPr>
      <w:r>
        <w:rPr>
          <w:rFonts w:hint="eastAsia"/>
          <w:b/>
          <w:bCs/>
        </w:rPr>
        <w:t xml:space="preserve">月相镜像</w:t>
      </w:r>
      <w:r>
        <w:rPr>
          <w:rFonts w:hint="eastAsia"/>
        </w:rPr>
        <w:t xml:space="preserve">，如双鱼之眼的对视凝望，北之右明即南之左明</w:t>
      </w:r>
    </w:p>
    <w:p>
      <w:pPr>
        <w:pStyle w:val="FirstParagraph"/>
      </w:pPr>
      <w:r>
        <w:rPr>
          <w:rFonts w:hint="eastAsia"/>
        </w:rPr>
        <w:t xml:space="preserve">太极图并非抽象的哲学符号，而是南北半球历法关系的真实几何描述。</w:t>
      </w:r>
    </w:p>
    <w:bookmarkEnd w:id="32"/>
    <w:bookmarkStart w:id="33" w:name="阴阳消长"/>
    <w:p>
      <w:pPr>
        <w:pStyle w:val="Heading3"/>
      </w:pPr>
      <w:r>
        <w:t xml:space="preserve">7.2 </w:t>
      </w:r>
      <w:r>
        <w:rPr>
          <w:rFonts w:hint="eastAsia"/>
        </w:rPr>
        <w:t xml:space="preserve">阴阳消长</w:t>
      </w:r>
    </w:p>
    <w:p>
      <w:pPr>
        <w:pStyle w:val="FirstParagraph"/>
      </w:pPr>
      <w:r>
        <w:rPr>
          <w:rFonts w:hint="eastAsia"/>
        </w:rPr>
        <w:t xml:space="preserve">《黄帝内经》云：</w:t>
      </w:r>
      <w:r>
        <w:rPr>
          <w:rFonts w:hint="eastAsia"/>
        </w:rPr>
        <w:t xml:space="preserve">“冬至四十五日，阳气微上，阴气微下。”</w:t>
      </w:r>
      <w:r>
        <w:rPr>
          <w:rFonts w:hint="eastAsia"/>
        </w:rPr>
        <w:t xml:space="preserve">此言北半球之阴阳消长。而同一时刻，南半球恰恰相反：</w:t>
      </w:r>
    </w:p>
    <w:p>
      <w:pPr>
        <w:pStyle w:val="Compact"/>
        <w:numPr>
          <w:ilvl w:val="0"/>
          <w:numId w:val="1011"/>
        </w:numPr>
      </w:pPr>
      <w:r>
        <w:rPr>
          <w:rFonts w:hint="eastAsia"/>
          <w:b/>
          <w:bCs/>
        </w:rPr>
        <w:t xml:space="preserve">北半球：</w:t>
      </w:r>
      <w:r>
        <w:t xml:space="preserve"> </w:t>
      </w:r>
      <w:r>
        <w:rPr>
          <w:rFonts w:hint="eastAsia"/>
        </w:rPr>
        <w:t xml:space="preserve">阳气自冬至升起</w:t>
      </w:r>
      <w:r>
        <w:t xml:space="preserve"> → </w:t>
      </w:r>
      <w:r>
        <w:rPr>
          <w:rFonts w:hint="eastAsia"/>
        </w:rPr>
        <w:t xml:space="preserve">夏至达于极盛</w:t>
      </w:r>
    </w:p>
    <w:p>
      <w:pPr>
        <w:pStyle w:val="Compact"/>
        <w:numPr>
          <w:ilvl w:val="0"/>
          <w:numId w:val="1011"/>
        </w:numPr>
      </w:pPr>
      <w:r>
        <w:rPr>
          <w:rFonts w:hint="eastAsia"/>
          <w:b/>
          <w:bCs/>
        </w:rPr>
        <w:t xml:space="preserve">南半球：</w:t>
      </w:r>
      <w:r>
        <w:t xml:space="preserve"> </w:t>
      </w:r>
      <w:r>
        <w:rPr>
          <w:rFonts w:hint="eastAsia"/>
        </w:rPr>
        <w:t xml:space="preserve">同时阴气渐盛</w:t>
      </w:r>
      <w:r>
        <w:t xml:space="preserve"> → </w:t>
      </w:r>
      <w:r>
        <w:rPr>
          <w:rFonts w:hint="eastAsia"/>
        </w:rPr>
        <w:t xml:space="preserve">冬至达于极寒</w:t>
      </w:r>
    </w:p>
    <w:p>
      <w:pPr>
        <w:pStyle w:val="FirstParagraph"/>
      </w:pPr>
      <w:r>
        <w:rPr>
          <w:rFonts w:hint="eastAsia"/>
        </w:rPr>
        <w:t xml:space="preserve">“阳极生阴，阴极生阳”</w:t>
      </w:r>
      <w:r>
        <w:rPr>
          <w:rFonts w:hint="eastAsia"/>
        </w:rPr>
        <w:t xml:space="preserve">——北半球夏至阳气极盛之时，恰是南半球阴气极盛之刻。太极图中的阴阳消长，不是理论推演，而是南北半球同时发生的物理现实。</w:t>
      </w:r>
    </w:p>
    <w:bookmarkEnd w:id="33"/>
    <w:bookmarkStart w:id="34" w:name="文化意义"/>
    <w:p>
      <w:pPr>
        <w:pStyle w:val="Heading3"/>
      </w:pPr>
      <w:r>
        <w:t xml:space="preserve">7.3 </w:t>
      </w:r>
      <w:r>
        <w:rPr>
          <w:rFonts w:hint="eastAsia"/>
        </w:rPr>
        <w:t xml:space="preserve">文化意义</w:t>
      </w:r>
    </w:p>
    <w:p>
      <w:pPr>
        <w:pStyle w:val="FirstParagraph"/>
      </w:pPr>
      <w:r>
        <w:rPr>
          <w:rFonts w:hint="eastAsia"/>
        </w:rPr>
        <w:t xml:space="preserve">南半球历法并非对传统的背离，而是传统的完成。</w:t>
      </w:r>
    </w:p>
    <w:p>
      <w:pPr>
        <w:pStyle w:val="BodyText"/>
      </w:pPr>
      <w:r>
        <w:rPr>
          <w:rFonts w:hint="eastAsia"/>
        </w:rPr>
        <w:t xml:space="preserve">正如太极图必含阴阳双鱼方为完整，中华历法体系唯有涵盖南北半球方为圆满。四千年的农历传统诞生于北半球，这是历史的必然；而将其扩展至南半球，使其成为真正的全球性历法体系，则是文化发展的逻辑必然。</w:t>
      </w:r>
    </w:p>
    <w:p>
      <w:pPr>
        <w:pStyle w:val="BodyText"/>
      </w:pPr>
      <w:r>
        <w:rPr>
          <w:rFonts w:hint="eastAsia"/>
        </w:rPr>
        <w:t xml:space="preserve">南半球历法的建立，使中华文化的历法智慧从地域性知识升华为普世性体系。这不是简单的技术转换，而是以太极哲学的深度实现文化输出——向世界展示，中华文明的宇宙观天然包含了对称、互补与统一的智慧。</w:t>
      </w:r>
    </w:p>
    <w:bookmarkEnd w:id="34"/>
    <w:bookmarkEnd w:id="35"/>
    <w:bookmarkStart w:id="36" w:name="八结论"/>
    <w:p>
      <w:pPr>
        <w:pStyle w:val="Heading2"/>
      </w:pPr>
      <w:r>
        <w:rPr>
          <w:rFonts w:hint="eastAsia"/>
        </w:rPr>
        <w:t xml:space="preserve">八、结论</w:t>
      </w:r>
    </w:p>
    <w:p>
      <w:pPr>
        <w:pStyle w:val="FirstParagraph"/>
      </w:pPr>
      <w:r>
        <w:rPr>
          <w:rFonts w:hint="eastAsia"/>
        </w:rPr>
        <w:t xml:space="preserve">南半球历法体系是一个数学上严格、天文上可验证、哲学上有根基的完整系统。本白皮书的核心结论如下：</w:t>
      </w:r>
    </w:p>
    <w:p>
      <w:pPr>
        <w:numPr>
          <w:ilvl w:val="0"/>
          <w:numId w:val="1012"/>
        </w:numPr>
      </w:pPr>
      <w:r>
        <w:rPr>
          <w:rFonts w:hint="eastAsia"/>
          <w:b/>
          <w:bCs/>
        </w:rPr>
        <w:t xml:space="preserve">单一原理：</w:t>
      </w:r>
      <w:r>
        <w:t xml:space="preserve"> </w:t>
      </w:r>
      <w:r>
        <w:rPr>
          <w:rFonts w:hint="eastAsia"/>
        </w:rPr>
        <w:t xml:space="preserve">所有换算规则均源自太极180°旋转对称——月份加六、日期加十五、节气加十二取模、天干加六取模、地支加六取模，皆为同一对称原理的不同表现。</w:t>
      </w:r>
    </w:p>
    <w:p>
      <w:pPr>
        <w:numPr>
          <w:ilvl w:val="0"/>
          <w:numId w:val="1012"/>
        </w:numPr>
      </w:pPr>
      <w:r>
        <w:rPr>
          <w:rFonts w:hint="eastAsia"/>
          <w:b/>
          <w:bCs/>
        </w:rPr>
        <w:t xml:space="preserve">天文实证：</w:t>
      </w:r>
      <w:r>
        <w:t xml:space="preserve"> </w:t>
      </w:r>
      <w:r>
        <w:rPr>
          <w:rFonts w:hint="eastAsia"/>
        </w:rPr>
        <w:t xml:space="preserve">月相镜像对称提供了最直观的实证验证——南北半球的月球被照亮一侧呈镜像关系，+15日的朔望周期偏移可通过肉眼观测直接确认。</w:t>
      </w:r>
    </w:p>
    <w:p>
      <w:pPr>
        <w:numPr>
          <w:ilvl w:val="0"/>
          <w:numId w:val="1012"/>
        </w:numPr>
      </w:pPr>
      <w:r>
        <w:rPr>
          <w:rFonts w:hint="eastAsia"/>
          <w:b/>
          <w:bCs/>
        </w:rPr>
        <w:t xml:space="preserve">独立验证：</w:t>
      </w:r>
      <w:r>
        <w:t xml:space="preserve"> </w:t>
      </w:r>
      <w:r>
        <w:rPr>
          <w:rFonts w:hint="eastAsia"/>
        </w:rPr>
        <w:t xml:space="preserve">心宿二法、半人马座指针法、老人星法、麦哲伦星云法四套星象观测方案，为南半球节气提供了独立于数学换算的天文验证手段。</w:t>
      </w:r>
    </w:p>
    <w:p>
      <w:pPr>
        <w:numPr>
          <w:ilvl w:val="0"/>
          <w:numId w:val="1012"/>
        </w:numPr>
      </w:pPr>
      <w:r>
        <w:rPr>
          <w:rFonts w:hint="eastAsia"/>
          <w:b/>
          <w:bCs/>
        </w:rPr>
        <w:t xml:space="preserve">物理基础：</w:t>
      </w:r>
      <w:r>
        <w:t xml:space="preserve"> </w:t>
      </w:r>
      <w:r>
        <w:rPr>
          <w:rFonts w:hint="eastAsia"/>
        </w:rPr>
        <w:t xml:space="preserve">科里奥利力导致的旋转方向对称反转，从地球物理层面证明了南北半球对称性的客观存在。</w:t>
      </w:r>
    </w:p>
    <w:p>
      <w:pPr>
        <w:numPr>
          <w:ilvl w:val="0"/>
          <w:numId w:val="1012"/>
        </w:numPr>
      </w:pPr>
      <w:r>
        <w:rPr>
          <w:rFonts w:hint="eastAsia"/>
          <w:b/>
          <w:bCs/>
        </w:rPr>
        <w:t xml:space="preserve">文化价值：</w:t>
      </w:r>
      <w:r>
        <w:t xml:space="preserve"> </w:t>
      </w:r>
      <w:r>
        <w:rPr>
          <w:rFonts w:hint="eastAsia"/>
        </w:rPr>
        <w:t xml:space="preserve">本体系使全球超过三千万南半球华人得以使用一套既保持文化正统性、又符合当地季节实际的农历历法，实现了中华历法从北半球地域性体系到全球性体系的跨越。</w:t>
      </w:r>
    </w:p>
    <w:p>
      <w:pPr>
        <w:pStyle w:val="FirstParagraph"/>
      </w:pPr>
      <w:r>
        <w:rPr>
          <w:rFonts w:hint="eastAsia"/>
        </w:rPr>
        <w:t xml:space="preserve">太极生两仪，两仪生四象。南半球历法，正是太极对称原理在历法领域的自然展开——阴阳互补，南北相成，方为大道之全。</w:t>
      </w:r>
    </w:p>
    <w:bookmarkEnd w:id="36"/>
    <w:bookmarkStart w:id="37" w:name="参考文献"/>
    <w:p>
      <w:pPr>
        <w:pStyle w:val="Heading2"/>
      </w:pPr>
      <w:r>
        <w:rPr>
          <w:rFonts w:hint="eastAsia"/>
        </w:rPr>
        <w:t xml:space="preserve">参考文献</w:t>
      </w:r>
    </w:p>
    <w:p>
      <w:pPr>
        <w:pStyle w:val="Compact"/>
        <w:numPr>
          <w:ilvl w:val="0"/>
          <w:numId w:val="1013"/>
        </w:numPr>
      </w:pPr>
      <w:r>
        <w:rPr>
          <w:rFonts w:hint="eastAsia"/>
        </w:rPr>
        <w:t xml:space="preserve">中国天文学史整理研究小组.</w:t>
      </w:r>
      <w:r>
        <w:t xml:space="preserve"> </w:t>
      </w:r>
      <w:r>
        <w:rPr>
          <w:rFonts w:hint="eastAsia"/>
          <w:i/>
          <w:iCs/>
        </w:rPr>
        <w:t xml:space="preserve">中国天文学史</w:t>
      </w:r>
      <w:r>
        <w:t xml:space="preserve">. </w:t>
      </w:r>
      <w:r>
        <w:rPr>
          <w:rFonts w:hint="eastAsia"/>
        </w:rPr>
        <w:t xml:space="preserve">北京:</w:t>
      </w:r>
      <w:r>
        <w:t xml:space="preserve"> </w:t>
      </w:r>
      <w:r>
        <w:rPr>
          <w:rFonts w:hint="eastAsia"/>
        </w:rPr>
        <w:t xml:space="preserve">科学出版社.</w:t>
      </w:r>
    </w:p>
    <w:p>
      <w:pPr>
        <w:pStyle w:val="Compact"/>
        <w:numPr>
          <w:ilvl w:val="0"/>
          <w:numId w:val="1013"/>
        </w:numPr>
      </w:pPr>
      <w:r>
        <w:rPr>
          <w:rFonts w:hint="eastAsia"/>
        </w:rPr>
        <w:t xml:space="preserve">紫金山天文台.</w:t>
      </w:r>
      <w:r>
        <w:t xml:space="preserve"> </w:t>
      </w:r>
      <w:r>
        <w:rPr>
          <w:rFonts w:hint="eastAsia"/>
          <w:i/>
          <w:iCs/>
        </w:rPr>
        <w:t xml:space="preserve">中国天文年历</w:t>
      </w:r>
      <w:r>
        <w:t xml:space="preserve">. </w:t>
      </w:r>
      <w:r>
        <w:rPr>
          <w:rFonts w:hint="eastAsia"/>
        </w:rPr>
        <w:t xml:space="preserve">北京:</w:t>
      </w:r>
      <w:r>
        <w:t xml:space="preserve"> </w:t>
      </w:r>
      <w:r>
        <w:rPr>
          <w:rFonts w:hint="eastAsia"/>
        </w:rPr>
        <w:t xml:space="preserve">科学出版社.</w:t>
      </w:r>
    </w:p>
    <w:p>
      <w:pPr>
        <w:pStyle w:val="Compact"/>
        <w:numPr>
          <w:ilvl w:val="0"/>
          <w:numId w:val="1013"/>
        </w:numPr>
      </w:pPr>
      <w:r>
        <w:t xml:space="preserve">lunar-javascript </w:t>
      </w:r>
      <w:r>
        <w:rPr>
          <w:rFonts w:hint="eastAsia"/>
        </w:rPr>
        <w:t xml:space="preserve">开源历法库.</w:t>
      </w:r>
      <w:r>
        <w:t xml:space="preserve"> https://github.com/101arrowz/lunar-javascript</w:t>
      </w:r>
    </w:p>
    <w:p>
      <w:pPr>
        <w:pStyle w:val="Compact"/>
        <w:numPr>
          <w:ilvl w:val="0"/>
          <w:numId w:val="1013"/>
        </w:numPr>
      </w:pPr>
      <w:r>
        <w:rPr>
          <w:rFonts w:hint="eastAsia"/>
        </w:rPr>
        <w:t xml:space="preserve">科里奥利力经典力学教材.</w:t>
      </w:r>
      <w:r>
        <w:t xml:space="preserve"> </w:t>
      </w:r>
      <w:r>
        <w:rPr>
          <w:rFonts w:hint="eastAsia"/>
        </w:rPr>
        <w:t xml:space="preserve">参见：Landau</w:t>
      </w:r>
      <w:r>
        <w:t xml:space="preserve"> L.D., Lifshitz E.M.</w:t>
      </w:r>
      <w:r>
        <w:t xml:space="preserve"> </w:t>
      </w:r>
      <w:r>
        <w:rPr>
          <w:i/>
          <w:iCs/>
        </w:rPr>
        <w:t xml:space="preserve">Course of Theoretical Physics, Vol. 1: Mechanics</w:t>
      </w:r>
      <w:r>
        <w:t xml:space="preserve">.</w:t>
      </w:r>
    </w:p>
    <w:p>
      <w:pPr>
        <w:pStyle w:val="Compact"/>
        <w:numPr>
          <w:ilvl w:val="0"/>
          <w:numId w:val="1013"/>
        </w:numPr>
      </w:pPr>
      <w:r>
        <w:rPr>
          <w:rFonts w:hint="eastAsia"/>
        </w:rPr>
        <w:t xml:space="preserve">二十八宿与分野.</w:t>
      </w:r>
      <w:r>
        <w:t xml:space="preserve"> </w:t>
      </w:r>
      <w:r>
        <w:rPr>
          <w:rFonts w:hint="eastAsia"/>
        </w:rPr>
        <w:t xml:space="preserve">参见：</w:t>
      </w:r>
      <w:r>
        <w:rPr>
          <w:rFonts w:hint="eastAsia"/>
          <w:i/>
          <w:iCs/>
        </w:rPr>
        <w:t xml:space="preserve">史记·天官书</w:t>
      </w:r>
      <w:r>
        <w:t xml:space="preserve">、</w:t>
      </w:r>
      <w:r>
        <w:rPr>
          <w:rFonts w:hint="eastAsia"/>
          <w:i/>
          <w:iCs/>
        </w:rPr>
        <w:t xml:space="preserve">晋书·天文志</w:t>
      </w:r>
      <w:r>
        <w:t xml:space="preserve">.</w:t>
      </w:r>
    </w:p>
    <w:p>
      <w:pPr>
        <w:pStyle w:val="Compact"/>
        <w:numPr>
          <w:ilvl w:val="0"/>
          <w:numId w:val="1013"/>
        </w:numPr>
      </w:pPr>
      <w:r>
        <w:rPr>
          <w:rFonts w:hint="eastAsia"/>
        </w:rPr>
        <w:t xml:space="preserve">陈久金.</w:t>
      </w:r>
      <w:r>
        <w:t xml:space="preserve"> </w:t>
      </w:r>
      <w:r>
        <w:rPr>
          <w:rFonts w:hint="eastAsia"/>
          <w:i/>
          <w:iCs/>
        </w:rPr>
        <w:t xml:space="preserve">中国星座神话</w:t>
      </w:r>
      <w:r>
        <w:t xml:space="preserve">. </w:t>
      </w:r>
      <w:r>
        <w:rPr>
          <w:rFonts w:hint="eastAsia"/>
        </w:rPr>
        <w:t xml:space="preserve">台北:</w:t>
      </w:r>
      <w:r>
        <w:t xml:space="preserve"> </w:t>
      </w:r>
      <w:r>
        <w:rPr>
          <w:rFonts w:hint="eastAsia"/>
        </w:rPr>
        <w:t xml:space="preserve">台湾古籍出版有限公司.</w:t>
      </w:r>
    </w:p>
    <w:p>
      <w:pPr>
        <w:pStyle w:val="Compact"/>
        <w:numPr>
          <w:ilvl w:val="0"/>
          <w:numId w:val="1013"/>
        </w:numPr>
      </w:pPr>
      <w:r>
        <w:t xml:space="preserve">Moore, P.</w:t>
      </w:r>
      <w:r>
        <w:t xml:space="preserve"> </w:t>
      </w:r>
      <w:r>
        <w:rPr>
          <w:i/>
          <w:iCs/>
        </w:rPr>
        <w:t xml:space="preserve">The Southern Sky Guide</w:t>
      </w:r>
      <w:r>
        <w:t xml:space="preserve">. Cambridge University Press.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2026-06-05T23:14:13Z</dcterms:created>
  <dcterms:modified xsi:type="dcterms:W3CDTF">2026-06-05T23:14:13Z</dcterms:modified>
</cp:coreProperties>
</file>

<file path=docProps/custom.xml><?xml version="1.0" encoding="utf-8"?>
<Properties xmlns="http://schemas.openxmlformats.org/officeDocument/2006/custom-properties" xmlns:vt="http://schemas.openxmlformats.org/officeDocument/2006/docPropsVTypes"/>
</file>