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8C"/>
          <w:sz w:val="40"/>
          <w:szCs w:val="40"/>
        </w:rPr>
        <w:t xml:space="preserve">FEASIBILITY REPORT</w:t>
      </w:r>
    </w:p>
    <w:p>
      <w:pPr>
        <w:spacing w:after="80" w:before="0"/>
        <w:jc w:val="center"/>
      </w:pPr>
      <w:r>
        <w:rPr>
          <w:rFonts w:ascii="Arial" w:cs="Arial" w:eastAsia="Arial" w:hAnsi="Arial"/>
          <w:color w:val="555555"/>
          <w:sz w:val="28"/>
          <w:szCs w:val="28"/>
        </w:rPr>
        <w:t xml:space="preserve">Student Records Management System</w:t>
      </w:r>
    </w:p>
    <w:p>
      <w:pPr>
        <w:spacing w:after="480" w:before="0"/>
        <w:jc w:val="center"/>
      </w:pPr>
      <w:r>
        <w:rPr>
          <w:rFonts w:ascii="Arial" w:cs="Arial" w:eastAsia="Arial" w:hAnsi="Arial"/>
          <w:i/>
          <w:iCs/>
          <w:color w:val="555555"/>
          <w:sz w:val="24"/>
          <w:szCs w:val="24"/>
        </w:rPr>
        <w:t xml:space="preserve">Selebi-Phikwe Technical College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Prepared by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Mary Abygail Santos, Godfrey Sesupo</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Student Numbers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23018757, 23018046</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Institution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Botswana International University of Science and Technology (BIUST)</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Host Organisation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Selebi-Phikwe Technical College (SPTECO)</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Supervisor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Emily Madeluka (Principal Computer Programmer)</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Date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June 2026</w:t>
            </w:r>
          </w:p>
        </w:tc>
      </w:tr>
      <w:tr>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Version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4.0</w:t>
            </w:r>
          </w:p>
        </w:tc>
      </w:tr>
    </w:tbl>
    <w:p>
      <w:pPr>
        <w:spacing w:after="80" w:before="80"/>
      </w:pPr>
      <w:r>
        <w:rPr>
          <w:rFonts w:ascii="Arial" w:cs="Arial" w:eastAsia="Arial" w:hAnsi="Arial"/>
          <w:color w:val="1A1A1A"/>
          <w:sz w:val="22"/>
          <w:szCs w:val="22"/>
        </w:rPr>
        <w:t xml:space="preserve"/>
      </w:r>
    </w:p>
    <w:p>
      <w:pPr>
        <w:pStyle w:val="Heading1"/>
        <w:pBdr>
          <w:bottom w:val="single" w:color="1F4E8C" w:sz="6" w:space="4"/>
        </w:pBdr>
        <w:spacing w:after="120" w:before="360"/>
      </w:pPr>
      <w:r>
        <w:rPr>
          <w:rFonts w:ascii="Arial" w:cs="Arial" w:eastAsia="Arial" w:hAnsi="Arial"/>
          <w:b/>
          <w:bCs/>
          <w:color w:val="1F4E8C"/>
          <w:sz w:val="28"/>
          <w:szCs w:val="28"/>
        </w:rPr>
        <w:t xml:space="preserve">1. Executive Summary</w:t>
      </w:r>
    </w:p>
    <w:p>
      <w:pPr>
        <w:spacing w:after="80" w:before="80"/>
      </w:pPr>
      <w:r>
        <w:rPr>
          <w:rFonts w:ascii="Arial" w:cs="Arial" w:eastAsia="Arial" w:hAnsi="Arial"/>
          <w:color w:val="1A1A1A"/>
          <w:sz w:val="22"/>
          <w:szCs w:val="22"/>
        </w:rPr>
        <w:t xml:space="preserve">This feasibility report assesses the viability of developing and deploying a Student Records Management System (SRMS) for the Selebi-Phikwe Technical College (SPTECO). The system is proposed as part of the WIL Attachment of a BIUST Computer Science student and a BIUST Information Systems student, and aims to replace the college’s current manual and fragmented record-keeping processes with a centralised, digital solution.</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Following an initial requirements meeting, the scope was expanded to include an Attendance Tracking Module at the request of the Acting Principal. Scope was subsequently tightened to confirm that data migration covers the 2026 student intake only, and that module creation, department management, and user account creation will be managed by admin through the system UI post-handover. The findings indicate that the project is viable across all dimensions.</w:t>
      </w:r>
    </w:p>
    <w:p>
      <w:pPr>
        <w:spacing w:after="80" w:before="80"/>
      </w:pPr>
      <w:r>
        <w:rPr>
          <w:rFonts w:ascii="Arial" w:cs="Arial" w:eastAsia="Arial" w:hAnsi="Arial"/>
          <w:color w:val="1A1A1A"/>
          <w:sz w:val="22"/>
          <w:szCs w:val="22"/>
        </w:rPr>
        <w:t xml:space="preserve"/>
      </w:r>
    </w:p>
    <w:p>
      <w:pPr>
        <w:pStyle w:val="Heading1"/>
        <w:pBdr>
          <w:bottom w:val="single" w:color="1F4E8C" w:sz="6" w:space="4"/>
        </w:pBdr>
        <w:spacing w:after="120" w:before="360"/>
      </w:pPr>
      <w:r>
        <w:rPr>
          <w:rFonts w:ascii="Arial" w:cs="Arial" w:eastAsia="Arial" w:hAnsi="Arial"/>
          <w:b/>
          <w:bCs/>
          <w:color w:val="1F4E8C"/>
          <w:sz w:val="28"/>
          <w:szCs w:val="28"/>
        </w:rPr>
        <w:t xml:space="preserve">2. Background and Problem Statement</w:t>
      </w:r>
    </w:p>
    <w:p>
      <w:pPr>
        <w:pStyle w:val="Heading2"/>
        <w:spacing w:after="80" w:before="240"/>
      </w:pPr>
      <w:r>
        <w:rPr>
          <w:rFonts w:ascii="Arial" w:cs="Arial" w:eastAsia="Arial" w:hAnsi="Arial"/>
          <w:b/>
          <w:bCs/>
          <w:color w:val="1A1A1A"/>
          <w:sz w:val="24"/>
          <w:szCs w:val="24"/>
        </w:rPr>
        <w:t xml:space="preserve">2.1 Organisation Background</w:t>
      </w:r>
    </w:p>
    <w:p>
      <w:pPr>
        <w:spacing w:after="80" w:before="80"/>
      </w:pPr>
      <w:r>
        <w:rPr>
          <w:rFonts w:ascii="Arial" w:cs="Arial" w:eastAsia="Arial" w:hAnsi="Arial"/>
          <w:color w:val="1A1A1A"/>
          <w:sz w:val="22"/>
          <w:szCs w:val="22"/>
        </w:rPr>
        <w:t xml:space="preserve">Selebi-Phikwe Technical College (SPTECO) is a vocational training institution under the Ministry of Higher Education in Botswana. The college offers certificate-level programmes in trades including Auto Motive Engineering, Electrical Installation and Maintenance, Bricklaying and Plastering, Carpentry and Joinery, Clothing Design and Textile, Painting and Decorating, and others. The college can enrol a capacity of approximately 600 candidates.</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1A1A1A"/>
          <w:sz w:val="24"/>
          <w:szCs w:val="24"/>
        </w:rPr>
        <w:t xml:space="preserve">2.2 Current Situation</w:t>
      </w:r>
    </w:p>
    <w:p>
      <w:pPr>
        <w:spacing w:after="80" w:before="80"/>
      </w:pPr>
      <w:r>
        <w:rPr>
          <w:rFonts w:ascii="Arial" w:cs="Arial" w:eastAsia="Arial" w:hAnsi="Arial"/>
          <w:color w:val="1A1A1A"/>
          <w:sz w:val="22"/>
          <w:szCs w:val="22"/>
        </w:rPr>
        <w:t xml:space="preserve">The college currently manages student records through a combination of paper-based filing, Microsoft Excel spreadsheets, and a partially implemented Microsoft Access database. Attendance is tracked entirely on paper. This presents several significant challenges:</w:t>
      </w:r>
    </w:p>
    <w:p>
      <w:pPr>
        <w:spacing w:after="80" w:before="80"/>
      </w:pPr>
      <w:r>
        <w:rPr>
          <w:rFonts w:ascii="Arial" w:cs="Arial" w:eastAsia="Arial" w:hAnsi="Arial"/>
          <w:color w:val="1A1A1A"/>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Student records are fragmented across multiple files and formats with no single source of truth</w:t>
      </w:r>
    </w:p>
    <w:p>
      <w:pPr>
        <w:pStyle w:val="ListParagraph"/>
        <w:numPr>
          <w:ilvl w:val="0"/>
          <w:numId w:val="2"/>
        </w:numPr>
        <w:spacing w:after="40" w:before="40"/>
      </w:pPr>
      <w:r>
        <w:rPr>
          <w:rFonts w:ascii="Arial" w:cs="Arial" w:eastAsia="Arial" w:hAnsi="Arial"/>
          <w:color w:val="1A1A1A"/>
          <w:sz w:val="22"/>
          <w:szCs w:val="22"/>
        </w:rPr>
        <w:t xml:space="preserve">The existing Microsoft Access database is incomplete — critical fields such as next of kin information are absent from some records</w:t>
      </w:r>
    </w:p>
    <w:p>
      <w:pPr>
        <w:pStyle w:val="ListParagraph"/>
        <w:numPr>
          <w:ilvl w:val="0"/>
          <w:numId w:val="2"/>
        </w:numPr>
        <w:spacing w:after="40" w:before="40"/>
      </w:pPr>
      <w:r>
        <w:rPr>
          <w:rFonts w:ascii="Arial" w:cs="Arial" w:eastAsia="Arial" w:hAnsi="Arial"/>
          <w:color w:val="1A1A1A"/>
          <w:sz w:val="22"/>
          <w:szCs w:val="22"/>
        </w:rPr>
        <w:t xml:space="preserve">Certificate issuance is not digitally tracked, resulting in disputes where students claim non-receipt of certificates that were already issued</w:t>
      </w:r>
    </w:p>
    <w:p>
      <w:pPr>
        <w:pStyle w:val="ListParagraph"/>
        <w:numPr>
          <w:ilvl w:val="0"/>
          <w:numId w:val="2"/>
        </w:numPr>
        <w:spacing w:after="40" w:before="40"/>
      </w:pPr>
      <w:r>
        <w:rPr>
          <w:rFonts w:ascii="Arial" w:cs="Arial" w:eastAsia="Arial" w:hAnsi="Arial"/>
          <w:color w:val="1A1A1A"/>
          <w:sz w:val="22"/>
          <w:szCs w:val="22"/>
        </w:rPr>
        <w:t xml:space="preserve">Attendance is recorded on paper only, making it difficult to calculate hours, identify at-risk students, or resolve disputes</w:t>
      </w:r>
    </w:p>
    <w:p>
      <w:pPr>
        <w:pStyle w:val="ListParagraph"/>
        <w:numPr>
          <w:ilvl w:val="0"/>
          <w:numId w:val="2"/>
        </w:numPr>
        <w:spacing w:after="40" w:before="40"/>
      </w:pPr>
      <w:r>
        <w:rPr>
          <w:rFonts w:ascii="Arial" w:cs="Arial" w:eastAsia="Arial" w:hAnsi="Arial"/>
          <w:color w:val="1A1A1A"/>
          <w:sz w:val="22"/>
          <w:szCs w:val="22"/>
        </w:rPr>
        <w:t xml:space="preserve">There is no centralised access control — different staff maintain different files with no cross-institutional visibility</w:t>
      </w:r>
    </w:p>
    <w:p>
      <w:pPr>
        <w:pStyle w:val="ListParagraph"/>
        <w:numPr>
          <w:ilvl w:val="0"/>
          <w:numId w:val="2"/>
        </w:numPr>
        <w:spacing w:after="40" w:before="40"/>
      </w:pPr>
      <w:r>
        <w:rPr>
          <w:rFonts w:ascii="Arial" w:cs="Arial" w:eastAsia="Arial" w:hAnsi="Arial"/>
          <w:color w:val="1A1A1A"/>
          <w:sz w:val="22"/>
          <w:szCs w:val="22"/>
        </w:rPr>
        <w:t xml:space="preserve">Data retrieval is slow and inefficient, relying on manual searching through physical or unstructured digital files</w:t>
      </w:r>
    </w:p>
    <w:p>
      <w:pPr>
        <w:pStyle w:val="ListParagraph"/>
        <w:numPr>
          <w:ilvl w:val="0"/>
          <w:numId w:val="2"/>
        </w:numPr>
        <w:spacing w:after="40" w:before="40"/>
      </w:pPr>
      <w:r>
        <w:rPr>
          <w:rFonts w:ascii="Arial" w:cs="Arial" w:eastAsia="Arial" w:hAnsi="Arial"/>
          <w:color w:val="1A1A1A"/>
          <w:sz w:val="22"/>
          <w:szCs w:val="22"/>
        </w:rPr>
        <w:t xml:space="preserve">There is no audit trail for data changes, certificate collections, or attendance records</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1A1A1A"/>
          <w:sz w:val="24"/>
          <w:szCs w:val="24"/>
        </w:rPr>
        <w:t xml:space="preserve">2.3 Proposed Solution</w:t>
      </w:r>
    </w:p>
    <w:p>
      <w:pPr>
        <w:spacing w:after="80" w:before="80"/>
      </w:pPr>
      <w:r>
        <w:rPr>
          <w:rFonts w:ascii="Arial" w:cs="Arial" w:eastAsia="Arial" w:hAnsi="Arial"/>
          <w:color w:val="1A1A1A"/>
          <w:sz w:val="22"/>
          <w:szCs w:val="22"/>
        </w:rPr>
        <w:t xml:space="preserve">A web-based Student Records Management System hosted on the college’s local network (LAN), providing centralised storage of student records, staff information, course data, certificate issuance tracking, module management, and attendance tracking with graphical reporting. The system will be accessible from any computer on the college network through a standard web browser, with role-based access control for administrators and lecturers. Migration covers the 2026 student intake only.</w:t>
      </w:r>
    </w:p>
    <w:p>
      <w:pPr>
        <w:spacing w:after="80" w:before="80"/>
      </w:pPr>
      <w:r>
        <w:rPr>
          <w:rFonts w:ascii="Arial" w:cs="Arial" w:eastAsia="Arial" w:hAnsi="Arial"/>
          <w:color w:val="1A1A1A"/>
          <w:sz w:val="22"/>
          <w:szCs w:val="22"/>
        </w:rPr>
        <w:t xml:space="preserve"/>
      </w:r>
    </w:p>
    <w:p>
      <w:pPr>
        <w:pStyle w:val="Heading1"/>
        <w:pBdr>
          <w:bottom w:val="single" w:color="1F4E8C" w:sz="6" w:space="4"/>
        </w:pBdr>
        <w:spacing w:after="120" w:before="360"/>
      </w:pPr>
      <w:r>
        <w:rPr>
          <w:rFonts w:ascii="Arial" w:cs="Arial" w:eastAsia="Arial" w:hAnsi="Arial"/>
          <w:b/>
          <w:bCs/>
          <w:color w:val="1F4E8C"/>
          <w:sz w:val="28"/>
          <w:szCs w:val="28"/>
        </w:rPr>
        <w:t xml:space="preserve">3. Technical Feasibility</w:t>
      </w:r>
    </w:p>
    <w:p>
      <w:pPr>
        <w:pStyle w:val="Heading2"/>
        <w:spacing w:after="80" w:before="240"/>
      </w:pPr>
      <w:r>
        <w:rPr>
          <w:rFonts w:ascii="Arial" w:cs="Arial" w:eastAsia="Arial" w:hAnsi="Arial"/>
          <w:b/>
          <w:bCs/>
          <w:color w:val="1A1A1A"/>
          <w:sz w:val="24"/>
          <w:szCs w:val="24"/>
        </w:rPr>
        <w:t xml:space="preserve">3.1 Proposed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Layer</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Technology</w:t>
            </w:r>
          </w:p>
        </w:tc>
        <w:tc>
          <w:tcPr>
            <w:tcW w:type="dxa" w:w="38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Justification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Database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PostgreSQL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Free, open-source, robust relational database. Runs entirely offline on LAN.</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Backend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Python + FastAPI</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Fast to develop, free, widely documented. Handles REST API and business logic.</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Frontend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HTML / CSS / JavaScript</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Runs in any browser, no installation required on client machines.</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Charting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Chart.js</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Free, open-source charting library for graphical attendance reports. No server required.</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DB Management</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pgAdmin</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Free visual database management tool, bundled with PostgreSQL.</w:t>
            </w:r>
          </w:p>
        </w:tc>
      </w:tr>
      <w:tr>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Hosting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Local LAN (existing hardware)</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No internet dependency. System remains operational during outages.</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1A1A1A"/>
          <w:sz w:val="24"/>
          <w:szCs w:val="24"/>
        </w:rPr>
        <w:t xml:space="preserve">3.2 Infrastructure Requirements</w:t>
      </w:r>
    </w:p>
    <w:p>
      <w:pPr>
        <w:pStyle w:val="ListParagraph"/>
        <w:numPr>
          <w:ilvl w:val="0"/>
          <w:numId w:val="2"/>
        </w:numPr>
        <w:spacing w:after="40" w:before="40"/>
      </w:pPr>
      <w:r>
        <w:rPr>
          <w:rFonts w:ascii="Arial" w:cs="Arial" w:eastAsia="Arial" w:hAnsi="Arial"/>
          <w:color w:val="1A1A1A"/>
          <w:sz w:val="22"/>
          <w:szCs w:val="22"/>
        </w:rPr>
        <w:t xml:space="preserve">One computer to act as server — must remain powered on during working hours</w:t>
      </w:r>
    </w:p>
    <w:p>
      <w:pPr>
        <w:pStyle w:val="ListParagraph"/>
        <w:numPr>
          <w:ilvl w:val="0"/>
          <w:numId w:val="2"/>
        </w:numPr>
        <w:spacing w:after="40" w:before="40"/>
      </w:pPr>
      <w:r>
        <w:rPr>
          <w:rFonts w:ascii="Arial" w:cs="Arial" w:eastAsia="Arial" w:hAnsi="Arial"/>
          <w:color w:val="1A1A1A"/>
          <w:sz w:val="22"/>
          <w:szCs w:val="22"/>
        </w:rPr>
        <w:t xml:space="preserve">Local area network (LAN) connecting staff computers — already exists at SPTECO</w:t>
      </w:r>
    </w:p>
    <w:p>
      <w:pPr>
        <w:pStyle w:val="ListParagraph"/>
        <w:numPr>
          <w:ilvl w:val="0"/>
          <w:numId w:val="2"/>
        </w:numPr>
        <w:spacing w:after="40" w:before="40"/>
      </w:pPr>
      <w:r>
        <w:rPr>
          <w:rFonts w:ascii="Arial" w:cs="Arial" w:eastAsia="Arial" w:hAnsi="Arial"/>
          <w:color w:val="1A1A1A"/>
          <w:sz w:val="22"/>
          <w:szCs w:val="22"/>
        </w:rPr>
        <w:t xml:space="preserve">Web browser on each client machine — already available</w:t>
      </w:r>
    </w:p>
    <w:p>
      <w:pPr>
        <w:pStyle w:val="ListParagraph"/>
        <w:numPr>
          <w:ilvl w:val="0"/>
          <w:numId w:val="2"/>
        </w:numPr>
        <w:spacing w:after="40" w:before="40"/>
      </w:pPr>
      <w:r>
        <w:rPr>
          <w:rFonts w:ascii="Arial" w:cs="Arial" w:eastAsia="Arial" w:hAnsi="Arial"/>
          <w:color w:val="1A1A1A"/>
          <w:sz w:val="22"/>
          <w:szCs w:val="22"/>
        </w:rPr>
        <w:t xml:space="preserve">No internet connection required for day-to-day operation</w:t>
      </w:r>
    </w:p>
    <w:p>
      <w:pPr>
        <w:pStyle w:val="ListParagraph"/>
        <w:numPr>
          <w:ilvl w:val="0"/>
          <w:numId w:val="2"/>
        </w:numPr>
        <w:spacing w:after="40" w:before="40"/>
      </w:pPr>
      <w:r>
        <w:rPr>
          <w:rFonts w:ascii="Arial" w:cs="Arial" w:eastAsia="Arial" w:hAnsi="Arial"/>
          <w:color w:val="1A1A1A"/>
          <w:sz w:val="22"/>
          <w:szCs w:val="22"/>
        </w:rPr>
        <w:t xml:space="preserve">Internet required only for initial software installation</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1A1A1A"/>
          <w:sz w:val="24"/>
          <w:szCs w:val="24"/>
        </w:rPr>
        <w:t xml:space="preserve">3.3 Offline Operation</w:t>
      </w:r>
    </w:p>
    <w:p>
      <w:pPr>
        <w:spacing w:after="80" w:before="80"/>
      </w:pPr>
      <w:r>
        <w:rPr>
          <w:rFonts w:ascii="Arial" w:cs="Arial" w:eastAsia="Arial" w:hAnsi="Arial"/>
          <w:color w:val="1A1A1A"/>
          <w:sz w:val="22"/>
          <w:szCs w:val="22"/>
        </w:rPr>
        <w:t xml:space="preserve">A key requirement is that the system functions without a reliable internet connection. All components — PostgreSQL, FastAPI, Chart.js, and the frontend — run on a local machine and communicate over the internal network only. The system remains fully operational during internet outages.</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1A1A1A"/>
          <w:sz w:val="24"/>
          <w:szCs w:val="24"/>
        </w:rPr>
        <w:t xml:space="preserve">3.4 Scalability and Migration</w:t>
      </w:r>
    </w:p>
    <w:p>
      <w:pPr>
        <w:spacing w:after="80" w:before="80"/>
      </w:pPr>
      <w:r>
        <w:rPr>
          <w:rFonts w:ascii="Arial" w:cs="Arial" w:eastAsia="Arial" w:hAnsi="Arial"/>
          <w:color w:val="1A1A1A"/>
          <w:sz w:val="22"/>
          <w:szCs w:val="22"/>
        </w:rPr>
        <w:t xml:space="preserve">The system is designed to be migrated to a dedicated server if the college acquires one in future. Migration involves a standard PostgreSQL database dump and restore, completable in under three hours. No code modifications are required for server deployment.</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Technical Feasibility: </w:t>
      </w:r>
      <w:r>
        <w:rPr>
          <w:rFonts w:ascii="Arial" w:cs="Arial" w:eastAsia="Arial" w:hAnsi="Arial"/>
          <w:b/>
          <w:bCs/>
          <w:color w:val="375623"/>
          <w:sz w:val="22"/>
          <w:szCs w:val="22"/>
        </w:rPr>
        <w:t xml:space="preserve">VIABLE</w:t>
      </w:r>
    </w:p>
    <w:p>
      <w:pPr>
        <w:spacing w:after="80" w:before="80"/>
      </w:pPr>
      <w:r>
        <w:rPr>
          <w:rFonts w:ascii="Arial" w:cs="Arial" w:eastAsia="Arial" w:hAnsi="Arial"/>
          <w:color w:val="1A1A1A"/>
          <w:sz w:val="22"/>
          <w:szCs w:val="22"/>
        </w:rPr>
        <w:t xml:space="preserve"/>
      </w:r>
    </w:p>
    <w:p>
      <w:pPr>
        <w:pStyle w:val="Heading1"/>
        <w:pBdr>
          <w:bottom w:val="single" w:color="1F4E8C" w:sz="6" w:space="4"/>
        </w:pBdr>
        <w:spacing w:after="120" w:before="360"/>
      </w:pPr>
      <w:r>
        <w:rPr>
          <w:rFonts w:ascii="Arial" w:cs="Arial" w:eastAsia="Arial" w:hAnsi="Arial"/>
          <w:b/>
          <w:bCs/>
          <w:color w:val="1F4E8C"/>
          <w:sz w:val="28"/>
          <w:szCs w:val="28"/>
        </w:rPr>
        <w:t xml:space="preserve">4. Operational Feasibility</w:t>
      </w:r>
    </w:p>
    <w:p>
      <w:pPr>
        <w:pStyle w:val="Heading2"/>
        <w:spacing w:after="80" w:before="240"/>
      </w:pPr>
      <w:r>
        <w:rPr>
          <w:rFonts w:ascii="Arial" w:cs="Arial" w:eastAsia="Arial" w:hAnsi="Arial"/>
          <w:b/>
          <w:bCs/>
          <w:color w:val="1A1A1A"/>
          <w:sz w:val="24"/>
          <w:szCs w:val="24"/>
        </w:rPr>
        <w:t xml:space="preserve">4.1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Role</w:t>
            </w:r>
          </w:p>
        </w:tc>
        <w:tc>
          <w:tcPr>
            <w:tcW w:type="dxa" w:w="3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Access Level</w:t>
            </w:r>
          </w:p>
        </w:tc>
        <w:tc>
          <w:tcPr>
            <w:tcW w:type="dxa" w:w="3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Users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Database Admin</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Full access — all records, settings, user management, audit log</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Designated IT staff member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Admin Staff</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View and edit student, staff, enrolment, certificate, and attendance records</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Administrative personnel</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Lecturer</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View student records, create sessions and mark attendance for any module, view attendance reports</w:t>
            </w:r>
          </w:p>
        </w:tc>
        <w:tc>
          <w:tcPr>
            <w:tcW w:type="dxa" w:w="3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Teaching staff</w:t>
            </w:r>
          </w:p>
        </w:tc>
      </w:tr>
    </w:tbl>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1A1A1A"/>
          <w:sz w:val="24"/>
          <w:szCs w:val="24"/>
        </w:rPr>
        <w:t xml:space="preserve">4.2 Staff Training</w:t>
      </w:r>
    </w:p>
    <w:p>
      <w:pPr>
        <w:spacing w:after="80" w:before="80"/>
      </w:pPr>
      <w:r>
        <w:rPr>
          <w:rFonts w:ascii="Arial" w:cs="Arial" w:eastAsia="Arial" w:hAnsi="Arial"/>
          <w:color w:val="1A1A1A"/>
          <w:sz w:val="22"/>
          <w:szCs w:val="22"/>
        </w:rPr>
        <w:t xml:space="preserve">The system will be designed with a simple, intuitive interface to minimise the learning curve. A user manual will be produced in plain language for non-technical users. The database administrator will receive additional technical documentation. Training will be delivered before the system goes live.</w:t>
      </w:r>
    </w:p>
    <w:p>
      <w:pPr>
        <w:spacing w:after="80" w:before="80"/>
      </w:pPr>
      <w:r>
        <w:rPr>
          <w:rFonts w:ascii="Arial" w:cs="Arial" w:eastAsia="Arial" w:hAnsi="Arial"/>
          <w:color w:val="1A1A1A"/>
          <w:sz w:val="22"/>
          <w:szCs w:val="22"/>
        </w:rPr>
        <w:t xml:space="preserve"/>
      </w:r>
    </w:p>
    <w:p>
      <w:pPr>
        <w:pStyle w:val="Heading2"/>
        <w:spacing w:after="80" w:before="240"/>
      </w:pPr>
      <w:r>
        <w:rPr>
          <w:rFonts w:ascii="Arial" w:cs="Arial" w:eastAsia="Arial" w:hAnsi="Arial"/>
          <w:b/>
          <w:bCs/>
          <w:color w:val="1A1A1A"/>
          <w:sz w:val="24"/>
          <w:szCs w:val="24"/>
        </w:rPr>
        <w:t xml:space="preserve">4.3 Data Migration</w:t>
      </w:r>
    </w:p>
    <w:p>
      <w:pPr>
        <w:spacing w:after="80" w:before="80"/>
      </w:pPr>
      <w:r>
        <w:rPr>
          <w:rFonts w:ascii="Arial" w:cs="Arial" w:eastAsia="Arial" w:hAnsi="Arial"/>
          <w:color w:val="1A1A1A"/>
          <w:sz w:val="22"/>
          <w:szCs w:val="22"/>
        </w:rPr>
        <w:t xml:space="preserve">Existing 2026 admission data from Microsoft Access and Excel will be exported to CSV format and imported into PostgreSQL using a migration script. Migration is limited to the 2026 intake only — no historical records from prior years will be migrated. Missing fields will be populated manually by staff over time. The migration process will be documented in the technical manual.</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Operational Feasibility: </w:t>
      </w:r>
      <w:r>
        <w:rPr>
          <w:rFonts w:ascii="Arial" w:cs="Arial" w:eastAsia="Arial" w:hAnsi="Arial"/>
          <w:b/>
          <w:bCs/>
          <w:color w:val="375623"/>
          <w:sz w:val="22"/>
          <w:szCs w:val="22"/>
        </w:rPr>
        <w:t xml:space="preserve">VIABLE</w:t>
      </w:r>
    </w:p>
    <w:p>
      <w:pPr>
        <w:spacing w:after="80" w:before="80"/>
      </w:pPr>
      <w:r>
        <w:rPr>
          <w:rFonts w:ascii="Arial" w:cs="Arial" w:eastAsia="Arial" w:hAnsi="Arial"/>
          <w:color w:val="1A1A1A"/>
          <w:sz w:val="22"/>
          <w:szCs w:val="22"/>
        </w:rPr>
        <w:t xml:space="preserve"/>
      </w:r>
    </w:p>
    <w:p>
      <w:pPr>
        <w:pStyle w:val="Heading1"/>
        <w:pBdr>
          <w:bottom w:val="single" w:color="1F4E8C" w:sz="6" w:space="4"/>
        </w:pBdr>
        <w:spacing w:after="120" w:before="360"/>
      </w:pPr>
      <w:r>
        <w:rPr>
          <w:rFonts w:ascii="Arial" w:cs="Arial" w:eastAsia="Arial" w:hAnsi="Arial"/>
          <w:b/>
          <w:bCs/>
          <w:color w:val="1F4E8C"/>
          <w:sz w:val="28"/>
          <w:szCs w:val="28"/>
        </w:rPr>
        <w:t xml:space="preserve">5. Economic Feasibility</w:t>
      </w:r>
    </w:p>
    <w:p>
      <w:pPr>
        <w:pStyle w:val="Heading2"/>
        <w:spacing w:after="80" w:before="240"/>
      </w:pPr>
      <w:r>
        <w:rPr>
          <w:rFonts w:ascii="Arial" w:cs="Arial" w:eastAsia="Arial" w:hAnsi="Arial"/>
          <w:b/>
          <w:bCs/>
          <w:color w:val="1A1A1A"/>
          <w:sz w:val="24"/>
          <w:szCs w:val="24"/>
        </w:rPr>
        <w:t xml:space="preserve">5.1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Item</w:t>
            </w:r>
          </w:p>
        </w:tc>
        <w:tc>
          <w:tcPr>
            <w:tcW w:type="dxa" w:w="23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Cost</w:t>
            </w:r>
          </w:p>
        </w:tc>
        <w:tc>
          <w:tcPr>
            <w:tcW w:type="dxa" w:w="234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Notes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PostgreSQL Database</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Free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Open source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Python + FastAPI</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Free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Open source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pgAdmin</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Free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Bundled with PostgreSQL</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Chart.js (attendance charts)</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Free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Open source, no server required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Frontend (HTML/CSS/JS)</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Free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No licensing required</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Server hardware</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Free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Existing college computer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Development</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Free</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WIL Attachment students</w:t>
            </w:r>
          </w:p>
        </w:tc>
      </w:tr>
      <w:tr>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A1A1A"/>
                <w:sz w:val="20"/>
                <w:szCs w:val="20"/>
              </w:rPr>
              <w:t xml:space="preserve">TOTAL</w:t>
            </w:r>
          </w:p>
        </w:tc>
        <w:tc>
          <w:tcPr>
            <w:tcW w:type="dxa" w:w="234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P 0.00</w:t>
            </w:r>
          </w:p>
        </w:tc>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Zero cost to institution</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proposed system carries zero financial cost to SPTECO. All software components are free and open-source, development is carried out by WIL attachment students, and all hardware requirements are met by existing infrastructure.</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Economic Feasibility: </w:t>
      </w:r>
      <w:r>
        <w:rPr>
          <w:rFonts w:ascii="Arial" w:cs="Arial" w:eastAsia="Arial" w:hAnsi="Arial"/>
          <w:b/>
          <w:bCs/>
          <w:color w:val="375623"/>
          <w:sz w:val="22"/>
          <w:szCs w:val="22"/>
        </w:rPr>
        <w:t xml:space="preserve">VIABLE</w:t>
      </w:r>
    </w:p>
    <w:p>
      <w:pPr>
        <w:spacing w:after="80" w:before="80"/>
      </w:pPr>
      <w:r>
        <w:rPr>
          <w:rFonts w:ascii="Arial" w:cs="Arial" w:eastAsia="Arial" w:hAnsi="Arial"/>
          <w:color w:val="1A1A1A"/>
          <w:sz w:val="22"/>
          <w:szCs w:val="22"/>
        </w:rPr>
        <w:t xml:space="preserve"/>
      </w:r>
    </w:p>
    <w:p>
      <w:pPr>
        <w:pStyle w:val="Heading1"/>
        <w:pBdr>
          <w:bottom w:val="single" w:color="1F4E8C" w:sz="6" w:space="4"/>
        </w:pBdr>
        <w:spacing w:after="120" w:before="360"/>
      </w:pPr>
      <w:r>
        <w:rPr>
          <w:rFonts w:ascii="Arial" w:cs="Arial" w:eastAsia="Arial" w:hAnsi="Arial"/>
          <w:b/>
          <w:bCs/>
          <w:color w:val="1F4E8C"/>
          <w:sz w:val="28"/>
          <w:szCs w:val="28"/>
        </w:rPr>
        <w:t xml:space="preserve">6. Schedule Feasibility</w:t>
      </w:r>
    </w:p>
    <w:p>
      <w:pPr>
        <w:pStyle w:val="Heading2"/>
        <w:spacing w:after="80" w:before="240"/>
      </w:pPr>
      <w:r>
        <w:rPr>
          <w:rFonts w:ascii="Arial" w:cs="Arial" w:eastAsia="Arial" w:hAnsi="Arial"/>
          <w:b/>
          <w:bCs/>
          <w:color w:val="1A1A1A"/>
          <w:sz w:val="24"/>
          <w:szCs w:val="24"/>
        </w:rPr>
        <w:t xml:space="preserve">6.1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160"/>
        <w:gridCol w:w="3000"/>
        <w:gridCol w:w="2000"/>
      </w:tblGrid>
      <w:tr>
        <w:tc>
          <w:tcPr>
            <w:tcW w:type="dxa" w:w="12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Week</w:t>
            </w:r>
          </w:p>
        </w:tc>
        <w:tc>
          <w:tcPr>
            <w:tcW w:type="dxa" w:w="31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Phase</w:t>
            </w:r>
          </w:p>
        </w:tc>
        <w:tc>
          <w:tcPr>
            <w:tcW w:type="dxa" w:w="3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Deliverables</w:t>
            </w:r>
          </w:p>
        </w:tc>
        <w:tc>
          <w:tcPr>
            <w:tcW w:type="dxa" w:w="20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Period</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1–2</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Requirements &amp; Design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ERD, schema, feasibility report, requirements spec, data dictionary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29 May – 6 Jun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2–3</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Database Setup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PostgreSQL configured, tables created, 2026 data migrated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5 – 13 Jun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3–5</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Core Records Backend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FastAPI endpoints for students, staff, courses, enrolments, certificates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12 Jun – 27 Jun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5–6</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Core Records Frontend</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UI for all core record features and reporting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26 Jun – 4 Jul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6–7</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Attendance Module</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Sessions, attendance marking, hours calculation, at-risk dashboard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3 – 18 Jul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7–8</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Dashboard &amp; Reports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Graphical attendance reports, filtering, print</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17 – 25 Jul</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8–9</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Testing &amp; Documentation</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Testing report, user manual, technical manual, staff training, handover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24 – 31 Jul</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The 9-week attachment period (29 May – 31 July 2026) is structured around a demo milestone at the end of Week 5 (end of June), by which point the login, dashboard, student records, staff, and course management modules must be fully functional for presentation to WIL supervisors. Backend and frontend are developed simultaneously per module rather than sequentially. The attendance module remains second priority and is built in weeks 7–8 after core records are complete.</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Schedule Feasibility: </w:t>
      </w:r>
      <w:r>
        <w:rPr>
          <w:rFonts w:ascii="Arial" w:cs="Arial" w:eastAsia="Arial" w:hAnsi="Arial"/>
          <w:b/>
          <w:bCs/>
          <w:color w:val="375623"/>
          <w:sz w:val="22"/>
          <w:szCs w:val="22"/>
        </w:rPr>
        <w:t xml:space="preserve">VIABLE</w:t>
      </w:r>
    </w:p>
    <w:p>
      <w:pPr>
        <w:spacing w:after="80" w:before="80"/>
      </w:pPr>
      <w:r>
        <w:rPr>
          <w:rFonts w:ascii="Arial" w:cs="Arial" w:eastAsia="Arial" w:hAnsi="Arial"/>
          <w:color w:val="1A1A1A"/>
          <w:sz w:val="22"/>
          <w:szCs w:val="22"/>
        </w:rPr>
        <w:t xml:space="preserve"/>
      </w:r>
    </w:p>
    <w:p>
      <w:pPr>
        <w:pStyle w:val="Heading1"/>
        <w:pBdr>
          <w:bottom w:val="single" w:color="1F4E8C" w:sz="6" w:space="4"/>
        </w:pBdr>
        <w:spacing w:after="120" w:before="360"/>
      </w:pPr>
      <w:r>
        <w:rPr>
          <w:rFonts w:ascii="Arial" w:cs="Arial" w:eastAsia="Arial" w:hAnsi="Arial"/>
          <w:b/>
          <w:bCs/>
          <w:color w:val="1F4E8C"/>
          <w:sz w:val="28"/>
          <w:szCs w:val="28"/>
        </w:rPr>
        <w:t xml:space="preserve">7.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3560"/>
      </w:tblGrid>
      <w:tr>
        <w:tc>
          <w:tcPr>
            <w:tcW w:type="dxa" w:w="28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Risk</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Likelihood</w:t>
            </w:r>
          </w:p>
        </w:tc>
        <w:tc>
          <w:tcPr>
            <w:tcW w:type="dxa" w:w="150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Impact</w:t>
            </w:r>
          </w:p>
        </w:tc>
        <w:tc>
          <w:tcPr>
            <w:tcW w:type="dxa" w:w="356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Mitigation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Scope creep — additional features requested mid-build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High</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Requirements spec agreed and signed before development. Changes assessed for timeline impact.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Hardware failure on server computer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Low</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High</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Automated daily database backups to external drive.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Incomplete or inaccurate 2026 intake data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High</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Medium</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Allow nullable fields. Flag incomplete records for manual completion by staff.</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Staff resistance to adopting new system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Medium</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Involve staff early. Provide training and a clear, simple user manual.</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Attachment period ends before attendance module is complete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Medium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High</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Core records system prioritised first. Partial delivery of attendance is acceptable if core is complete and documented.</w:t>
            </w:r>
          </w:p>
        </w:tc>
      </w:tr>
    </w:tbl>
    <w:p>
      <w:pPr>
        <w:spacing w:after="80" w:before="80"/>
      </w:pPr>
      <w:r>
        <w:rPr>
          <w:rFonts w:ascii="Arial" w:cs="Arial" w:eastAsia="Arial" w:hAnsi="Arial"/>
          <w:color w:val="1A1A1A"/>
          <w:sz w:val="22"/>
          <w:szCs w:val="22"/>
        </w:rPr>
        <w:t xml:space="preserve"/>
      </w:r>
    </w:p>
    <w:p>
      <w:pPr>
        <w:pStyle w:val="Heading1"/>
        <w:pBdr>
          <w:bottom w:val="single" w:color="1F4E8C" w:sz="6" w:space="4"/>
        </w:pBdr>
        <w:spacing w:after="120" w:before="360"/>
      </w:pPr>
      <w:r>
        <w:rPr>
          <w:rFonts w:ascii="Arial" w:cs="Arial" w:eastAsia="Arial" w:hAnsi="Arial"/>
          <w:b/>
          <w:bCs/>
          <w:color w:val="1F4E8C"/>
          <w:sz w:val="28"/>
          <w:szCs w:val="28"/>
        </w:rPr>
        <w:t xml:space="preserve">8. Conclusion and Recommendation</w:t>
      </w:r>
    </w:p>
    <w:p>
      <w:pPr>
        <w:spacing w:after="80" w:before="80"/>
      </w:pPr>
      <w:r>
        <w:rPr>
          <w:rFonts w:ascii="Arial" w:cs="Arial" w:eastAsia="Arial" w:hAnsi="Arial"/>
          <w:color w:val="1A1A1A"/>
          <w:sz w:val="22"/>
          <w:szCs w:val="22"/>
        </w:rPr>
        <w:t xml:space="preserve">Based on the feasibility assessment across all four dimensions, the proposed Student Records Management System — including the attendance tracking module — is viable and recommended for development. The project presents no financial risk to the college and directly addresses real operational challenges identified by SPTECO staff and the Acting Principal.</w:t>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It is recommended that development proceeds immediately, with the core records system delivered first and the attendance module built subsequently as time allows.</w:t>
      </w:r>
    </w:p>
    <w:p>
      <w:pPr>
        <w:spacing w:after="80" w:before="8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Feasibility Dimension</w:t>
            </w:r>
          </w:p>
        </w:tc>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F4E8C"/>
                <w:sz w:val="20"/>
                <w:szCs w:val="20"/>
              </w:rPr>
              <w:t xml:space="preserve">Verdict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Technical</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 Viable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Operational</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 Viable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Economic</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 Viable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80" w:before="80"/>
            </w:pPr>
            <w:r>
              <w:rPr>
                <w:rFonts w:ascii="Arial" w:cs="Arial" w:eastAsia="Arial" w:hAnsi="Arial"/>
                <w:color w:val="1A1A1A"/>
                <w:sz w:val="20"/>
                <w:szCs w:val="20"/>
              </w:rPr>
              <w:t xml:space="preserve">Schedule</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 Viable</w:t>
            </w:r>
          </w:p>
        </w:tc>
      </w:tr>
      <w:tr>
        <w:tc>
          <w:tcPr>
            <w:tcW w:type="dxa" w:w="4680"/>
            <w:tcBorders>
              <w:top w:val="single" w:color="CCCCCC" w:sz="4"/>
              <w:left w:val="single" w:color="CCCCCC" w:sz="4"/>
              <w:bottom w:val="single" w:color="CCCCCC" w:sz="4"/>
              <w:right w:val="single" w:color="CCCCCC" w:sz="4"/>
            </w:tcBorders>
            <w:shd w:fill="D6E4F0" w:val="clear"/>
            <w:tcMar>
              <w:top w:type="dxa" w:w="80"/>
              <w:left w:type="dxa" w:w="120"/>
              <w:bottom w:type="dxa" w:w="80"/>
              <w:right w:type="dxa" w:w="120"/>
            </w:tcMar>
            <w:vAlign w:val="center"/>
          </w:tcPr>
          <w:p>
            <w:pPr>
              <w:spacing w:after="80" w:before="80"/>
            </w:pPr>
            <w:r>
              <w:rPr>
                <w:rFonts w:ascii="Arial" w:cs="Arial" w:eastAsia="Arial" w:hAnsi="Arial"/>
                <w:b/>
                <w:bCs/>
                <w:color w:val="1A1A1A"/>
                <w:sz w:val="20"/>
                <w:szCs w:val="20"/>
              </w:rPr>
              <w:t xml:space="preserve">Overall Recommendation</w:t>
            </w:r>
          </w:p>
        </w:tc>
        <w:tc>
          <w:tcPr>
            <w:tcW w:type="dxa" w:w="4680"/>
            <w:tcBorders>
              <w:top w:val="single" w:color="CCCCCC" w:sz="4"/>
              <w:left w:val="single" w:color="CCCCCC" w:sz="4"/>
              <w:bottom w:val="single" w:color="CCCCCC" w:sz="4"/>
              <w:right w:val="single" w:color="CCCCCC" w:sz="4"/>
            </w:tcBorders>
            <w:shd w:fill="E2EFDA" w:val="clear"/>
            <w:tcMar>
              <w:top w:type="dxa" w:w="80"/>
              <w:left w:type="dxa" w:w="120"/>
              <w:bottom w:type="dxa" w:w="80"/>
              <w:right w:type="dxa" w:w="120"/>
            </w:tcMar>
            <w:vAlign w:val="center"/>
          </w:tcPr>
          <w:p>
            <w:pPr>
              <w:spacing w:after="80" w:before="80"/>
            </w:pPr>
            <w:r>
              <w:rPr>
                <w:rFonts w:ascii="Arial" w:cs="Arial" w:eastAsia="Arial" w:hAnsi="Arial"/>
                <w:color w:val="375623"/>
                <w:sz w:val="20"/>
                <w:szCs w:val="20"/>
              </w:rPr>
              <w:t xml:space="preserve">✓ PROCEED WITH DEVELOPMENT</w:t>
            </w:r>
          </w:p>
        </w:tc>
      </w:tr>
    </w:tbl>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Student Signature: </w:t>
      </w:r>
      <w:r>
        <w:rPr>
          <w:rFonts w:ascii="Arial" w:cs="Arial" w:eastAsia="Arial" w:hAnsi="Arial"/>
          <w:color w:val="1A1A1A"/>
          <w:sz w:val="22"/>
          <w:szCs w:val="22"/>
        </w:rPr>
        <w:t xml:space="preserve">_______________________    </w:t>
      </w:r>
      <w:r>
        <w:rPr>
          <w:rFonts w:ascii="Arial" w:cs="Arial" w:eastAsia="Arial" w:hAnsi="Arial"/>
          <w:b/>
          <w:bCs/>
          <w:color w:val="1A1A1A"/>
          <w:sz w:val="22"/>
          <w:szCs w:val="22"/>
        </w:rPr>
        <w:t xml:space="preserve">Date: </w:t>
      </w:r>
      <w:r>
        <w:rPr>
          <w:rFonts w:ascii="Arial" w:cs="Arial" w:eastAsia="Arial" w:hAnsi="Arial"/>
          <w:color w:val="1A1A1A"/>
          <w:sz w:val="22"/>
          <w:szCs w:val="22"/>
        </w:rPr>
        <w:t xml:space="preserve">___________________</w:t>
      </w:r>
    </w:p>
    <w:p>
      <w:pPr>
        <w:spacing w:after="80" w:before="80"/>
      </w:pPr>
      <w:r>
        <w:rPr>
          <w:rFonts w:ascii="Arial" w:cs="Arial" w:eastAsia="Arial" w:hAnsi="Arial"/>
          <w:b/>
          <w:bCs/>
          <w:color w:val="1A1A1A"/>
          <w:sz w:val="22"/>
          <w:szCs w:val="22"/>
        </w:rPr>
        <w:t xml:space="preserve">Supervisor Signature: </w:t>
      </w:r>
      <w:r>
        <w:rPr>
          <w:rFonts w:ascii="Arial" w:cs="Arial" w:eastAsia="Arial" w:hAnsi="Arial"/>
          <w:color w:val="1A1A1A"/>
          <w:sz w:val="22"/>
          <w:szCs w:val="22"/>
        </w:rPr>
        <w:t xml:space="preserve">_______________________    </w:t>
      </w:r>
      <w:r>
        <w:rPr>
          <w:rFonts w:ascii="Arial" w:cs="Arial" w:eastAsia="Arial" w:hAnsi="Arial"/>
          <w:b/>
          <w:bCs/>
          <w:color w:val="1A1A1A"/>
          <w:sz w:val="22"/>
          <w:szCs w:val="22"/>
        </w:rPr>
        <w:t xml:space="preserve">Date: </w:t>
      </w:r>
      <w:r>
        <w:rPr>
          <w:rFonts w:ascii="Arial" w:cs="Arial" w:eastAsia="Arial" w:hAnsi="Arial"/>
          <w:color w:val="1A1A1A"/>
          <w:sz w:val="22"/>
          <w:szCs w:val="22"/>
        </w:rPr>
        <w:t xml:space="preserve">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8C" w:sz="4" w:space="4"/>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8C" w:sz="4" w:space="4"/>
      </w:pBdr>
      <w:spacing w:after="120" w:before="0"/>
    </w:pPr>
    <w:r>
      <w:rPr>
        <w:rFonts w:ascii="Arial" w:cs="Arial" w:eastAsia="Arial" w:hAnsi="Arial"/>
        <w:color w:val="555555"/>
        <w:sz w:val="18"/>
        <w:szCs w:val="18"/>
      </w:rPr>
      <w:t xml:space="preserve">SPTECO Student Records Management System  |  Feasibility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8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2026-06-08T09:52:08.883Z</dcterms:created>
  <dcterms:modified xsi:type="dcterms:W3CDTF">2026-06-08T09:52:08.897Z</dcterms:modified>
</cp:coreProperties>
</file>

<file path=docProps/custom.xml><?xml version="1.0" encoding="utf-8"?>
<Properties xmlns="http://schemas.openxmlformats.org/officeDocument/2006/custom-properties" xmlns:vt="http://schemas.openxmlformats.org/officeDocument/2006/docPropsVTypes"/>
</file>