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CD025" w14:textId="1DE5657E" w:rsidR="00F96876" w:rsidRDefault="00563A4C">
      <w:pPr>
        <w:pStyle w:val="af1"/>
        <w:framePr w:w="0" w:hSpace="0" w:vSpace="0" w:wrap="auto" w:vAnchor="margin" w:hAnchor="text" w:xAlign="left" w:yAlign="inline"/>
        <w:rPr>
          <w:lang w:eastAsia="zh-CN"/>
        </w:rPr>
      </w:pPr>
      <w:r>
        <w:rPr>
          <w:rFonts w:eastAsia="宋体" w:hint="eastAsia"/>
          <w:lang w:eastAsia="zh-CN"/>
        </w:rPr>
        <w:t xml:space="preserve">  </w:t>
      </w:r>
      <w:r w:rsidR="000608F5">
        <w:rPr>
          <w:rFonts w:eastAsia="宋体"/>
          <w:lang w:eastAsia="zh-CN"/>
        </w:rPr>
        <w:fldChar w:fldCharType="begin"/>
      </w:r>
      <w:r w:rsidR="000608F5">
        <w:rPr>
          <w:rFonts w:eastAsia="宋体"/>
          <w:lang w:eastAsia="zh-CN"/>
        </w:rPr>
        <w:instrText xml:space="preserve"> MACROBUTTON MTEditEquationSection2 </w:instrText>
      </w:r>
      <w:r w:rsidR="000608F5" w:rsidRPr="000608F5">
        <w:rPr>
          <w:rStyle w:val="MTEquationSection"/>
        </w:rPr>
        <w:instrText>公式章</w:instrText>
      </w:r>
      <w:r w:rsidR="000608F5" w:rsidRPr="000608F5">
        <w:rPr>
          <w:rStyle w:val="MTEquationSection"/>
        </w:rPr>
        <w:instrText xml:space="preserve"> 1 </w:instrText>
      </w:r>
      <w:r w:rsidR="000608F5" w:rsidRPr="000608F5">
        <w:rPr>
          <w:rStyle w:val="MTEquationSection"/>
        </w:rPr>
        <w:instrText>节</w:instrText>
      </w:r>
      <w:r w:rsidR="000608F5" w:rsidRPr="000608F5">
        <w:rPr>
          <w:rStyle w:val="MTEquationSection"/>
        </w:rPr>
        <w:instrText xml:space="preserve"> 1</w:instrText>
      </w:r>
      <w:r w:rsidR="000608F5">
        <w:rPr>
          <w:rFonts w:eastAsia="宋体"/>
          <w:lang w:eastAsia="zh-CN"/>
        </w:rPr>
        <w:fldChar w:fldCharType="begin"/>
      </w:r>
      <w:r w:rsidR="000608F5">
        <w:rPr>
          <w:rFonts w:eastAsia="宋体"/>
          <w:lang w:eastAsia="zh-CN"/>
        </w:rPr>
        <w:instrText xml:space="preserve"> </w:instrText>
      </w:r>
      <w:r w:rsidR="000608F5">
        <w:rPr>
          <w:rFonts w:eastAsia="宋体" w:hint="eastAsia"/>
          <w:lang w:eastAsia="zh-CN"/>
        </w:rPr>
        <w:instrText>SEQ MTEqn \r \h \* MERGEFORMAT</w:instrText>
      </w:r>
      <w:r w:rsidR="000608F5">
        <w:rPr>
          <w:rFonts w:eastAsia="宋体"/>
          <w:lang w:eastAsia="zh-CN"/>
        </w:rPr>
        <w:instrText xml:space="preserve"> </w:instrText>
      </w:r>
      <w:r w:rsidR="000608F5">
        <w:rPr>
          <w:rFonts w:eastAsia="宋体"/>
          <w:lang w:eastAsia="zh-CN"/>
        </w:rPr>
        <w:fldChar w:fldCharType="end"/>
      </w:r>
      <w:r w:rsidR="000608F5">
        <w:rPr>
          <w:rFonts w:eastAsia="宋体"/>
          <w:lang w:eastAsia="zh-CN"/>
        </w:rPr>
        <w:fldChar w:fldCharType="begin"/>
      </w:r>
      <w:r w:rsidR="000608F5">
        <w:rPr>
          <w:rFonts w:eastAsia="宋体"/>
          <w:lang w:eastAsia="zh-CN"/>
        </w:rPr>
        <w:instrText xml:space="preserve"> SEQ MTSec \r 1 \h \* MERGEFORMAT </w:instrText>
      </w:r>
      <w:r w:rsidR="000608F5">
        <w:rPr>
          <w:rFonts w:eastAsia="宋体"/>
          <w:lang w:eastAsia="zh-CN"/>
        </w:rPr>
        <w:fldChar w:fldCharType="end"/>
      </w:r>
      <w:r w:rsidR="000608F5">
        <w:rPr>
          <w:rFonts w:eastAsia="宋体"/>
          <w:lang w:eastAsia="zh-CN"/>
        </w:rPr>
        <w:fldChar w:fldCharType="begin"/>
      </w:r>
      <w:r w:rsidR="000608F5">
        <w:rPr>
          <w:rFonts w:eastAsia="宋体"/>
          <w:lang w:eastAsia="zh-CN"/>
        </w:rPr>
        <w:instrText xml:space="preserve"> SEQ MTChap \r 1 \h \* MERGEFORMAT </w:instrText>
      </w:r>
      <w:r w:rsidR="000608F5">
        <w:rPr>
          <w:rFonts w:eastAsia="宋体"/>
          <w:lang w:eastAsia="zh-CN"/>
        </w:rPr>
        <w:fldChar w:fldCharType="end"/>
      </w:r>
      <w:r w:rsidR="000608F5">
        <w:rPr>
          <w:rFonts w:eastAsia="宋体"/>
          <w:lang w:eastAsia="zh-CN"/>
        </w:rPr>
        <w:fldChar w:fldCharType="end"/>
      </w:r>
      <w:r w:rsidR="00F32B86">
        <w:rPr>
          <w:rFonts w:eastAsia="宋体" w:hint="eastAsia"/>
          <w:lang w:eastAsia="zh-CN"/>
        </w:rPr>
        <w:t xml:space="preserve"> </w:t>
      </w:r>
      <w:r w:rsidR="00CE36A1" w:rsidRPr="00CE36A1">
        <w:rPr>
          <w:rFonts w:eastAsia="宋体"/>
          <w:b/>
          <w:iCs/>
          <w:lang w:eastAsia="zh-CN"/>
        </w:rPr>
        <w:t>PyS2CF-Mamba</w:t>
      </w:r>
      <w:r w:rsidR="00D6031E" w:rsidRPr="00D6031E">
        <w:rPr>
          <w:rFonts w:eastAsia="宋体"/>
          <w:lang w:eastAsia="zh-CN"/>
        </w:rPr>
        <w:t>：</w:t>
      </w:r>
      <w:r w:rsidR="00CE36A1" w:rsidRPr="00CE36A1">
        <w:rPr>
          <w:rFonts w:eastAsia="宋体"/>
          <w:b/>
          <w:iCs/>
          <w:lang w:eastAsia="zh-CN"/>
        </w:rPr>
        <w:t>一种双分支空间</w:t>
      </w:r>
      <w:r w:rsidR="00CE36A1" w:rsidRPr="00CE36A1">
        <w:rPr>
          <w:rFonts w:eastAsia="宋体"/>
          <w:b/>
          <w:iCs/>
          <w:lang w:eastAsia="zh-CN"/>
        </w:rPr>
        <w:t>–</w:t>
      </w:r>
      <w:r w:rsidR="00CE36A1" w:rsidRPr="00CE36A1">
        <w:rPr>
          <w:rFonts w:eastAsia="宋体"/>
          <w:b/>
          <w:iCs/>
          <w:lang w:eastAsia="zh-CN"/>
        </w:rPr>
        <w:t>光谱金字塔精炼通道注意力竞争融合</w:t>
      </w:r>
      <w:r w:rsidR="00CE36A1" w:rsidRPr="00CE36A1">
        <w:rPr>
          <w:rFonts w:eastAsia="宋体"/>
          <w:b/>
          <w:iCs/>
          <w:lang w:eastAsia="zh-CN"/>
        </w:rPr>
        <w:t xml:space="preserve"> Mamba </w:t>
      </w:r>
      <w:r w:rsidR="00CE36A1" w:rsidRPr="00CE36A1">
        <w:rPr>
          <w:rFonts w:eastAsia="宋体"/>
          <w:b/>
          <w:iCs/>
          <w:lang w:eastAsia="zh-CN"/>
        </w:rPr>
        <w:t>网络</w:t>
      </w:r>
      <w:r w:rsidR="00CE36A1">
        <w:rPr>
          <w:lang w:eastAsia="zh-CN"/>
        </w:rPr>
        <w:t xml:space="preserve"> </w:t>
      </w:r>
    </w:p>
    <w:p w14:paraId="4E79EFBC" w14:textId="77777777" w:rsidR="00F96876" w:rsidRDefault="00F96876">
      <w:pPr>
        <w:widowControl w:val="0"/>
        <w:spacing w:line="252" w:lineRule="auto"/>
        <w:jc w:val="both"/>
        <w:rPr>
          <w:color w:val="000000"/>
          <w:sz w:val="18"/>
          <w:szCs w:val="18"/>
          <w:lang w:eastAsia="zh-CN"/>
        </w:rPr>
      </w:pPr>
    </w:p>
    <w:p w14:paraId="0609AE80" w14:textId="77777777" w:rsidR="00F96876" w:rsidRDefault="00F96876">
      <w:pPr>
        <w:spacing w:after="320"/>
        <w:ind w:firstLine="202"/>
        <w:jc w:val="both"/>
        <w:rPr>
          <w:b/>
          <w:i/>
          <w:color w:val="000000"/>
          <w:sz w:val="18"/>
          <w:szCs w:val="18"/>
          <w:lang w:eastAsia="zh-CN"/>
        </w:rPr>
      </w:pPr>
      <w:bookmarkStart w:id="0" w:name="_heading=h.gjdgxs" w:colFirst="0" w:colLast="0"/>
      <w:bookmarkEnd w:id="0"/>
    </w:p>
    <w:p w14:paraId="3C781701" w14:textId="77777777" w:rsidR="00F96876" w:rsidRDefault="00F96876">
      <w:pPr>
        <w:spacing w:before="20" w:after="320"/>
        <w:ind w:firstLine="202"/>
        <w:jc w:val="both"/>
        <w:rPr>
          <w:b/>
          <w:i/>
          <w:color w:val="000000"/>
          <w:sz w:val="18"/>
          <w:szCs w:val="18"/>
          <w:lang w:eastAsia="zh-CN"/>
        </w:rPr>
        <w:sectPr w:rsidR="00F96876">
          <w:headerReference w:type="default" r:id="rId9"/>
          <w:type w:val="continuous"/>
          <w:pgSz w:w="12240" w:h="15840"/>
          <w:pgMar w:top="1008" w:right="936" w:bottom="1008" w:left="936" w:header="432" w:footer="432" w:gutter="0"/>
          <w:pgNumType w:start="1"/>
          <w:cols w:space="288"/>
        </w:sectPr>
      </w:pPr>
    </w:p>
    <w:p w14:paraId="6617452C" w14:textId="77777777" w:rsidR="00F96876" w:rsidRDefault="00F32B86">
      <w:pPr>
        <w:pStyle w:val="Text"/>
        <w:ind w:firstLine="0"/>
        <w:rPr>
          <w:rFonts w:ascii="Times" w:hAnsi="Times"/>
          <w:sz w:val="18"/>
          <w:szCs w:val="18"/>
          <w:lang w:eastAsia="zh-CN"/>
        </w:rPr>
      </w:pPr>
      <w:r>
        <w:rPr>
          <w:rFonts w:ascii="Times" w:hAnsi="Times"/>
          <w:sz w:val="18"/>
          <w:szCs w:val="18"/>
        </w:rPr>
        <w:footnoteReference w:customMarkFollows="1" w:id="1"/>
        <w:sym w:font="Symbol" w:char="F020"/>
      </w:r>
    </w:p>
    <w:p w14:paraId="25C59196" w14:textId="4D51610C" w:rsidR="00F96876" w:rsidRPr="00D6031E" w:rsidRDefault="00D6031E">
      <w:pPr>
        <w:spacing w:before="20"/>
        <w:ind w:firstLine="202"/>
        <w:jc w:val="both"/>
        <w:rPr>
          <w:b/>
          <w:iCs/>
          <w:color w:val="000000"/>
          <w:sz w:val="18"/>
          <w:szCs w:val="18"/>
          <w:lang w:eastAsia="zh-CN"/>
        </w:rPr>
      </w:pPr>
      <w:r w:rsidRPr="00D6031E">
        <w:rPr>
          <w:rFonts w:ascii="宋体" w:eastAsia="宋体" w:hAnsi="宋体" w:cs="宋体" w:hint="eastAsia"/>
          <w:b/>
          <w:iCs/>
          <w:color w:val="000000"/>
          <w:sz w:val="18"/>
          <w:szCs w:val="18"/>
          <w:lang w:eastAsia="zh-CN"/>
        </w:rPr>
        <w:t>摘要</w:t>
      </w:r>
      <w:r w:rsidRPr="00D6031E">
        <w:rPr>
          <w:b/>
          <w:iCs/>
          <w:color w:val="000000"/>
          <w:sz w:val="18"/>
          <w:szCs w:val="18"/>
          <w:lang w:eastAsia="zh-CN"/>
        </w:rPr>
        <w:t>—</w:t>
      </w:r>
      <w:r w:rsidR="00580315" w:rsidRPr="00580315">
        <w:rPr>
          <w:rFonts w:ascii="宋体" w:eastAsia="宋体" w:hAnsi="宋体" w:cs="宋体" w:hint="eastAsia"/>
          <w:b/>
          <w:iCs/>
          <w:color w:val="000000"/>
          <w:sz w:val="18"/>
          <w:szCs w:val="18"/>
          <w:lang w:eastAsia="zh-CN"/>
        </w:rPr>
        <w:t>高光谱图像分类是遥感场景理解与精细地物识别中的关键任务。尽管高光谱图像蕴含丰富的空间</w:t>
      </w:r>
      <w:r w:rsidR="00580315" w:rsidRPr="00580315">
        <w:rPr>
          <w:b/>
          <w:iCs/>
          <w:color w:val="000000"/>
          <w:sz w:val="18"/>
          <w:szCs w:val="18"/>
          <w:lang w:eastAsia="zh-CN"/>
        </w:rPr>
        <w:t>—</w:t>
      </w:r>
      <w:r w:rsidR="00580315" w:rsidRPr="00580315">
        <w:rPr>
          <w:rFonts w:ascii="宋体" w:eastAsia="宋体" w:hAnsi="宋体" w:cs="宋体" w:hint="eastAsia"/>
          <w:b/>
          <w:iCs/>
          <w:color w:val="000000"/>
          <w:sz w:val="18"/>
          <w:szCs w:val="18"/>
          <w:lang w:eastAsia="zh-CN"/>
        </w:rPr>
        <w:t>光谱信息，现有方法在特征建模中仍面临三个突出问题：其一，复杂场景中局部边缘细节与全局空间上下文同时重要，单一建模机制难以兼顾局部判别性与长程空间依赖；其二，连续波段间的高度相关性易引入冗余信息，限制跨波段依赖的有效挖掘；其三，现有双分支框架在整合空间与光谱特征时，往往采用简单的拼接或相加策略，难以自适应地衡量跨分支特征在不同通道上的相对重要性。针对上述问题，本文提出一种双分支空间</w:t>
      </w:r>
      <w:r w:rsidR="00580315" w:rsidRPr="00580315">
        <w:rPr>
          <w:b/>
          <w:iCs/>
          <w:color w:val="000000"/>
          <w:sz w:val="18"/>
          <w:szCs w:val="18"/>
          <w:lang w:eastAsia="zh-CN"/>
        </w:rPr>
        <w:t>–</w:t>
      </w:r>
      <w:r w:rsidR="00580315" w:rsidRPr="00580315">
        <w:rPr>
          <w:rFonts w:ascii="宋体" w:eastAsia="宋体" w:hAnsi="宋体" w:cs="宋体" w:hint="eastAsia"/>
          <w:b/>
          <w:iCs/>
          <w:color w:val="000000"/>
          <w:sz w:val="18"/>
          <w:szCs w:val="18"/>
          <w:lang w:eastAsia="zh-CN"/>
        </w:rPr>
        <w:t>光谱金字塔精炼通道注意力竞争融合</w:t>
      </w:r>
      <w:r w:rsidR="00580315" w:rsidRPr="00580315">
        <w:rPr>
          <w:b/>
          <w:iCs/>
          <w:color w:val="000000"/>
          <w:sz w:val="18"/>
          <w:szCs w:val="18"/>
          <w:lang w:eastAsia="zh-CN"/>
        </w:rPr>
        <w:t xml:space="preserve"> Mamba </w:t>
      </w:r>
      <w:r w:rsidR="00580315" w:rsidRPr="00580315">
        <w:rPr>
          <w:rFonts w:ascii="宋体" w:eastAsia="宋体" w:hAnsi="宋体" w:cs="宋体" w:hint="eastAsia"/>
          <w:b/>
          <w:iCs/>
          <w:color w:val="000000"/>
          <w:sz w:val="18"/>
          <w:szCs w:val="18"/>
          <w:lang w:eastAsia="zh-CN"/>
        </w:rPr>
        <w:t>网络（</w:t>
      </w:r>
      <w:r w:rsidR="00580315" w:rsidRPr="00580315">
        <w:rPr>
          <w:b/>
          <w:iCs/>
          <w:color w:val="000000"/>
          <w:sz w:val="18"/>
          <w:szCs w:val="18"/>
          <w:lang w:eastAsia="zh-CN"/>
        </w:rPr>
        <w:t>PyS2CF-Mamba</w:t>
      </w:r>
      <w:r w:rsidR="00580315" w:rsidRPr="00580315">
        <w:rPr>
          <w:rFonts w:ascii="宋体" w:eastAsia="宋体" w:hAnsi="宋体" w:cs="宋体" w:hint="eastAsia"/>
          <w:b/>
          <w:iCs/>
          <w:color w:val="000000"/>
          <w:sz w:val="18"/>
          <w:szCs w:val="18"/>
          <w:lang w:eastAsia="zh-CN"/>
        </w:rPr>
        <w:t>），用于高光谱图像的</w:t>
      </w:r>
      <w:proofErr w:type="gramStart"/>
      <w:r w:rsidR="00580315" w:rsidRPr="00580315">
        <w:rPr>
          <w:rFonts w:ascii="宋体" w:eastAsia="宋体" w:hAnsi="宋体" w:cs="宋体" w:hint="eastAsia"/>
          <w:b/>
          <w:iCs/>
          <w:color w:val="000000"/>
          <w:sz w:val="18"/>
          <w:szCs w:val="18"/>
          <w:lang w:eastAsia="zh-CN"/>
        </w:rPr>
        <w:t>像素级</w:t>
      </w:r>
      <w:proofErr w:type="gramEnd"/>
      <w:r w:rsidR="00580315" w:rsidRPr="00580315">
        <w:rPr>
          <w:rFonts w:ascii="宋体" w:eastAsia="宋体" w:hAnsi="宋体" w:cs="宋体" w:hint="eastAsia"/>
          <w:b/>
          <w:iCs/>
          <w:color w:val="000000"/>
          <w:sz w:val="18"/>
          <w:szCs w:val="18"/>
          <w:lang w:eastAsia="zh-CN"/>
        </w:rPr>
        <w:t>分类。该方法</w:t>
      </w:r>
      <w:proofErr w:type="gramStart"/>
      <w:r w:rsidR="00580315" w:rsidRPr="00580315">
        <w:rPr>
          <w:rFonts w:ascii="宋体" w:eastAsia="宋体" w:hAnsi="宋体" w:cs="宋体" w:hint="eastAsia"/>
          <w:b/>
          <w:iCs/>
          <w:color w:val="000000"/>
          <w:sz w:val="18"/>
          <w:szCs w:val="18"/>
          <w:lang w:eastAsia="zh-CN"/>
        </w:rPr>
        <w:t>基于整图输入</w:t>
      </w:r>
      <w:proofErr w:type="gramEnd"/>
      <w:r w:rsidR="00580315" w:rsidRPr="00580315">
        <w:rPr>
          <w:rFonts w:ascii="宋体" w:eastAsia="宋体" w:hAnsi="宋体" w:cs="宋体" w:hint="eastAsia"/>
          <w:b/>
          <w:iCs/>
          <w:color w:val="000000"/>
          <w:sz w:val="18"/>
          <w:szCs w:val="18"/>
          <w:lang w:eastAsia="zh-CN"/>
        </w:rPr>
        <w:t>范式，通过空间</w:t>
      </w:r>
      <w:r w:rsidR="00580315" w:rsidRPr="00580315">
        <w:rPr>
          <w:b/>
          <w:iCs/>
          <w:color w:val="000000"/>
          <w:sz w:val="18"/>
          <w:szCs w:val="18"/>
          <w:lang w:eastAsia="zh-CN"/>
        </w:rPr>
        <w:t>–</w:t>
      </w:r>
      <w:proofErr w:type="gramStart"/>
      <w:r w:rsidR="00580315" w:rsidRPr="00580315">
        <w:rPr>
          <w:rFonts w:ascii="宋体" w:eastAsia="宋体" w:hAnsi="宋体" w:cs="宋体" w:hint="eastAsia"/>
          <w:b/>
          <w:iCs/>
          <w:color w:val="000000"/>
          <w:sz w:val="18"/>
          <w:szCs w:val="18"/>
          <w:lang w:eastAsia="zh-CN"/>
        </w:rPr>
        <w:t>光谱双</w:t>
      </w:r>
      <w:proofErr w:type="gramEnd"/>
      <w:r w:rsidR="00580315" w:rsidRPr="00580315">
        <w:rPr>
          <w:rFonts w:ascii="宋体" w:eastAsia="宋体" w:hAnsi="宋体" w:cs="宋体" w:hint="eastAsia"/>
          <w:b/>
          <w:iCs/>
          <w:color w:val="000000"/>
          <w:sz w:val="18"/>
          <w:szCs w:val="18"/>
          <w:lang w:eastAsia="zh-CN"/>
        </w:rPr>
        <w:t>分支分别建模空间上下文与通道组依赖，并利用</w:t>
      </w:r>
      <w:proofErr w:type="gramStart"/>
      <w:r w:rsidR="00580315" w:rsidRPr="00580315">
        <w:rPr>
          <w:rFonts w:ascii="宋体" w:eastAsia="宋体" w:hAnsi="宋体" w:cs="宋体" w:hint="eastAsia"/>
          <w:b/>
          <w:iCs/>
          <w:color w:val="000000"/>
          <w:sz w:val="18"/>
          <w:szCs w:val="18"/>
          <w:lang w:eastAsia="zh-CN"/>
        </w:rPr>
        <w:t>通道级竞争</w:t>
      </w:r>
      <w:proofErr w:type="gramEnd"/>
      <w:r w:rsidR="00580315" w:rsidRPr="00580315">
        <w:rPr>
          <w:rFonts w:ascii="宋体" w:eastAsia="宋体" w:hAnsi="宋体" w:cs="宋体" w:hint="eastAsia"/>
          <w:b/>
          <w:iCs/>
          <w:color w:val="000000"/>
          <w:sz w:val="18"/>
          <w:szCs w:val="18"/>
          <w:lang w:eastAsia="zh-CN"/>
        </w:rPr>
        <w:t>融合自适应整合互补特征。具体而言，</w:t>
      </w:r>
      <w:r w:rsidR="00580315" w:rsidRPr="00580315">
        <w:rPr>
          <w:b/>
          <w:iCs/>
          <w:color w:val="000000"/>
          <w:sz w:val="18"/>
          <w:szCs w:val="18"/>
          <w:lang w:eastAsia="zh-CN"/>
        </w:rPr>
        <w:t xml:space="preserve">PyS2CF-Mamba </w:t>
      </w:r>
      <w:proofErr w:type="gramStart"/>
      <w:r w:rsidR="00580315" w:rsidRPr="00580315">
        <w:rPr>
          <w:rFonts w:ascii="宋体" w:eastAsia="宋体" w:hAnsi="宋体" w:cs="宋体" w:hint="eastAsia"/>
          <w:b/>
          <w:iCs/>
          <w:color w:val="000000"/>
          <w:sz w:val="18"/>
          <w:szCs w:val="18"/>
          <w:lang w:eastAsia="zh-CN"/>
        </w:rPr>
        <w:t>采用整图输入</w:t>
      </w:r>
      <w:proofErr w:type="gramEnd"/>
      <w:r w:rsidR="00580315" w:rsidRPr="00580315">
        <w:rPr>
          <w:rFonts w:ascii="宋体" w:eastAsia="宋体" w:hAnsi="宋体" w:cs="宋体" w:hint="eastAsia"/>
          <w:b/>
          <w:iCs/>
          <w:color w:val="000000"/>
          <w:sz w:val="18"/>
          <w:szCs w:val="18"/>
          <w:lang w:eastAsia="zh-CN"/>
        </w:rPr>
        <w:t>的语义分割范式，将输入映射到统一特征空间后，构建由局部先验金字塔空间</w:t>
      </w:r>
      <w:r w:rsidR="00580315" w:rsidRPr="00580315">
        <w:rPr>
          <w:b/>
          <w:iCs/>
          <w:color w:val="000000"/>
          <w:sz w:val="18"/>
          <w:szCs w:val="18"/>
          <w:lang w:eastAsia="zh-CN"/>
        </w:rPr>
        <w:t xml:space="preserve"> Mamba </w:t>
      </w:r>
      <w:r w:rsidR="00580315" w:rsidRPr="00580315">
        <w:rPr>
          <w:rFonts w:ascii="宋体" w:eastAsia="宋体" w:hAnsi="宋体" w:cs="宋体" w:hint="eastAsia"/>
          <w:b/>
          <w:iCs/>
          <w:color w:val="000000"/>
          <w:sz w:val="18"/>
          <w:szCs w:val="18"/>
          <w:lang w:eastAsia="zh-CN"/>
        </w:rPr>
        <w:t>分支（</w:t>
      </w:r>
      <w:r w:rsidR="00580315" w:rsidRPr="00580315">
        <w:rPr>
          <w:b/>
          <w:iCs/>
          <w:color w:val="000000"/>
          <w:sz w:val="18"/>
          <w:szCs w:val="18"/>
          <w:lang w:eastAsia="zh-CN"/>
        </w:rPr>
        <w:t>Local-Prior Pyramid Spatial Mamba, LPPS-Mamba</w:t>
      </w:r>
      <w:r w:rsidR="00580315" w:rsidRPr="00580315">
        <w:rPr>
          <w:rFonts w:ascii="宋体" w:eastAsia="宋体" w:hAnsi="宋体" w:cs="宋体" w:hint="eastAsia"/>
          <w:b/>
          <w:iCs/>
          <w:color w:val="000000"/>
          <w:sz w:val="18"/>
          <w:szCs w:val="18"/>
          <w:lang w:eastAsia="zh-CN"/>
        </w:rPr>
        <w:t>）和差分分组光谱</w:t>
      </w:r>
      <w:r w:rsidR="00580315" w:rsidRPr="00580315">
        <w:rPr>
          <w:b/>
          <w:iCs/>
          <w:color w:val="000000"/>
          <w:sz w:val="18"/>
          <w:szCs w:val="18"/>
          <w:lang w:eastAsia="zh-CN"/>
        </w:rPr>
        <w:t xml:space="preserve"> Mamba </w:t>
      </w:r>
      <w:r w:rsidR="00580315" w:rsidRPr="00580315">
        <w:rPr>
          <w:rFonts w:ascii="宋体" w:eastAsia="宋体" w:hAnsi="宋体" w:cs="宋体" w:hint="eastAsia"/>
          <w:b/>
          <w:iCs/>
          <w:color w:val="000000"/>
          <w:sz w:val="18"/>
          <w:szCs w:val="18"/>
          <w:lang w:eastAsia="zh-CN"/>
        </w:rPr>
        <w:t>分支（</w:t>
      </w:r>
      <w:r w:rsidR="00580315" w:rsidRPr="00580315">
        <w:rPr>
          <w:b/>
          <w:iCs/>
          <w:color w:val="000000"/>
          <w:sz w:val="18"/>
          <w:szCs w:val="18"/>
          <w:lang w:eastAsia="zh-CN"/>
        </w:rPr>
        <w:t>Differential Grouped Spectral Mamba, DGS-Mamba</w:t>
      </w:r>
      <w:r w:rsidR="00580315" w:rsidRPr="00580315">
        <w:rPr>
          <w:rFonts w:ascii="宋体" w:eastAsia="宋体" w:hAnsi="宋体" w:cs="宋体" w:hint="eastAsia"/>
          <w:b/>
          <w:iCs/>
          <w:color w:val="000000"/>
          <w:sz w:val="18"/>
          <w:szCs w:val="18"/>
          <w:lang w:eastAsia="zh-CN"/>
        </w:rPr>
        <w:t>）组成的空间</w:t>
      </w:r>
      <w:r w:rsidR="00580315" w:rsidRPr="00580315">
        <w:rPr>
          <w:b/>
          <w:iCs/>
          <w:color w:val="000000"/>
          <w:sz w:val="18"/>
          <w:szCs w:val="18"/>
          <w:lang w:eastAsia="zh-CN"/>
        </w:rPr>
        <w:t>—</w:t>
      </w:r>
      <w:proofErr w:type="gramStart"/>
      <w:r w:rsidR="00580315" w:rsidRPr="00580315">
        <w:rPr>
          <w:rFonts w:ascii="宋体" w:eastAsia="宋体" w:hAnsi="宋体" w:cs="宋体" w:hint="eastAsia"/>
          <w:b/>
          <w:iCs/>
          <w:color w:val="000000"/>
          <w:sz w:val="18"/>
          <w:szCs w:val="18"/>
          <w:lang w:eastAsia="zh-CN"/>
        </w:rPr>
        <w:t>光谱双</w:t>
      </w:r>
      <w:proofErr w:type="gramEnd"/>
      <w:r w:rsidR="00580315" w:rsidRPr="00580315">
        <w:rPr>
          <w:rFonts w:ascii="宋体" w:eastAsia="宋体" w:hAnsi="宋体" w:cs="宋体" w:hint="eastAsia"/>
          <w:b/>
          <w:iCs/>
          <w:color w:val="000000"/>
          <w:sz w:val="18"/>
          <w:szCs w:val="18"/>
          <w:lang w:eastAsia="zh-CN"/>
        </w:rPr>
        <w:t>分支主干。其中，</w:t>
      </w:r>
      <w:r w:rsidR="00580315" w:rsidRPr="00580315">
        <w:rPr>
          <w:b/>
          <w:iCs/>
          <w:color w:val="000000"/>
          <w:sz w:val="18"/>
          <w:szCs w:val="18"/>
          <w:lang w:eastAsia="zh-CN"/>
        </w:rPr>
        <w:t xml:space="preserve">LPPS-Mamba </w:t>
      </w:r>
      <w:r w:rsidR="00580315" w:rsidRPr="00580315">
        <w:rPr>
          <w:rFonts w:ascii="宋体" w:eastAsia="宋体" w:hAnsi="宋体" w:cs="宋体" w:hint="eastAsia"/>
          <w:b/>
          <w:iCs/>
          <w:color w:val="000000"/>
          <w:sz w:val="18"/>
          <w:szCs w:val="18"/>
          <w:lang w:eastAsia="zh-CN"/>
        </w:rPr>
        <w:t>结合轻量空间先验、多尺度金字塔精炼通道注意力与空间</w:t>
      </w:r>
      <w:r w:rsidR="00580315" w:rsidRPr="00580315">
        <w:rPr>
          <w:b/>
          <w:iCs/>
          <w:color w:val="000000"/>
          <w:sz w:val="18"/>
          <w:szCs w:val="18"/>
          <w:lang w:eastAsia="zh-CN"/>
        </w:rPr>
        <w:t xml:space="preserve"> Mamba </w:t>
      </w:r>
      <w:r w:rsidR="00580315" w:rsidRPr="00580315">
        <w:rPr>
          <w:rFonts w:ascii="宋体" w:eastAsia="宋体" w:hAnsi="宋体" w:cs="宋体" w:hint="eastAsia"/>
          <w:b/>
          <w:iCs/>
          <w:color w:val="000000"/>
          <w:sz w:val="18"/>
          <w:szCs w:val="18"/>
          <w:lang w:eastAsia="zh-CN"/>
        </w:rPr>
        <w:t>建模，有效弥补了一维序列化扫描造成的二维局部结构丢失，显著提升了复杂区域的上下文感知与长程空间依赖建模能力；</w:t>
      </w:r>
      <w:r w:rsidR="00580315" w:rsidRPr="00580315">
        <w:rPr>
          <w:b/>
          <w:iCs/>
          <w:color w:val="000000"/>
          <w:sz w:val="18"/>
          <w:szCs w:val="18"/>
          <w:lang w:eastAsia="zh-CN"/>
        </w:rPr>
        <w:t xml:space="preserve">DGS-Mamba </w:t>
      </w:r>
      <w:r w:rsidR="00580315" w:rsidRPr="00580315">
        <w:rPr>
          <w:rFonts w:ascii="宋体" w:eastAsia="宋体" w:hAnsi="宋体" w:cs="宋体" w:hint="eastAsia"/>
          <w:b/>
          <w:iCs/>
          <w:color w:val="000000"/>
          <w:sz w:val="18"/>
          <w:szCs w:val="18"/>
          <w:lang w:eastAsia="zh-CN"/>
        </w:rPr>
        <w:t>则通过一阶光谱差分突出波段动态变化率，并将连续波段重组为分组序列，借助光谱</w:t>
      </w:r>
      <w:r w:rsidR="00580315" w:rsidRPr="00580315">
        <w:rPr>
          <w:b/>
          <w:iCs/>
          <w:color w:val="000000"/>
          <w:sz w:val="18"/>
          <w:szCs w:val="18"/>
          <w:lang w:eastAsia="zh-CN"/>
        </w:rPr>
        <w:t xml:space="preserve"> Mamba </w:t>
      </w:r>
      <w:r w:rsidR="00580315" w:rsidRPr="00580315">
        <w:rPr>
          <w:rFonts w:ascii="宋体" w:eastAsia="宋体" w:hAnsi="宋体" w:cs="宋体" w:hint="eastAsia"/>
          <w:b/>
          <w:iCs/>
          <w:color w:val="000000"/>
          <w:sz w:val="18"/>
          <w:szCs w:val="18"/>
          <w:lang w:eastAsia="zh-CN"/>
        </w:rPr>
        <w:t>挖掘跨波段组依赖，从而缓解光谱冗余并增强特征判别性。在双分支建模基础上，本文设计了</w:t>
      </w:r>
      <w:proofErr w:type="gramStart"/>
      <w:r w:rsidR="00580315" w:rsidRPr="00580315">
        <w:rPr>
          <w:rFonts w:ascii="宋体" w:eastAsia="宋体" w:hAnsi="宋体" w:cs="宋体" w:hint="eastAsia"/>
          <w:b/>
          <w:iCs/>
          <w:color w:val="000000"/>
          <w:sz w:val="18"/>
          <w:szCs w:val="18"/>
          <w:lang w:eastAsia="zh-CN"/>
        </w:rPr>
        <w:t>通道级竞争</w:t>
      </w:r>
      <w:proofErr w:type="gramEnd"/>
      <w:r w:rsidR="00580315" w:rsidRPr="00580315">
        <w:rPr>
          <w:rFonts w:ascii="宋体" w:eastAsia="宋体" w:hAnsi="宋体" w:cs="宋体" w:hint="eastAsia"/>
          <w:b/>
          <w:iCs/>
          <w:color w:val="000000"/>
          <w:sz w:val="18"/>
          <w:szCs w:val="18"/>
          <w:lang w:eastAsia="zh-CN"/>
        </w:rPr>
        <w:t>融合模块，通过自适应的竞争加权策略动态整合空间与光谱表征。在</w:t>
      </w:r>
      <w:r w:rsidR="00580315" w:rsidRPr="00580315">
        <w:rPr>
          <w:b/>
          <w:iCs/>
          <w:color w:val="000000"/>
          <w:sz w:val="18"/>
          <w:szCs w:val="18"/>
          <w:lang w:eastAsia="zh-CN"/>
        </w:rPr>
        <w:t xml:space="preserve"> </w:t>
      </w:r>
      <w:proofErr w:type="spellStart"/>
      <w:r w:rsidR="00580315" w:rsidRPr="00580315">
        <w:rPr>
          <w:b/>
          <w:iCs/>
          <w:color w:val="000000"/>
          <w:sz w:val="18"/>
          <w:szCs w:val="18"/>
          <w:lang w:eastAsia="zh-CN"/>
        </w:rPr>
        <w:t>LongKou</w:t>
      </w:r>
      <w:proofErr w:type="spellEnd"/>
      <w:r w:rsidR="00580315" w:rsidRPr="00580315">
        <w:rPr>
          <w:rFonts w:ascii="宋体" w:eastAsia="宋体" w:hAnsi="宋体" w:cs="宋体" w:hint="eastAsia"/>
          <w:b/>
          <w:iCs/>
          <w:color w:val="000000"/>
          <w:sz w:val="18"/>
          <w:szCs w:val="18"/>
          <w:lang w:eastAsia="zh-CN"/>
        </w:rPr>
        <w:t>、</w:t>
      </w:r>
      <w:r w:rsidR="00580315" w:rsidRPr="00580315">
        <w:rPr>
          <w:b/>
          <w:iCs/>
          <w:color w:val="000000"/>
          <w:sz w:val="18"/>
          <w:szCs w:val="18"/>
          <w:lang w:eastAsia="zh-CN"/>
        </w:rPr>
        <w:t xml:space="preserve">Salinas </w:t>
      </w:r>
      <w:r w:rsidR="00580315" w:rsidRPr="00580315">
        <w:rPr>
          <w:rFonts w:ascii="宋体" w:eastAsia="宋体" w:hAnsi="宋体" w:cs="宋体" w:hint="eastAsia"/>
          <w:b/>
          <w:iCs/>
          <w:color w:val="000000"/>
          <w:sz w:val="18"/>
          <w:szCs w:val="18"/>
          <w:lang w:eastAsia="zh-CN"/>
        </w:rPr>
        <w:t>和</w:t>
      </w:r>
      <w:r w:rsidR="00580315" w:rsidRPr="00580315">
        <w:rPr>
          <w:b/>
          <w:iCs/>
          <w:color w:val="000000"/>
          <w:sz w:val="18"/>
          <w:szCs w:val="18"/>
          <w:lang w:eastAsia="zh-CN"/>
        </w:rPr>
        <w:t xml:space="preserve"> Indian Pines </w:t>
      </w:r>
      <w:r w:rsidR="00580315" w:rsidRPr="00580315">
        <w:rPr>
          <w:rFonts w:ascii="宋体" w:eastAsia="宋体" w:hAnsi="宋体" w:cs="宋体" w:hint="eastAsia"/>
          <w:b/>
          <w:iCs/>
          <w:color w:val="000000"/>
          <w:sz w:val="18"/>
          <w:szCs w:val="18"/>
          <w:lang w:eastAsia="zh-CN"/>
        </w:rPr>
        <w:t>三个公开数据集上的实验结果表明，</w:t>
      </w:r>
      <w:r w:rsidR="00580315" w:rsidRPr="00580315">
        <w:rPr>
          <w:b/>
          <w:iCs/>
          <w:color w:val="000000"/>
          <w:sz w:val="18"/>
          <w:szCs w:val="18"/>
          <w:lang w:eastAsia="zh-CN"/>
        </w:rPr>
        <w:t xml:space="preserve">PyS2CF-Mamba </w:t>
      </w:r>
      <w:r w:rsidR="00580315" w:rsidRPr="00580315">
        <w:rPr>
          <w:rFonts w:ascii="宋体" w:eastAsia="宋体" w:hAnsi="宋体" w:cs="宋体" w:hint="eastAsia"/>
          <w:b/>
          <w:iCs/>
          <w:color w:val="000000"/>
          <w:sz w:val="18"/>
          <w:szCs w:val="18"/>
          <w:lang w:eastAsia="zh-CN"/>
        </w:rPr>
        <w:t>取得了优异且稳定的分类性能，验证了所提架构在空间</w:t>
      </w:r>
      <w:r w:rsidR="00580315" w:rsidRPr="00580315">
        <w:rPr>
          <w:b/>
          <w:iCs/>
          <w:color w:val="000000"/>
          <w:sz w:val="18"/>
          <w:szCs w:val="18"/>
          <w:lang w:eastAsia="zh-CN"/>
        </w:rPr>
        <w:t>—</w:t>
      </w:r>
      <w:r w:rsidR="00580315" w:rsidRPr="00580315">
        <w:rPr>
          <w:rFonts w:ascii="宋体" w:eastAsia="宋体" w:hAnsi="宋体" w:cs="宋体" w:hint="eastAsia"/>
          <w:b/>
          <w:iCs/>
          <w:color w:val="000000"/>
          <w:sz w:val="18"/>
          <w:szCs w:val="18"/>
          <w:lang w:eastAsia="zh-CN"/>
        </w:rPr>
        <w:t>光谱联合建模和自适应竞争融合方面的有效性。</w:t>
      </w:r>
    </w:p>
    <w:p w14:paraId="22E059AB" w14:textId="7DC85CE3" w:rsidR="00F96876" w:rsidRPr="004115DD" w:rsidRDefault="004115DD" w:rsidP="003E3009">
      <w:pPr>
        <w:jc w:val="both"/>
        <w:rPr>
          <w:rFonts w:eastAsiaTheme="minorEastAsia"/>
          <w:b/>
          <w:bCs/>
          <w:sz w:val="18"/>
          <w:szCs w:val="18"/>
          <w:lang w:eastAsia="zh-CN"/>
        </w:rPr>
      </w:pPr>
      <w:bookmarkStart w:id="1" w:name="bookmark=id.30j0zll" w:colFirst="0" w:colLast="0"/>
      <w:bookmarkEnd w:id="1"/>
      <w:r w:rsidRPr="004115DD">
        <w:rPr>
          <w:rFonts w:ascii="宋体" w:eastAsia="宋体" w:hAnsi="宋体" w:hint="eastAsia"/>
          <w:b/>
          <w:bCs/>
          <w:sz w:val="18"/>
          <w:szCs w:val="18"/>
          <w:lang w:eastAsia="zh-CN"/>
        </w:rPr>
        <w:t>关键词</w:t>
      </w:r>
      <w:r w:rsidRPr="004115DD">
        <w:rPr>
          <w:rFonts w:eastAsiaTheme="minorEastAsia" w:hint="eastAsia"/>
          <w:b/>
          <w:bCs/>
          <w:sz w:val="18"/>
          <w:szCs w:val="18"/>
          <w:lang w:eastAsia="zh-CN"/>
        </w:rPr>
        <w:t>：</w:t>
      </w:r>
      <w:r w:rsidR="00C150FD" w:rsidRPr="00C150FD">
        <w:rPr>
          <w:rFonts w:eastAsiaTheme="minorEastAsia"/>
          <w:b/>
          <w:bCs/>
          <w:sz w:val="18"/>
          <w:szCs w:val="18"/>
          <w:lang w:eastAsia="zh-CN"/>
        </w:rPr>
        <w:t>高光谱图像分类，</w:t>
      </w:r>
      <w:r w:rsidR="00C150FD" w:rsidRPr="00C150FD">
        <w:rPr>
          <w:rFonts w:eastAsiaTheme="minorEastAsia"/>
          <w:b/>
          <w:bCs/>
          <w:sz w:val="18"/>
          <w:szCs w:val="18"/>
          <w:lang w:eastAsia="zh-CN"/>
        </w:rPr>
        <w:t>Mamba</w:t>
      </w:r>
      <w:r w:rsidR="00C150FD" w:rsidRPr="00C150FD">
        <w:rPr>
          <w:rFonts w:eastAsiaTheme="minorEastAsia"/>
          <w:b/>
          <w:bCs/>
          <w:sz w:val="18"/>
          <w:szCs w:val="18"/>
          <w:lang w:eastAsia="zh-CN"/>
        </w:rPr>
        <w:t>，金字塔注意力，竞争融合，语义分割范式</w:t>
      </w:r>
      <w:r w:rsidRPr="004115DD">
        <w:rPr>
          <w:rFonts w:eastAsiaTheme="minorEastAsia" w:hint="eastAsia"/>
          <w:b/>
          <w:bCs/>
          <w:sz w:val="18"/>
          <w:szCs w:val="18"/>
          <w:lang w:eastAsia="zh-CN"/>
        </w:rPr>
        <w:t xml:space="preserve"> </w:t>
      </w:r>
    </w:p>
    <w:p w14:paraId="13DCBDA8" w14:textId="1C805341" w:rsidR="00F96876" w:rsidRDefault="00F32B86" w:rsidP="00DB295D">
      <w:pPr>
        <w:pStyle w:val="1"/>
        <w:rPr>
          <w:lang w:eastAsia="zh-CN"/>
        </w:rPr>
      </w:pPr>
      <w:r>
        <w:rPr>
          <w:lang w:eastAsia="zh-CN"/>
        </w:rPr>
        <w:t>I.</w:t>
      </w:r>
      <w:r w:rsidR="00832743">
        <w:rPr>
          <w:rFonts w:ascii="宋体" w:eastAsia="宋体" w:hAnsi="宋体" w:cs="宋体" w:hint="eastAsia"/>
          <w:lang w:eastAsia="zh-CN"/>
        </w:rPr>
        <w:t>引言</w:t>
      </w:r>
    </w:p>
    <w:p w14:paraId="6B367761" w14:textId="74129283" w:rsidR="00D205B5" w:rsidRDefault="002F4CEC" w:rsidP="00C432BE">
      <w:pPr>
        <w:widowControl w:val="0"/>
        <w:spacing w:line="252" w:lineRule="auto"/>
        <w:ind w:firstLine="270"/>
        <w:jc w:val="both"/>
        <w:rPr>
          <w:rFonts w:eastAsia="宋体"/>
          <w:sz w:val="18"/>
          <w:szCs w:val="18"/>
          <w:lang w:eastAsia="zh-CN"/>
        </w:rPr>
      </w:pPr>
      <w:r w:rsidRPr="002F4CEC">
        <w:rPr>
          <w:rFonts w:ascii="宋体" w:eastAsia="宋体" w:hAnsi="宋体"/>
          <w:sz w:val="18"/>
          <w:szCs w:val="18"/>
          <w:lang w:eastAsia="zh-CN"/>
        </w:rPr>
        <w:t>高光谱图像</w:t>
      </w:r>
      <w:r w:rsidRPr="002F4CEC">
        <w:rPr>
          <w:rFonts w:eastAsia="宋体"/>
          <w:sz w:val="18"/>
          <w:szCs w:val="18"/>
          <w:lang w:eastAsia="zh-CN"/>
        </w:rPr>
        <w:t>（</w:t>
      </w:r>
      <w:r w:rsidRPr="002F4CEC">
        <w:rPr>
          <w:rFonts w:eastAsia="宋体"/>
          <w:sz w:val="18"/>
          <w:szCs w:val="18"/>
          <w:lang w:eastAsia="zh-CN"/>
        </w:rPr>
        <w:t>Hyperspectral Image, HSI</w:t>
      </w:r>
      <w:r w:rsidRPr="002F4CEC">
        <w:rPr>
          <w:rFonts w:eastAsia="宋体"/>
          <w:sz w:val="18"/>
          <w:szCs w:val="18"/>
          <w:lang w:eastAsia="zh-CN"/>
        </w:rPr>
        <w:t>）</w:t>
      </w:r>
      <w:r>
        <w:rPr>
          <w:rFonts w:eastAsia="宋体" w:hint="eastAsia"/>
          <w:sz w:val="18"/>
          <w:szCs w:val="18"/>
          <w:lang w:eastAsia="zh-CN"/>
        </w:rPr>
        <w:t>包含数百个连续且极窄的电磁波段，能够提供地表物质精细的光谱特征与空间结构信息</w:t>
      </w:r>
      <w:r w:rsidR="00414086">
        <w:rPr>
          <w:rFonts w:eastAsia="宋体"/>
          <w:sz w:val="18"/>
          <w:szCs w:val="18"/>
          <w:lang w:eastAsia="zh-CN"/>
        </w:rPr>
        <w:fldChar w:fldCharType="begin"/>
      </w:r>
      <w:r w:rsidR="00414086">
        <w:rPr>
          <w:rFonts w:eastAsia="宋体"/>
          <w:sz w:val="18"/>
          <w:szCs w:val="18"/>
          <w:lang w:eastAsia="zh-CN"/>
        </w:rPr>
        <w:instrText xml:space="preserve"> ADDIN ZOTERO_ITEM CSL_CITATION {"citationID":"rqV0L0GE","properties":{"unsorted":false,"formattedCitation":"[1]","plainCitation":"[1]","noteIndex":0},"citationItems":[{"id":2105,"uris":["http://zotero.org/users/19585004/items/3TNE467T"],"itemData":{"id":2105,"type":"article-journal","abstract":"Accurate hyperspectral image (HSI) interpretation is critical for providing valuable insights into various earth observation-related applications such as urban planning, precision agriculture, and environmental monitoring. However, existing HSI processing methods are predominantly task-speciﬁc and scenedependent, which severely limits their ability to transfer knowledge across tasks and scenes, thereby reducing the practicality in real-world applications. To address these challenges, we present HyperSIGMA, a vision transformer-based foundation model that uniﬁes HSI interpretation across tasks and scenes, scalable to over one billion parameters. To overcome the spectral and spatial redundancy inherent in HSIs, we introduce a novel sparse sampling attention (SSA) mechanism, which effectively promotes the learning of diverse contextual features and serves as the basic block of HyperSIGMA. HyperSIGMA integrates spatial and spectral features using a specially designed spectral enhancement module. In addition, we construct a large-scale hyperspectral dataset, HyperGlobal-450K, for pre-training, which contains about 450 K hyperspectral images, signiﬁcantly surpassing existing datasets in scale. Extensive experiments on various high-level and low-level HSI tasks demonstrate HyperSIGMA’s versatility and superior representational capability compared to current state-of-the-art methods. Moreover, HyperSIGMA shows signiﬁcant advantages in scalability, robustness, cross-modal transferring capability, realworld applicability, and computational efﬁciency.","container-title":"IEEE Transactions on Pattern Analysis and Machine Intelligence","DOI":"10.1109/TPAMI.2025.3557581","ISSN":"0162-8828, 2160-9292, 1939-3539","issue":"8","journalAbbreviation":"IEEE Trans. Pattern Anal. Mach. Intell.","language":"en","license":"https://ieeexplore.ieee.org/Xplorehelp/downloads/license-information/IEEE.html","page":"6427-6444","source":"DOI.org (Crossref)","title":"HyperSIGMA: Hyperspectral Intelligence Comprehension Foundation Model","title-short":"HyperSIGMA","volume":"47","author":[{"family":"Wang","given":"Di"},{"family":"Hu","given":"Meiqi"},{"family":"Jin","given":"Yao"},{"family":"Miao","given":"Yuchun"},{"family":"Yang","given":"Jiaqi"},{"family":"Xu","given":"Yichu"},{"family":"Qin","given":"Xiaolei"},{"family":"Ma","given":"Jiaqi"},{"family":"Sun","given":"Lingyu"},{"family":"Li","given":"Chenxing"},{"family":"Fu","given":"Chuan"},{"family":"Chen","given":"Hongruixuan"},{"family":"Han","given":"Chengxi"},{"family":"Yokoya","given":"Naoto"},{"family":"Zhang","given":"Jing"},{"family":"Xu","given":"Minqiang"},{"family":"Liu","given":"Lin"},{"family":"Zhang","given":"Lefei"},{"family":"Wu","given":"Chen"},{"family":"Du","given":"Bo"},{"family":"Tao","given":"Dacheng"},{"family":"Zhang","given":"Liangpei"}],"issued":{"date-parts":[["2025",8]]}}}],"schema":"https://github.com/citation-style-language/schema/raw/master/csl-citation.json"} </w:instrText>
      </w:r>
      <w:r w:rsidR="00414086">
        <w:rPr>
          <w:rFonts w:eastAsia="宋体"/>
          <w:sz w:val="18"/>
          <w:szCs w:val="18"/>
          <w:lang w:eastAsia="zh-CN"/>
        </w:rPr>
        <w:fldChar w:fldCharType="separate"/>
      </w:r>
      <w:r w:rsidR="00D32D98" w:rsidRPr="00D32D98">
        <w:rPr>
          <w:sz w:val="18"/>
          <w:lang w:eastAsia="zh-CN"/>
        </w:rPr>
        <w:t>[1]</w:t>
      </w:r>
      <w:r w:rsidR="00414086">
        <w:rPr>
          <w:rFonts w:eastAsia="宋体"/>
          <w:sz w:val="18"/>
          <w:szCs w:val="18"/>
          <w:lang w:eastAsia="zh-CN"/>
        </w:rPr>
        <w:fldChar w:fldCharType="end"/>
      </w:r>
      <w:r>
        <w:rPr>
          <w:rFonts w:eastAsia="宋体" w:hint="eastAsia"/>
          <w:sz w:val="18"/>
          <w:szCs w:val="18"/>
          <w:lang w:eastAsia="zh-CN"/>
        </w:rPr>
        <w:t>。凭借这种“图谱合一”的独特优势，高光谱图像分类（</w:t>
      </w:r>
      <w:r>
        <w:rPr>
          <w:rFonts w:eastAsia="宋体" w:hint="eastAsia"/>
          <w:sz w:val="18"/>
          <w:szCs w:val="18"/>
          <w:lang w:eastAsia="zh-CN"/>
        </w:rPr>
        <w:t>HSIC</w:t>
      </w:r>
      <w:r>
        <w:rPr>
          <w:rFonts w:eastAsia="宋体" w:hint="eastAsia"/>
          <w:sz w:val="18"/>
          <w:szCs w:val="18"/>
          <w:lang w:eastAsia="zh-CN"/>
        </w:rPr>
        <w:t>）在精准农业、矿物勘探、</w:t>
      </w:r>
      <w:r w:rsidR="0067763F">
        <w:rPr>
          <w:rFonts w:eastAsia="宋体" w:hint="eastAsia"/>
          <w:sz w:val="18"/>
          <w:szCs w:val="18"/>
          <w:lang w:eastAsia="zh-CN"/>
        </w:rPr>
        <w:t>环境灾害监测等对地观测任务中发挥着至关重要的作用</w:t>
      </w:r>
      <w:r w:rsidR="00414086">
        <w:rPr>
          <w:rFonts w:eastAsia="宋体"/>
          <w:sz w:val="18"/>
          <w:szCs w:val="18"/>
          <w:lang w:eastAsia="zh-CN"/>
        </w:rPr>
        <w:fldChar w:fldCharType="begin"/>
      </w:r>
      <w:r w:rsidR="00414086">
        <w:rPr>
          <w:rFonts w:eastAsia="宋体"/>
          <w:sz w:val="18"/>
          <w:szCs w:val="18"/>
          <w:lang w:eastAsia="zh-CN"/>
        </w:rPr>
        <w:instrText xml:space="preserve"> ADDIN ZOTERO_ITEM CSL_CITATION {"citationID":"Vjaa1k4x","properties":{"unsorted":false,"formattedCitation":"[2]","plainCitation":"[2]","noteIndex":0},"citationItems":[{"id":2277,"uris":["http://zotero.org/users/19585004/items/HTXSW7AH"],"itemData":{"id":2277,"type":"article-journal","abstract":"The land cover analysis using hyperspectral images (HSIs) remains an open problem due to their low spatial resolution and complex spectral information. Recent studies are primarily dedicated to designing Transformer-based architectures for spatial-spectral long-range dependencies modeling, which is computationally expensive with quadratic complexity. Selective structured state space model (SSM; Mamba), which is efficient for modeling long-range dependencies with linear complexity, has recently shown promising progress. However, its potential in HSI processing that requires handling numerous spectral bands has not yet been explored. In this article, we innovatively propose S2Mamba, a spatial-spectral SSM for HSI classification, to excavate spatial-spectral contextual features, resulting in more efficient and accurate land cover analysis. In S2Mamba, two selective structured SSMs through different dimensions are designed for feature extraction, one for spatial, and the other for spectral, along with a spatial-spectral mixture gate (SMG) for optimal fusion. More specifically, S2Mamba first captures spatial contextual relations by interacting each pixel with its adjacent through a patch cross scanning (PCS) module and then explores semantic information from continuous spectral bands through a bidirectional spectral scanning (BSS) module. Considering the distinct expertise of the two attributes in homogenous and complicated texture scenes, we realize the SMG by a group of learnable matrices, allowing for the adaptive incorporation of representations learned across different dimensions. Extensive experiments conducted on HSI classification benchmarks demonstrate the superiority and prospect of S2Mamba. The code will be made available at: https://github.com/PURE-melo/S2Mamba.","container-title":"IEEE Transactions on Geoscience and Remote Sensing","DOI":"10.1109/TGRS.2025.3530993","ISSN":"1558-0644","page":"1-13","source":"IEEE Xplore","title":"S2Mamba: A Spatial–Spectral State Space Model for Hyperspectral Image Classification","title-short":"S2Mamba","volume":"63","author":[{"family":"Wang","given":"Guanchun"},{"family":"Zhang","given":"Xiangrong"},{"family":"Peng","given":"Zelin"},{"family":"Zhang","given":"Tianyang"},{"family":"Jiao","given":"Licheng"}],"issued":{"date-parts":[["2025"]]}}}],"schema":"https://github.com/citation-style-language/schema/raw/master/csl-citation.json"} </w:instrText>
      </w:r>
      <w:r w:rsidR="00414086">
        <w:rPr>
          <w:rFonts w:eastAsia="宋体"/>
          <w:sz w:val="18"/>
          <w:szCs w:val="18"/>
          <w:lang w:eastAsia="zh-CN"/>
        </w:rPr>
        <w:fldChar w:fldCharType="separate"/>
      </w:r>
      <w:r w:rsidR="00D32D98" w:rsidRPr="00D32D98">
        <w:rPr>
          <w:sz w:val="18"/>
          <w:lang w:eastAsia="zh-CN"/>
        </w:rPr>
        <w:t>[2]</w:t>
      </w:r>
      <w:r w:rsidR="00414086">
        <w:rPr>
          <w:rFonts w:eastAsia="宋体"/>
          <w:sz w:val="18"/>
          <w:szCs w:val="18"/>
          <w:lang w:eastAsia="zh-CN"/>
        </w:rPr>
        <w:fldChar w:fldCharType="end"/>
      </w:r>
      <w:r w:rsidR="0067763F">
        <w:rPr>
          <w:rFonts w:eastAsia="宋体" w:hint="eastAsia"/>
          <w:sz w:val="18"/>
          <w:szCs w:val="18"/>
          <w:lang w:eastAsia="zh-CN"/>
        </w:rPr>
        <w:t>。然而，高光谱数据的高维冗余特性、复杂场景下地物分布的空间变异性，以及真实场景中高质量标注样本的稀缺性，使得</w:t>
      </w:r>
      <w:proofErr w:type="gramStart"/>
      <w:r w:rsidR="0067763F">
        <w:rPr>
          <w:rFonts w:eastAsia="宋体" w:hint="eastAsia"/>
          <w:sz w:val="18"/>
          <w:szCs w:val="18"/>
          <w:lang w:eastAsia="zh-CN"/>
        </w:rPr>
        <w:t>像素级</w:t>
      </w:r>
      <w:proofErr w:type="gramEnd"/>
      <w:r w:rsidR="0067763F">
        <w:rPr>
          <w:rFonts w:eastAsia="宋体" w:hint="eastAsia"/>
          <w:sz w:val="18"/>
          <w:szCs w:val="18"/>
          <w:lang w:eastAsia="zh-CN"/>
        </w:rPr>
        <w:t>的高精度分类仍然是一项极具挑战性的任务</w:t>
      </w:r>
      <w:r w:rsidR="00414086">
        <w:rPr>
          <w:rFonts w:eastAsia="宋体"/>
          <w:sz w:val="18"/>
          <w:szCs w:val="18"/>
          <w:lang w:eastAsia="zh-CN"/>
        </w:rPr>
        <w:fldChar w:fldCharType="begin"/>
      </w:r>
      <w:r w:rsidR="00414086">
        <w:rPr>
          <w:rFonts w:eastAsia="宋体"/>
          <w:sz w:val="18"/>
          <w:szCs w:val="18"/>
          <w:lang w:eastAsia="zh-CN"/>
        </w:rPr>
        <w:instrText xml:space="preserve"> ADDIN ZOTERO_ITEM CSL_CITATION {"citationID":"jhmX1UN0","properties":{"unsorted":false,"formattedCitation":"[3], [4]","plainCitation":"[3], [4]","noteIndex":0},"citationItems":[{"id":2099,"uris":["http://zotero.org/users/19585004/items/WXAADJ2B"],"itemData":{"id":2099,"type":"article-journal","container-title":"IEEE Transactions on Geoscience and Remote Sensing","DOI":"10.1109/TGRS.2026.3656272","ISSN":"0196-2892, 1558-0644","journalAbbreviation":"IEEE Trans. Geosci. Remote Sensing","language":"en","license":"https://ieeexplore.ieee.org/Xplorehelp/downloads/license-information/IEEE.html","page":"1-17","source":"DOI.org (Crossref)","title":"Spectral Selection Convolution and Overlapped-Centering Mamba Network for Hyperspectral Image Classification","volume":"64","author":[{"family":"Zhao","given":"Zhuoyi"},{"family":"Xu","given":"Xiang"},{"family":"Deng","given":"Chuiyi"},{"family":"Li","given":"Junwei"},{"family":"Plaza","given":"Antonio"}],"issued":{"date-parts":[["2026"]]}}},{"id":2100,"uris":["http://zotero.org/users/19585004/items/I3VKPMBQ"],"itemData":{"id":2100,"type":"article-journal","abstract":"Linear regression and its variants have achieved considerable success in image classification. However, those methods still encounter two challenges when dealing with hyperspectral image (HSI) classification. On the one hand, the existing ones focus on mining the relationship between the label space and original data space during the classifier training, which is generally sensitive to noise corruptions. On the other hand, transforming the training samples into a strict binary label matrix makes the generalization ability of the classifier limited. To address these challenges, this article constructs a novel integrative model called tensor decomposition-based relaxed linear regression (TDRLR) for HSI classification. First, the model adopts tensor canonical polyadic (CP) decomposition to learn two dictionaries from spatial and spectral directions, respectively, which can help to generate a double dictionary representation for HSI data. Then, the linear regression classifier is integrated to learn a transformation that reveals the mapping relation between the double dictionary representation and label space rather than the original data for enhancing robustness. Meanwhile, a more flexible way, label relaxation (LR), is employed to enlarge the margins between different classes. More importantly, the learned double dictionary representation and classifier can be fine-tuned in tandem to enhance performance through the designed alternate iterative joint learning algorithm. Experiments conducted on four real-world HSI datasets demonstrate that the proposed method achieves significant improvements in classification performance with a small size training set, when compared with state-of-the-art HSI classification methods.","container-title":"IEEE Transactions on Geoscience and Remote Sensing","DOI":"10.1109/TGRS.2025.3571524","ISSN":"0196-2892, 1558-0644","journalAbbreviation":"IEEE Trans. Geosci. Remote Sensing","language":"en","license":"https://ieeexplore.ieee.org/Xplorehelp/downloads/license-information/IEEE.html","page":"1-16","source":"DOI.org (Crossref)","title":"Tensor Decomposition-Based Relaxed Linear Regression for Hyperspectral Image Classification","volume":"63","author":[{"family":"Deng","given":"Yang-Jun"},{"family":"Zhang","given":"Lv-Wei"},{"family":"Ren","given":"Longfei"},{"family":"Zhu","given":"Xinghui"},{"family":"Li","given":"Heng-Chao"},{"family":"Du","given":"Qian"}],"issued":{"date-parts":[["2025"]]}}}],"schema":"https://github.com/citation-style-language/schema/raw/master/csl-citation.json"} </w:instrText>
      </w:r>
      <w:r w:rsidR="00414086">
        <w:rPr>
          <w:rFonts w:eastAsia="宋体"/>
          <w:sz w:val="18"/>
          <w:szCs w:val="18"/>
          <w:lang w:eastAsia="zh-CN"/>
        </w:rPr>
        <w:fldChar w:fldCharType="separate"/>
      </w:r>
      <w:r w:rsidR="00D32D98" w:rsidRPr="00D32D98">
        <w:rPr>
          <w:sz w:val="18"/>
          <w:lang w:eastAsia="zh-CN"/>
        </w:rPr>
        <w:t>[3], [4]</w:t>
      </w:r>
      <w:r w:rsidR="00414086">
        <w:rPr>
          <w:rFonts w:eastAsia="宋体"/>
          <w:sz w:val="18"/>
          <w:szCs w:val="18"/>
          <w:lang w:eastAsia="zh-CN"/>
        </w:rPr>
        <w:fldChar w:fldCharType="end"/>
      </w:r>
      <w:r w:rsidR="0067763F">
        <w:rPr>
          <w:rFonts w:eastAsia="宋体" w:hint="eastAsia"/>
          <w:sz w:val="18"/>
          <w:szCs w:val="18"/>
          <w:lang w:eastAsia="zh-CN"/>
        </w:rPr>
        <w:t>。</w:t>
      </w:r>
    </w:p>
    <w:p w14:paraId="273F92C7" w14:textId="285293A4" w:rsidR="007207D3" w:rsidRPr="007207D3" w:rsidRDefault="00C432BE" w:rsidP="007207D3">
      <w:pPr>
        <w:widowControl w:val="0"/>
        <w:spacing w:line="252" w:lineRule="auto"/>
        <w:ind w:firstLine="270"/>
        <w:jc w:val="both"/>
        <w:rPr>
          <w:rFonts w:eastAsia="宋体"/>
          <w:sz w:val="18"/>
          <w:szCs w:val="18"/>
          <w:lang w:eastAsia="zh-CN"/>
        </w:rPr>
      </w:pPr>
      <w:r>
        <w:rPr>
          <w:rFonts w:eastAsia="宋体" w:hint="eastAsia"/>
          <w:sz w:val="18"/>
          <w:szCs w:val="18"/>
          <w:lang w:eastAsia="zh-CN"/>
        </w:rPr>
        <w:t>近年来，深度学习凭借其强大的特征提取能力</w:t>
      </w:r>
      <w:r w:rsidR="002866ED">
        <w:rPr>
          <w:rFonts w:eastAsia="宋体" w:hint="eastAsia"/>
          <w:sz w:val="18"/>
          <w:szCs w:val="18"/>
          <w:lang w:eastAsia="zh-CN"/>
        </w:rPr>
        <w:t>已成为</w:t>
      </w:r>
      <w:r w:rsidR="002866ED">
        <w:rPr>
          <w:rFonts w:eastAsia="宋体" w:hint="eastAsia"/>
          <w:sz w:val="18"/>
          <w:szCs w:val="18"/>
          <w:lang w:eastAsia="zh-CN"/>
        </w:rPr>
        <w:t>HSIC</w:t>
      </w:r>
      <w:r w:rsidR="002866ED">
        <w:rPr>
          <w:rFonts w:eastAsia="宋体" w:hint="eastAsia"/>
          <w:sz w:val="18"/>
          <w:szCs w:val="18"/>
          <w:lang w:eastAsia="zh-CN"/>
        </w:rPr>
        <w:t>领域的主流范式</w:t>
      </w:r>
      <w:r w:rsidR="00D63C94">
        <w:rPr>
          <w:rFonts w:eastAsia="宋体"/>
          <w:sz w:val="18"/>
          <w:szCs w:val="18"/>
          <w:lang w:eastAsia="zh-CN"/>
        </w:rPr>
        <w:fldChar w:fldCharType="begin"/>
      </w:r>
      <w:r w:rsidR="00D63C94">
        <w:rPr>
          <w:rFonts w:eastAsia="宋体"/>
          <w:sz w:val="18"/>
          <w:szCs w:val="18"/>
          <w:lang w:eastAsia="zh-CN"/>
        </w:rPr>
        <w:instrText xml:space="preserve"> ADDIN ZOTERO_ITEM CSL_CITATION {"citationID":"ogoRMbh4","properties":{"unsorted":false,"formattedCitation":"[5]","plainCitation":"[5]","noteIndex":0},"citationItems":[{"id":41,"uris":["http://zotero.org/users/19585004/items/IU8KCNR9"],"itemData":{"id":41,"type":"article-journal","abstract":"Hyperspectral image (HSI) classiﬁcation has become a hot topic in the ﬁeld of remote sensing. In general, the complex characteristics of hyperspectral data make the accurate classiﬁcation of such data challenging for traditional machine learning methods. In addition, hyperspectral imaging often deals with an inherently nonlinear relation between the captured spectral information and the corresponding materials. In recent years, deep learning has been recognized as a powerful featureextraction tool to effectively address nonlinear problems and widely used in a number of image processing tasks. Motivated by those successful applications, deep learning has also been introduced to classify HSIs and demonstrated good performance. This survey paper presents a systematic review of deep learning-based HSI classiﬁcation literatures and compares several strategies for this topic. Speciﬁcally, we ﬁrst summarize the main challenges of HSI classiﬁcation which cannot be effectively overcome by traditional machine learning methods, and also introduce the advantages of deep learning to handle these problems. Then, we build a framework that divides the corresponding works into spectral-feature networks, spatial-feature networks, and spectral–spatial-feature networks to systematically review the recent achievements in deep learning-based HSI classiﬁcation. In addition, considering the fact that available training samples in the remote sensing ﬁeld are usually very limited and training deep networks require a large number of samples, we include some strategies to improve classiﬁcation performance, which can provide some guidelines for future studies on this topic. Finally, several representative deep learning-based classiﬁcation methods are conducted on real HSIs in our experiments.","container-title":"IEEE Transactions on Geoscience and Remote Sensing","DOI":"10.1109/TGRS.2019.2907932","ISSN":"0196-2892, 1558-0644","issue":"9","journalAbbreviation":"IEEE Trans. Geosci. Remote Sensing","language":"en","license":"https://ieeexplore.ieee.org/Xplorehelp/downloads/license-information/IEEE.html","note":"TLDR: This survey paper presents a systematic review of deep learning-based HSI classification literatures and compares several strategies to improve classification performance, which can provide some guidelines for future studies on this topic.","page":"6690-6709","source":"DOI.org (Crossref)","title":"Deep Learning for Hyperspectral Image Classification: An Overview","title-short":"Deep Learning for Hyperspectral Image Classification","volume":"57","author":[{"family":"Li","given":"Shutao"},{"family":"Song","given":"Weiwei"},{"family":"Fang","given":"Leyuan"},{"family":"Chen","given":"Yushi"},{"family":"Ghamisi","given":"Pedram"},{"family":"Benediktsson","given":"Jon Atli"}],"issued":{"date-parts":[["2019",9]]}}}],"schema":"https://github.com/citation-style-language/schema/raw/master/csl-citation.json"} </w:instrText>
      </w:r>
      <w:r w:rsidR="00D63C94">
        <w:rPr>
          <w:rFonts w:eastAsia="宋体"/>
          <w:sz w:val="18"/>
          <w:szCs w:val="18"/>
          <w:lang w:eastAsia="zh-CN"/>
        </w:rPr>
        <w:fldChar w:fldCharType="separate"/>
      </w:r>
      <w:r w:rsidR="00D32D98" w:rsidRPr="00D32D98">
        <w:rPr>
          <w:sz w:val="18"/>
          <w:lang w:eastAsia="zh-CN"/>
        </w:rPr>
        <w:t>[5]</w:t>
      </w:r>
      <w:r w:rsidR="00D63C94">
        <w:rPr>
          <w:rFonts w:eastAsia="宋体"/>
          <w:sz w:val="18"/>
          <w:szCs w:val="18"/>
          <w:lang w:eastAsia="zh-CN"/>
        </w:rPr>
        <w:fldChar w:fldCharType="end"/>
      </w:r>
      <w:r w:rsidR="002866ED">
        <w:rPr>
          <w:rFonts w:eastAsia="宋体" w:hint="eastAsia"/>
          <w:sz w:val="18"/>
          <w:szCs w:val="18"/>
          <w:lang w:eastAsia="zh-CN"/>
        </w:rPr>
        <w:t>。</w:t>
      </w:r>
      <w:r w:rsidR="00F5124C">
        <w:rPr>
          <w:rFonts w:eastAsia="宋体" w:hint="eastAsia"/>
          <w:sz w:val="18"/>
          <w:szCs w:val="18"/>
          <w:lang w:eastAsia="zh-CN"/>
        </w:rPr>
        <w:t>早期的卷积神经网络</w:t>
      </w:r>
      <w:r w:rsidR="008B452D">
        <w:rPr>
          <w:rFonts w:eastAsia="宋体" w:hint="eastAsia"/>
          <w:sz w:val="18"/>
          <w:szCs w:val="18"/>
          <w:lang w:eastAsia="zh-CN"/>
        </w:rPr>
        <w:t>(CNN)</w:t>
      </w:r>
      <w:r w:rsidR="000A1619">
        <w:rPr>
          <w:rFonts w:eastAsia="宋体" w:hint="eastAsia"/>
          <w:sz w:val="18"/>
          <w:szCs w:val="18"/>
          <w:lang w:eastAsia="zh-CN"/>
        </w:rPr>
        <w:t>虽能</w:t>
      </w:r>
      <w:r w:rsidR="008B452D">
        <w:rPr>
          <w:rFonts w:eastAsia="宋体" w:hint="eastAsia"/>
          <w:sz w:val="18"/>
          <w:szCs w:val="18"/>
          <w:lang w:eastAsia="zh-CN"/>
        </w:rPr>
        <w:t>提取局部空间</w:t>
      </w:r>
      <w:r w:rsidR="008B452D">
        <w:rPr>
          <w:rFonts w:eastAsia="宋体" w:hint="eastAsia"/>
          <w:sz w:val="18"/>
          <w:szCs w:val="18"/>
          <w:lang w:eastAsia="zh-CN"/>
        </w:rPr>
        <w:t>-</w:t>
      </w:r>
      <w:r w:rsidR="008B452D">
        <w:rPr>
          <w:rFonts w:eastAsia="宋体" w:hint="eastAsia"/>
          <w:sz w:val="18"/>
          <w:szCs w:val="18"/>
          <w:lang w:eastAsia="zh-CN"/>
        </w:rPr>
        <w:t>光谱特征</w:t>
      </w:r>
      <w:r w:rsidR="002076D8">
        <w:rPr>
          <w:rFonts w:eastAsia="宋体" w:hint="eastAsia"/>
          <w:sz w:val="18"/>
          <w:szCs w:val="18"/>
          <w:lang w:eastAsia="zh-CN"/>
        </w:rPr>
        <w:t>，但受限于感受野，难以捕捉长程依赖</w:t>
      </w:r>
      <w:r w:rsidR="003F41C4">
        <w:rPr>
          <w:rFonts w:eastAsia="宋体"/>
          <w:sz w:val="18"/>
          <w:szCs w:val="18"/>
          <w:lang w:eastAsia="zh-CN"/>
        </w:rPr>
        <w:fldChar w:fldCharType="begin"/>
      </w:r>
      <w:r w:rsidR="003F41C4">
        <w:rPr>
          <w:rFonts w:eastAsia="宋体"/>
          <w:sz w:val="18"/>
          <w:szCs w:val="18"/>
          <w:lang w:eastAsia="zh-CN"/>
        </w:rPr>
        <w:instrText xml:space="preserve"> ADDIN ZOTERO_ITEM CSL_CITATION {"citationID":"EKWiOxxx","properties":{"unsorted":false,"formattedCitation":"[6]","plainCitation":"[6]","noteIndex":0},"citationItems":[{"id":2102,"uris":["http://zotero.org/users/19585004/items/G24RCJNJ"],"itemData":{"id":2102,"type":"article-journal","abstract":"Hyperspectral image (HSI) classification is fundamental to numerous remote sensing applications, enabling detailed analysis of material properties and environmental conditions. Recent Mamba built upon selective state space models (SSMs) (S6) have demonstrated exceptional advantages in long-range sequence modeling with linear computational efficiency, while Transformer based on self-attention mechanisms is particularly adept at capturing short-range dependencies. To leverage the complementary strengths of these models, this article introduces a novel hybrid Mamba-Transformer framework (HSI-MFormer), effectively exploring the multiscale properties of hyperspectral data for HSI classification. Initially, a multiscale token generation (MTG) module is developed, which converts the HSI cube into multiple spatial–spectral token groups across different scales. To adequately capture fine-grained multiscale spatial–spectral patterns, an inner-scale transformer expert (ITE) is designed, which incorporates grouped self-attention operations to perform short-range sequence modeling within token groups at each scale. Meanwhile, a cross-scale Mamba expert (CME) is introduced, which integrates a cross-scale serialization mechanism and bidirectional Mamba block for long-range sequence modeling, further exploring the interactions and complementarity between token groups across different scales. Several hybrid strategies for integrating the ITE and CME are investigated to maximize their complementarity, including parallel, interval, and serial structures. Extensive experiments demonstrate that the proposed HSI-MFormer significantly outperforms the state-of-the-art Transformer-based and Mamba-based HSI classification methods. The code is available at https://github.com/tubingnuist/HSI-MFormer.","container-title":"IEEE Transactions on Geoscience and Remote Sensing","DOI":"10.1109/TGRS.2025.3564167","ISSN":"0196-2892, 1558-0644","journalAbbreviation":"IEEE Trans. Geosci. Remote Sensing","language":"en","license":"https://ieeexplore.ieee.org/Xplorehelp/downloads/license-information/IEEE.html","page":"1-16","source":"DOI.org (Crossref)","title":"HSI-MFormer: Integrating Mamba and Transformer Experts for Hyperspectral Image Classification","title-short":"HSI-MFormer","volume":"63","author":[{"family":"He","given":"Yan"},{"family":"Tu","given":"Bing"},{"family":"Liu","given":"Bo"},{"family":"Li","given":"Jun"},{"family":"Plaza","given":"Antonio"}],"issued":{"date-parts":[["2025"]]}}}],"schema":"https://github.com/citation-style-language/schema/raw/master/csl-citation.json"} </w:instrText>
      </w:r>
      <w:r w:rsidR="003F41C4">
        <w:rPr>
          <w:rFonts w:eastAsia="宋体"/>
          <w:sz w:val="18"/>
          <w:szCs w:val="18"/>
          <w:lang w:eastAsia="zh-CN"/>
        </w:rPr>
        <w:fldChar w:fldCharType="separate"/>
      </w:r>
      <w:r w:rsidR="00D32D98" w:rsidRPr="00D32D98">
        <w:rPr>
          <w:sz w:val="18"/>
          <w:lang w:eastAsia="zh-CN"/>
        </w:rPr>
        <w:t>[6]</w:t>
      </w:r>
      <w:r w:rsidR="003F41C4">
        <w:rPr>
          <w:rFonts w:eastAsia="宋体"/>
          <w:sz w:val="18"/>
          <w:szCs w:val="18"/>
          <w:lang w:eastAsia="zh-CN"/>
        </w:rPr>
        <w:fldChar w:fldCharType="end"/>
      </w:r>
      <w:r w:rsidR="002076D8">
        <w:rPr>
          <w:rFonts w:eastAsia="宋体" w:hint="eastAsia"/>
          <w:sz w:val="18"/>
          <w:szCs w:val="18"/>
          <w:lang w:eastAsia="zh-CN"/>
        </w:rPr>
        <w:t>。</w:t>
      </w:r>
      <w:r w:rsidR="009948B8">
        <w:rPr>
          <w:rFonts w:eastAsia="宋体" w:hint="eastAsia"/>
          <w:sz w:val="18"/>
          <w:szCs w:val="18"/>
          <w:lang w:eastAsia="zh-CN"/>
        </w:rPr>
        <w:t>随后</w:t>
      </w:r>
      <w:r w:rsidR="00A5787F">
        <w:rPr>
          <w:rFonts w:eastAsia="宋体" w:hint="eastAsia"/>
          <w:sz w:val="18"/>
          <w:szCs w:val="18"/>
          <w:lang w:eastAsia="zh-CN"/>
        </w:rPr>
        <w:t>引入的</w:t>
      </w:r>
      <w:r w:rsidR="00A5787F">
        <w:rPr>
          <w:rFonts w:eastAsia="宋体" w:hint="eastAsia"/>
          <w:sz w:val="18"/>
          <w:szCs w:val="18"/>
          <w:lang w:eastAsia="zh-CN"/>
        </w:rPr>
        <w:t>Transformer</w:t>
      </w:r>
      <w:r w:rsidR="00A5787F">
        <w:rPr>
          <w:rFonts w:eastAsia="宋体" w:hint="eastAsia"/>
          <w:sz w:val="18"/>
          <w:szCs w:val="18"/>
          <w:lang w:eastAsia="zh-CN"/>
        </w:rPr>
        <w:t>架构</w:t>
      </w:r>
      <w:r w:rsidR="009D2F20">
        <w:rPr>
          <w:rFonts w:eastAsia="宋体" w:hint="eastAsia"/>
          <w:sz w:val="18"/>
          <w:szCs w:val="18"/>
          <w:lang w:eastAsia="zh-CN"/>
        </w:rPr>
        <w:t>虽实现了全局建模，却面临</w:t>
      </w:r>
      <w:r w:rsidR="006358FC">
        <w:rPr>
          <w:rFonts w:eastAsia="宋体" w:hint="eastAsia"/>
          <w:sz w:val="18"/>
          <w:szCs w:val="18"/>
          <w:lang w:eastAsia="zh-CN"/>
        </w:rPr>
        <w:t>二次方计算复杂度的瓶颈</w:t>
      </w:r>
      <w:r w:rsidR="00C36BD3">
        <w:rPr>
          <w:rFonts w:eastAsia="宋体" w:hint="eastAsia"/>
          <w:sz w:val="18"/>
          <w:szCs w:val="18"/>
          <w:lang w:eastAsia="zh-CN"/>
        </w:rPr>
        <w:t>，</w:t>
      </w:r>
      <w:r w:rsidR="00693B76">
        <w:rPr>
          <w:rFonts w:eastAsia="宋体" w:hint="eastAsia"/>
          <w:sz w:val="18"/>
          <w:szCs w:val="18"/>
          <w:lang w:eastAsia="zh-CN"/>
        </w:rPr>
        <w:t>且对局部先验的利用相对不足</w:t>
      </w:r>
      <w:r w:rsidR="003F41C4">
        <w:rPr>
          <w:rFonts w:eastAsia="宋体"/>
          <w:sz w:val="18"/>
          <w:szCs w:val="18"/>
          <w:lang w:eastAsia="zh-CN"/>
        </w:rPr>
        <w:fldChar w:fldCharType="begin"/>
      </w:r>
      <w:r w:rsidR="003F41C4">
        <w:rPr>
          <w:rFonts w:eastAsia="宋体"/>
          <w:sz w:val="18"/>
          <w:szCs w:val="18"/>
          <w:lang w:eastAsia="zh-CN"/>
        </w:rPr>
        <w:instrText xml:space="preserve"> ADDIN ZOTERO_ITEM CSL_CITATION {"citationID":"j0FHWE2x","properties":{"unsorted":false,"formattedCitation":"[7]","plainCitation":"[7]","noteIndex":0},"citationItems":[{"id":2286,"uris":["http://zotero.org/users/19585004/items/Y8WVCDZ8"],"itemData":{"id":2286,"type":"article-journal","abstract":"In hyperspectral image (HSI) classification, each pixel sample is assigned to a land-cover category. In the recent past, convolutional neural network (CNN)-based HSI classification methods have greatly improved performance due to their superior ability to represent features. However, these methods have limited ability to obtain deep semantic features, and as the layer’s number increases, computational costs rise significantly. The transformer framework can represent high-level semantic features well. In this article, a spectral–spatial feature tokenization transformer (SSFTT) method is proposed to capture spectral–spatial features and high-level semantic features. First, a spectral–spatial feature extraction module is built to extract low-level features. This module is composed of a 3-D convolution layer and a 2-D convolution layer, which are used to extract the shallow spectral and spatial features. Second, a Gaussian weighted feature tokenizer is introduced for features transformation. Third, the transformed features are input into the transformer encoder module for feature representation and learning. Finally, a linear layer is used to identify the first learnable token to obtain the sample label. Using three standard datasets, experimental analysis confirms that the computation time is less than other deep learning methods and the performance of the classification outperforms several current state-of-the-art methods. The code of this work is available at https://github.com/zgr6010/HSI_SSFTT for the sake of reproducibility.","container-title":"IEEE Transactions on Geoscience and Remote Sensing","DOI":"10.1109/TGRS.2022.3144158","ISSN":"1558-0644","page":"1-14","source":"IEEE Xplore","title":"Spectral–Spatial Feature Tokenization Transformer for Hyperspectral Image Classification","volume":"60","author":[{"family":"Sun","given":"Le"},{"family":"Zhao","given":"Guangrui"},{"family":"Zheng","given":"Yuhui"},{"family":"Wu","given":"Zebin"}],"issued":{"date-parts":[["2022"]]}}}],"schema":"https://github.com/citation-style-language/schema/raw/master/csl-citation.json"} </w:instrText>
      </w:r>
      <w:r w:rsidR="003F41C4">
        <w:rPr>
          <w:rFonts w:eastAsia="宋体"/>
          <w:sz w:val="18"/>
          <w:szCs w:val="18"/>
          <w:lang w:eastAsia="zh-CN"/>
        </w:rPr>
        <w:fldChar w:fldCharType="separate"/>
      </w:r>
      <w:r w:rsidR="00D32D98" w:rsidRPr="00D32D98">
        <w:rPr>
          <w:sz w:val="18"/>
          <w:lang w:eastAsia="zh-CN"/>
        </w:rPr>
        <w:t>[7]</w:t>
      </w:r>
      <w:r w:rsidR="003F41C4">
        <w:rPr>
          <w:rFonts w:eastAsia="宋体"/>
          <w:sz w:val="18"/>
          <w:szCs w:val="18"/>
          <w:lang w:eastAsia="zh-CN"/>
        </w:rPr>
        <w:fldChar w:fldCharType="end"/>
      </w:r>
      <w:r w:rsidR="00693B76">
        <w:rPr>
          <w:rFonts w:eastAsia="宋体" w:hint="eastAsia"/>
          <w:sz w:val="18"/>
          <w:szCs w:val="18"/>
          <w:lang w:eastAsia="zh-CN"/>
        </w:rPr>
        <w:t>。</w:t>
      </w:r>
      <w:r w:rsidR="009D0DC3">
        <w:rPr>
          <w:rFonts w:eastAsia="宋体" w:hint="eastAsia"/>
          <w:sz w:val="18"/>
          <w:szCs w:val="18"/>
          <w:lang w:eastAsia="zh-CN"/>
        </w:rPr>
        <w:t>近期，</w:t>
      </w:r>
      <w:r w:rsidR="004E3C42">
        <w:rPr>
          <w:rFonts w:eastAsia="宋体" w:hint="eastAsia"/>
          <w:sz w:val="18"/>
          <w:szCs w:val="18"/>
          <w:lang w:eastAsia="zh-CN"/>
        </w:rPr>
        <w:t>基于状</w:t>
      </w:r>
      <w:r w:rsidR="004E3C42">
        <w:rPr>
          <w:rFonts w:eastAsia="宋体" w:hint="eastAsia"/>
          <w:sz w:val="18"/>
          <w:szCs w:val="18"/>
          <w:lang w:eastAsia="zh-CN"/>
        </w:rPr>
        <w:t>态空间模型</w:t>
      </w:r>
      <w:r w:rsidR="004E3C42">
        <w:rPr>
          <w:rFonts w:eastAsia="宋体" w:hint="eastAsia"/>
          <w:sz w:val="18"/>
          <w:szCs w:val="18"/>
          <w:lang w:eastAsia="zh-CN"/>
        </w:rPr>
        <w:t>(SSM)</w:t>
      </w:r>
      <w:r w:rsidR="004E3C42">
        <w:rPr>
          <w:rFonts w:eastAsia="宋体" w:hint="eastAsia"/>
          <w:sz w:val="18"/>
          <w:szCs w:val="18"/>
          <w:lang w:eastAsia="zh-CN"/>
        </w:rPr>
        <w:t>的</w:t>
      </w:r>
      <w:r w:rsidR="004E3C42">
        <w:rPr>
          <w:rFonts w:eastAsia="宋体" w:hint="eastAsia"/>
          <w:sz w:val="18"/>
          <w:szCs w:val="18"/>
          <w:lang w:eastAsia="zh-CN"/>
        </w:rPr>
        <w:t>Mamba</w:t>
      </w:r>
      <w:r w:rsidR="004E3C42">
        <w:rPr>
          <w:rFonts w:eastAsia="宋体" w:hint="eastAsia"/>
          <w:sz w:val="18"/>
          <w:szCs w:val="18"/>
          <w:lang w:eastAsia="zh-CN"/>
        </w:rPr>
        <w:t>架构</w:t>
      </w:r>
      <w:r w:rsidR="004E0E78">
        <w:rPr>
          <w:rFonts w:eastAsia="宋体" w:hint="eastAsia"/>
          <w:sz w:val="18"/>
          <w:szCs w:val="18"/>
          <w:lang w:eastAsia="zh-CN"/>
        </w:rPr>
        <w:t>因其能以线性复杂度建模长程依赖</w:t>
      </w:r>
      <w:r w:rsidR="00D37CD6">
        <w:rPr>
          <w:rFonts w:eastAsia="宋体" w:hint="eastAsia"/>
          <w:sz w:val="18"/>
          <w:szCs w:val="18"/>
          <w:lang w:eastAsia="zh-CN"/>
        </w:rPr>
        <w:t>而展现出巨大潜力</w:t>
      </w:r>
      <w:r w:rsidR="003F41C4">
        <w:rPr>
          <w:rFonts w:eastAsia="宋体"/>
          <w:sz w:val="18"/>
          <w:szCs w:val="18"/>
          <w:lang w:eastAsia="zh-CN"/>
        </w:rPr>
        <w:fldChar w:fldCharType="begin"/>
      </w:r>
      <w:r w:rsidR="00C42D19">
        <w:rPr>
          <w:rFonts w:eastAsia="宋体"/>
          <w:sz w:val="18"/>
          <w:szCs w:val="18"/>
          <w:lang w:eastAsia="zh-CN"/>
        </w:rPr>
        <w:instrText xml:space="preserve"> ADDIN ZOTERO_ITEM CSL_CITATION {"citationID":"KQYHMAUX","properties":{"unsorted":false,"formattedCitation":"[8]","plainCitation":"[8]","noteIndex":0},"citationItems":[{"id":2291,"uris":["http://zotero.org/users/19585004/items/LR7Y3Q4U"],"itemData":{"id":2291,"type":"article","abstract":"Foundation models, now powering most of the exciting applications in deep learning, are almost universally based on the Transformer architecture and its core attention module. Many subquadratic-time architectures such as linear attention, gated convolution and recurrent models, and structured state space models (SSMs) have been developed to address Transformers' computational inefficiency on long sequences, but they have not performed as well as attention on important modalities such as language. We identify that a key weakness of such models is their inability to perform content-based reasoning, and make several improvements. First, simply letting the SSM parameters be functions of the input addresses their weakness with discrete modalities, allowing the model to selectively propagate or forget information along the sequence length dimension depending on the current token. Second, even though this change prevents the use of efficient convolutions, we design a hardware-aware parallel algorithm in recurrent mode. We integrate these selective SSMs into a simplified end-to-end neural network architecture without attention or even MLP blocks (Mamba). Mamba enjoys fast inference (5$\\times$ higher throughput than Transformers) and linear scaling in sequence length, and its performance improves on real data up to million-length sequences. As a general sequence model backbone, Mamba achieves state-of-the-art performance across several modalities such as language, audio, and genomics. On language modeling, our Mamba-3B model outperforms Transformers of the same size and matches Transformers twice its size, both in pretraining and downstream evaluation.","DOI":"10.48550/arXiv.2312.00752","note":"arXiv:2312.00752 [cs.LG]","number":"arXiv:2312.00752","publisher":"arXiv","source":"arXiv.org","title":"Mamba: Linear-Time Sequence Modeling with Selective State Spaces","title-short":"Mamba","URL":"http://arxiv.org/abs/2312.00752","author":[{"family":"Gu","given":"Albert"},{"family":"Dao","given":"Tri"}],"accessed":{"date-parts":[["2026",5,20]]},"issued":{"date-parts":[["2024",5,31]]}}}],"schema":"https://github.com/citation-style-language/schema/raw/master/csl-citation.json"} </w:instrText>
      </w:r>
      <w:r w:rsidR="003F41C4">
        <w:rPr>
          <w:rFonts w:eastAsia="宋体"/>
          <w:sz w:val="18"/>
          <w:szCs w:val="18"/>
          <w:lang w:eastAsia="zh-CN"/>
        </w:rPr>
        <w:fldChar w:fldCharType="separate"/>
      </w:r>
      <w:r w:rsidR="00D32D98" w:rsidRPr="00D32D98">
        <w:rPr>
          <w:sz w:val="18"/>
          <w:lang w:eastAsia="zh-CN"/>
        </w:rPr>
        <w:t>[8]</w:t>
      </w:r>
      <w:r w:rsidR="003F41C4">
        <w:rPr>
          <w:rFonts w:eastAsia="宋体"/>
          <w:sz w:val="18"/>
          <w:szCs w:val="18"/>
          <w:lang w:eastAsia="zh-CN"/>
        </w:rPr>
        <w:fldChar w:fldCharType="end"/>
      </w:r>
      <w:r w:rsidR="00D20B6C">
        <w:rPr>
          <w:rFonts w:eastAsia="宋体" w:hint="eastAsia"/>
          <w:sz w:val="18"/>
          <w:szCs w:val="18"/>
          <w:lang w:eastAsia="zh-CN"/>
        </w:rPr>
        <w:t>。</w:t>
      </w:r>
      <w:r w:rsidR="000447E5">
        <w:rPr>
          <w:rFonts w:eastAsia="宋体" w:hint="eastAsia"/>
          <w:sz w:val="18"/>
          <w:szCs w:val="18"/>
          <w:lang w:eastAsia="zh-CN"/>
        </w:rPr>
        <w:t>尽管上述方法取得了显著进展</w:t>
      </w:r>
      <w:r w:rsidR="002A3537">
        <w:rPr>
          <w:rFonts w:eastAsia="宋体" w:hint="eastAsia"/>
          <w:sz w:val="18"/>
          <w:szCs w:val="18"/>
          <w:lang w:eastAsia="zh-CN"/>
        </w:rPr>
        <w:t>，现有方法在空间</w:t>
      </w:r>
      <w:r w:rsidR="002A3537">
        <w:rPr>
          <w:rFonts w:eastAsia="宋体" w:hint="eastAsia"/>
          <w:sz w:val="18"/>
          <w:szCs w:val="18"/>
          <w:lang w:eastAsia="zh-CN"/>
        </w:rPr>
        <w:t>-</w:t>
      </w:r>
      <w:r w:rsidR="002A3537">
        <w:rPr>
          <w:rFonts w:eastAsia="宋体" w:hint="eastAsia"/>
          <w:sz w:val="18"/>
          <w:szCs w:val="18"/>
          <w:lang w:eastAsia="zh-CN"/>
        </w:rPr>
        <w:t>光谱联合建模中仍</w:t>
      </w:r>
      <w:r w:rsidR="00672EC1">
        <w:rPr>
          <w:rFonts w:eastAsia="宋体" w:hint="eastAsia"/>
          <w:sz w:val="18"/>
          <w:szCs w:val="18"/>
          <w:lang w:eastAsia="zh-CN"/>
        </w:rPr>
        <w:t>存在三个共性问题：其一，</w:t>
      </w:r>
      <w:r w:rsidR="00873F06">
        <w:rPr>
          <w:rFonts w:eastAsia="宋体" w:hint="eastAsia"/>
          <w:sz w:val="18"/>
          <w:szCs w:val="18"/>
          <w:lang w:eastAsia="zh-CN"/>
        </w:rPr>
        <w:t>复杂地物场景中局部边缘与全局空间上下文同等重要</w:t>
      </w:r>
      <w:r w:rsidR="009825DA">
        <w:rPr>
          <w:rFonts w:eastAsia="宋体" w:hint="eastAsia"/>
          <w:sz w:val="18"/>
          <w:szCs w:val="18"/>
          <w:lang w:eastAsia="zh-CN"/>
        </w:rPr>
        <w:t>，单一的局部卷积或单层</w:t>
      </w:r>
      <w:r w:rsidR="007D2468">
        <w:rPr>
          <w:rFonts w:eastAsia="宋体" w:hint="eastAsia"/>
          <w:sz w:val="18"/>
          <w:szCs w:val="18"/>
          <w:lang w:eastAsia="zh-CN"/>
        </w:rPr>
        <w:t>全局建模机制难以同时兼顾局部判别性</w:t>
      </w:r>
      <w:r w:rsidR="00201CAC">
        <w:rPr>
          <w:rFonts w:eastAsia="宋体" w:hint="eastAsia"/>
          <w:sz w:val="18"/>
          <w:szCs w:val="18"/>
          <w:lang w:eastAsia="zh-CN"/>
        </w:rPr>
        <w:t>与长程空间依赖</w:t>
      </w:r>
      <w:r w:rsidR="003F41C4">
        <w:rPr>
          <w:rFonts w:eastAsia="宋体"/>
          <w:sz w:val="18"/>
          <w:szCs w:val="18"/>
          <w:lang w:eastAsia="zh-CN"/>
        </w:rPr>
        <w:fldChar w:fldCharType="begin"/>
      </w:r>
      <w:r w:rsidR="003F41C4">
        <w:rPr>
          <w:rFonts w:eastAsia="宋体"/>
          <w:sz w:val="18"/>
          <w:szCs w:val="18"/>
          <w:lang w:eastAsia="zh-CN"/>
        </w:rPr>
        <w:instrText xml:space="preserve"> ADDIN ZOTERO_ITEM CSL_CITATION {"citationID":"HfGiUNWw","properties":{"unsorted":false,"formattedCitation":"[9]","plainCitation":"[9]","noteIndex":0},"citationItems":[{"id":2106,"uris":["http://zotero.org/users/19585004/items/ZKL83NWS"],"itemData":{"id":2106,"type":"article-journal","container-title":"IEEE Transactions on Image Processing","DOI":"10.1109/TIP.2025.3533205","ISSN":"1057-7149, 1941-0042","journalAbbreviation":"IEEE Trans. on Image Process.","language":"en","license":"https://ieeexplore.ieee.org/Xplorehelp/downloads/license-information/IEEE.html","page":"899-913","source":"DOI.org (Crossref)","title":"Hyperspectral Image Classification via Cascaded Spatial Cross-Attention Network","volume":"34","author":[{"family":"Zhang","given":"Bo"},{"family":"Chen","given":"Yaxiong"},{"family":"Xiong","given":"Shengwu"},{"family":"Lu","given":"Xiaoqiang"}],"issued":{"date-parts":[["2025"]]}}}],"schema":"https://github.com/citation-style-language/schema/raw/master/csl-citation.json"} </w:instrText>
      </w:r>
      <w:r w:rsidR="003F41C4">
        <w:rPr>
          <w:rFonts w:eastAsia="宋体"/>
          <w:sz w:val="18"/>
          <w:szCs w:val="18"/>
          <w:lang w:eastAsia="zh-CN"/>
        </w:rPr>
        <w:fldChar w:fldCharType="separate"/>
      </w:r>
      <w:r w:rsidR="00D32D98" w:rsidRPr="00D32D98">
        <w:rPr>
          <w:sz w:val="18"/>
          <w:lang w:eastAsia="zh-CN"/>
        </w:rPr>
        <w:t>[9]</w:t>
      </w:r>
      <w:r w:rsidR="003F41C4">
        <w:rPr>
          <w:rFonts w:eastAsia="宋体"/>
          <w:sz w:val="18"/>
          <w:szCs w:val="18"/>
          <w:lang w:eastAsia="zh-CN"/>
        </w:rPr>
        <w:fldChar w:fldCharType="end"/>
      </w:r>
      <w:r w:rsidR="00201CAC">
        <w:rPr>
          <w:rFonts w:eastAsia="宋体" w:hint="eastAsia"/>
          <w:sz w:val="18"/>
          <w:szCs w:val="18"/>
          <w:lang w:eastAsia="zh-CN"/>
        </w:rPr>
        <w:t>；其二，高光谱波段高度相关</w:t>
      </w:r>
      <w:r w:rsidR="00376F99">
        <w:rPr>
          <w:rFonts w:eastAsia="宋体" w:hint="eastAsia"/>
          <w:sz w:val="18"/>
          <w:szCs w:val="18"/>
          <w:lang w:eastAsia="zh-CN"/>
        </w:rPr>
        <w:t>，简单顺序扫描的光谱建模</w:t>
      </w:r>
      <w:r w:rsidR="005E56A4">
        <w:rPr>
          <w:rFonts w:eastAsia="宋体" w:hint="eastAsia"/>
          <w:sz w:val="18"/>
          <w:szCs w:val="18"/>
          <w:lang w:eastAsia="zh-CN"/>
        </w:rPr>
        <w:t>易被连续冗余主导</w:t>
      </w:r>
      <w:r w:rsidR="009B60B1">
        <w:rPr>
          <w:rFonts w:eastAsia="宋体" w:hint="eastAsia"/>
          <w:sz w:val="18"/>
          <w:szCs w:val="18"/>
          <w:lang w:eastAsia="zh-CN"/>
        </w:rPr>
        <w:t>，难以有效挖掘跨波段</w:t>
      </w:r>
      <w:r w:rsidR="00F2287C">
        <w:rPr>
          <w:rFonts w:eastAsia="宋体" w:hint="eastAsia"/>
          <w:sz w:val="18"/>
          <w:szCs w:val="18"/>
          <w:lang w:eastAsia="zh-CN"/>
        </w:rPr>
        <w:t>差异性依赖；</w:t>
      </w:r>
      <w:r w:rsidR="007207D3" w:rsidRPr="007207D3">
        <w:rPr>
          <w:rFonts w:eastAsia="宋体"/>
          <w:sz w:val="18"/>
          <w:szCs w:val="18"/>
          <w:lang w:eastAsia="zh-CN"/>
        </w:rPr>
        <w:t>其三，现有的双分支框架在整合空间与光谱特征时多采用</w:t>
      </w:r>
      <w:r w:rsidR="007207D3">
        <w:rPr>
          <w:rFonts w:eastAsia="宋体" w:hint="eastAsia"/>
          <w:sz w:val="18"/>
          <w:szCs w:val="18"/>
          <w:lang w:eastAsia="zh-CN"/>
        </w:rPr>
        <w:t>简单</w:t>
      </w:r>
      <w:r w:rsidR="007207D3" w:rsidRPr="007207D3">
        <w:rPr>
          <w:rFonts w:eastAsia="宋体"/>
          <w:sz w:val="18"/>
          <w:szCs w:val="18"/>
          <w:lang w:eastAsia="zh-CN"/>
        </w:rPr>
        <w:t>的拼接或相加策略，缺乏对不同通道特征重要性的自适应衡量机制，限制了融合特征的判别能力</w:t>
      </w:r>
      <w:r w:rsidR="003F41C4">
        <w:rPr>
          <w:rFonts w:eastAsia="宋体"/>
          <w:sz w:val="18"/>
          <w:szCs w:val="18"/>
          <w:lang w:eastAsia="zh-CN"/>
        </w:rPr>
        <w:fldChar w:fldCharType="begin"/>
      </w:r>
      <w:r w:rsidR="003F41C4">
        <w:rPr>
          <w:rFonts w:eastAsia="宋体"/>
          <w:sz w:val="18"/>
          <w:szCs w:val="18"/>
          <w:lang w:eastAsia="zh-CN"/>
        </w:rPr>
        <w:instrText xml:space="preserve"> ADDIN ZOTERO_ITEM CSL_CITATION {"citationID":"jKn1RNDj","properties":{"unsorted":false,"formattedCitation":"[10]","plainCitation":"[10]","noteIndex":0},"citationItems":[{"id":2109,"uris":["http://zotero.org/users/19585004/items/4B25YUIN"],"itemData":{"id":2109,"type":"article-journal","abstract":"Convolutional neural network (CNN)- and Transformer-based models have achieved remarkable success in hyperspectral image (HSI) classiﬁcation tasks due to their outstanding ability to extract spatial and spectral features. However, most existing methods process spatial and spectral features separately, making it diﬃcult to eﬀectively learn their interactive features. To address this issue, we propose a spectral–spatial dual-branch fusion Transformer (S2DBFT) for HSI classiﬁcation. Initially, we construct a spectral feature extraction module (SPEEM) and a spatial feature extraction module (SPAEM) to extract low-level features. These two modules consist of a 1-D convolution layer and a 2-D convolution layer, performing shallow extraction of spectral and spatial features. Next, the two feature sets obtained are fused through a weighted fusion process. Additionally, we design a multihead spectral–spatial self-attention (MHS3A) mechanism to enhance the interactive fusion of spectral and spatial features. Upon completion of feature fusion, a linear layer is used to obtain the sample labels. Extensive experiments on four HSI datasets demonstrate the eﬀectiveness of the proposed S2DBFT, compared to existing state-of-the-art methods. In terms of performance evaluation, the overall accuracy (OA) and average accuracy (AA) indicate the superiority and generalizability of S2DBFT.","container-title":"IEEE Transactions on Geoscience and Remote Sensing","DOI":"10.1109/TGRS.2025.3608444","ISSN":"0196-2892, 1558-0644","journalAbbreviation":"IEEE Trans. Geosci. Remote Sensing","language":"en","license":"https://ieeexplore.ieee.org/Xplorehelp/downloads/license-information/IEEE.html","page":"1-17","source":"DOI.org (Crossref)","title":"S2DBFT: Spectral–Spatial Dual-Branch Fusion Transformer for Hyperspectral Image Classification","title-short":"S2DBFT","volume":"63","author":[{"family":"Zhang","given":"Yiheng"},{"family":"Wang","given":"Ziqiang"},{"family":"Huang","given":"Meng"},{"family":"Li","given":"Ming"},{"family":"Zhang","given":"Jian"},{"family":"Wang","given":"Shandong"},{"family":"Zhang","given":"Jinglin"},{"family":"Zhang","given":"Heng"}],"issued":{"date-parts":[["2025"]]}}}],"schema":"https://github.com/citation-style-language/schema/raw/master/csl-citation.json"} </w:instrText>
      </w:r>
      <w:r w:rsidR="003F41C4">
        <w:rPr>
          <w:rFonts w:eastAsia="宋体"/>
          <w:sz w:val="18"/>
          <w:szCs w:val="18"/>
          <w:lang w:eastAsia="zh-CN"/>
        </w:rPr>
        <w:fldChar w:fldCharType="separate"/>
      </w:r>
      <w:r w:rsidR="00D32D98" w:rsidRPr="00D32D98">
        <w:rPr>
          <w:sz w:val="18"/>
          <w:lang w:eastAsia="zh-CN"/>
        </w:rPr>
        <w:t>[10]</w:t>
      </w:r>
      <w:r w:rsidR="003F41C4">
        <w:rPr>
          <w:rFonts w:eastAsia="宋体"/>
          <w:sz w:val="18"/>
          <w:szCs w:val="18"/>
          <w:lang w:eastAsia="zh-CN"/>
        </w:rPr>
        <w:fldChar w:fldCharType="end"/>
      </w:r>
      <w:r w:rsidR="007207D3" w:rsidRPr="007207D3">
        <w:rPr>
          <w:rFonts w:eastAsia="宋体"/>
          <w:sz w:val="18"/>
          <w:szCs w:val="18"/>
          <w:lang w:eastAsia="zh-CN"/>
        </w:rPr>
        <w:t>。</w:t>
      </w:r>
    </w:p>
    <w:p w14:paraId="6D6C75BB" w14:textId="4CEEAA98" w:rsidR="00F96876" w:rsidRDefault="006D2F32" w:rsidP="007207D3">
      <w:pPr>
        <w:widowControl w:val="0"/>
        <w:spacing w:line="252" w:lineRule="auto"/>
        <w:jc w:val="both"/>
        <w:rPr>
          <w:rFonts w:eastAsia="宋体"/>
          <w:sz w:val="18"/>
          <w:szCs w:val="18"/>
          <w:lang w:eastAsia="zh-CN"/>
        </w:rPr>
      </w:pPr>
      <w:r w:rsidRPr="00C432BE">
        <w:rPr>
          <w:rFonts w:eastAsia="宋体" w:hint="eastAsia"/>
          <w:sz w:val="18"/>
          <w:szCs w:val="18"/>
          <w:lang w:eastAsia="zh-CN"/>
        </w:rPr>
        <w:t xml:space="preserve"> </w:t>
      </w:r>
    </w:p>
    <w:p w14:paraId="3E68BCB7" w14:textId="702C81D1" w:rsidR="007C1AC0" w:rsidRDefault="00C87F14" w:rsidP="007C1AC0">
      <w:pPr>
        <w:widowControl w:val="0"/>
        <w:spacing w:line="252" w:lineRule="auto"/>
        <w:ind w:firstLine="270"/>
        <w:jc w:val="both"/>
        <w:rPr>
          <w:rFonts w:eastAsia="宋体"/>
          <w:sz w:val="18"/>
          <w:szCs w:val="18"/>
          <w:lang w:eastAsia="zh-CN"/>
        </w:rPr>
      </w:pPr>
      <w:r w:rsidRPr="00C87F14">
        <w:rPr>
          <w:rFonts w:eastAsia="宋体"/>
          <w:sz w:val="18"/>
          <w:szCs w:val="18"/>
          <w:lang w:eastAsia="zh-CN"/>
        </w:rPr>
        <w:t>针对上述问题，本文提出了一种</w:t>
      </w:r>
      <w:r w:rsidR="00944B38" w:rsidRPr="00944B38">
        <w:rPr>
          <w:rFonts w:ascii="宋体" w:eastAsia="宋体" w:hAnsi="宋体" w:cs="宋体" w:hint="eastAsia"/>
          <w:bCs/>
          <w:iCs/>
          <w:color w:val="000000"/>
          <w:sz w:val="18"/>
          <w:szCs w:val="18"/>
          <w:lang w:eastAsia="zh-CN"/>
        </w:rPr>
        <w:t>双分支空间</w:t>
      </w:r>
      <w:r w:rsidR="00944B38" w:rsidRPr="00944B38">
        <w:rPr>
          <w:bCs/>
          <w:iCs/>
          <w:color w:val="000000"/>
          <w:sz w:val="18"/>
          <w:szCs w:val="18"/>
          <w:lang w:eastAsia="zh-CN"/>
        </w:rPr>
        <w:t>–</w:t>
      </w:r>
      <w:r w:rsidR="00944B38" w:rsidRPr="00944B38">
        <w:rPr>
          <w:rFonts w:ascii="宋体" w:eastAsia="宋体" w:hAnsi="宋体" w:cs="宋体" w:hint="eastAsia"/>
          <w:bCs/>
          <w:iCs/>
          <w:color w:val="000000"/>
          <w:sz w:val="18"/>
          <w:szCs w:val="18"/>
          <w:lang w:eastAsia="zh-CN"/>
        </w:rPr>
        <w:t>光谱金字塔精炼通道注意力竞争融合</w:t>
      </w:r>
      <w:r w:rsidR="00944B38" w:rsidRPr="00944B38">
        <w:rPr>
          <w:bCs/>
          <w:iCs/>
          <w:color w:val="000000"/>
          <w:sz w:val="18"/>
          <w:szCs w:val="18"/>
          <w:lang w:eastAsia="zh-CN"/>
        </w:rPr>
        <w:t xml:space="preserve"> Mamba </w:t>
      </w:r>
      <w:r w:rsidR="00944B38" w:rsidRPr="00944B38">
        <w:rPr>
          <w:rFonts w:ascii="宋体" w:eastAsia="宋体" w:hAnsi="宋体" w:cs="宋体" w:hint="eastAsia"/>
          <w:bCs/>
          <w:iCs/>
          <w:color w:val="000000"/>
          <w:sz w:val="18"/>
          <w:szCs w:val="18"/>
          <w:lang w:eastAsia="zh-CN"/>
        </w:rPr>
        <w:t>网络（</w:t>
      </w:r>
      <w:r w:rsidR="00944B38" w:rsidRPr="00944B38">
        <w:rPr>
          <w:bCs/>
          <w:iCs/>
          <w:color w:val="000000"/>
          <w:sz w:val="18"/>
          <w:szCs w:val="18"/>
          <w:lang w:eastAsia="zh-CN"/>
        </w:rPr>
        <w:t>PyS2CF-Mamba</w:t>
      </w:r>
      <w:r w:rsidR="00944B38" w:rsidRPr="00944B38">
        <w:rPr>
          <w:rFonts w:ascii="宋体" w:eastAsia="宋体" w:hAnsi="宋体" w:cs="宋体" w:hint="eastAsia"/>
          <w:bCs/>
          <w:iCs/>
          <w:color w:val="000000"/>
          <w:sz w:val="18"/>
          <w:szCs w:val="18"/>
          <w:lang w:eastAsia="zh-CN"/>
        </w:rPr>
        <w:t>）</w:t>
      </w:r>
      <w:r w:rsidRPr="00C87F14">
        <w:rPr>
          <w:rFonts w:eastAsia="宋体"/>
          <w:sz w:val="18"/>
          <w:szCs w:val="18"/>
          <w:lang w:eastAsia="zh-CN"/>
        </w:rPr>
        <w:t>。不同于传统的基于图像块的方法，本文</w:t>
      </w:r>
      <w:proofErr w:type="gramStart"/>
      <w:r w:rsidRPr="00C87F14">
        <w:rPr>
          <w:rFonts w:eastAsia="宋体"/>
          <w:sz w:val="18"/>
          <w:szCs w:val="18"/>
          <w:lang w:eastAsia="zh-CN"/>
        </w:rPr>
        <w:t>采用整图输入</w:t>
      </w:r>
      <w:proofErr w:type="gramEnd"/>
      <w:r w:rsidRPr="00C87F14">
        <w:rPr>
          <w:rFonts w:eastAsia="宋体"/>
          <w:sz w:val="18"/>
          <w:szCs w:val="18"/>
          <w:lang w:eastAsia="zh-CN"/>
        </w:rPr>
        <w:t>的语义分割范式</w:t>
      </w:r>
      <w:r w:rsidR="003F41C4">
        <w:rPr>
          <w:rFonts w:eastAsia="宋体"/>
          <w:sz w:val="18"/>
          <w:szCs w:val="18"/>
          <w:lang w:eastAsia="zh-CN"/>
        </w:rPr>
        <w:fldChar w:fldCharType="begin"/>
      </w:r>
      <w:r w:rsidR="00704ADD">
        <w:rPr>
          <w:rFonts w:eastAsia="宋体"/>
          <w:sz w:val="18"/>
          <w:szCs w:val="18"/>
          <w:lang w:eastAsia="zh-CN"/>
        </w:rPr>
        <w:instrText xml:space="preserve"> ADDIN ZOTERO_ITEM CSL_CITATION {"citationID":"twH8u3cd","properties":{"unsorted":false,"formattedCitation":"[11]","plainCitation":"[11]","noteIndex":0},"citationItems":[{"id":2314,"uris":["http://zotero.org/users/19585004/items/8SH3YNJ3"],"itemData":{"id":2314,"type":"article-journal","abstract":"Deep learning techniques have provided significant improvements in hyperspectral image (HSI) classification. The current deep learning-based HSI classifiers follow a patch-based learning framework by dividing the image into overlapping patches. As such, these methods are local learning methods, which have a high computational cost. In this article, a fast patch-free global learning (FPGA) framework is proposed for HSI classification. The proposed framework consists of three main parts: 1) a designed sampling strategy; 2) an encoder-decoder-based fully convolutional network (FCN); and 3) lateral connections between the encoder and decoder. In FPGA, an encoder-decoder-based FCN is utilized to consider the global spatial information by processing the whole image, which results in fast inference. However, it is difficult to directly utilize the encoder-decoder-based FCN for HSI classification as it always fails to converge due to the insufficiently diverse gradients caused by the limited training samples. To solve the divergence problem and maintain the FCNs abilities of fast inference and global spatial information mining, a global stochastic stratified (GS2) sampling strategy is first proposed by transforming all the training samples into a stochastic sequence of stratified samples. This strategy can obtain diverse gradients to guarantee the convergence of the FCN in the FPGA framework. For a better design of FCN architecture, FreeNet, which is a fully end-to-end network for HSI classification, is proposed to maximize the exploitation of the global spatial information and boost the performance via a spectral attention-based encoder and a lightweight decoder. A lateral connection module is also designed to connect the encoder and decoder, fusing the spatial details in the encoder and the semantic features in the decoder. The experimental results obtained using three public benchmark data sets suggest that the FPGA framework is superior to the patch-based framework in both speed and accuracy for HSI classification.","container-title":"IEEE Transactions on Geoscience and Remote Sensing","DOI":"10.1109/TGRS.2020.2967821","ISSN":"1558-0644","issue":"8","page":"5612-5626","source":"IEEE Xplore","title":"FPGA: Fast Patch-Free Global Learning Framework for Fully End-to-End Hyperspectral Image Classification","title-short":"FPGA","volume":"58","author":[{"family":"Zheng","given":"Zhuo"},{"family":"Zhong","given":"Yanfei"},{"family":"Ma","given":"Ailong"},{"family":"Zhang","given":"Liangpei"}],"issued":{"date-parts":[["2020",8]]}}}],"schema":"https://github.com/citation-style-language/schema/raw/master/csl-citation.json"} </w:instrText>
      </w:r>
      <w:r w:rsidR="003F41C4">
        <w:rPr>
          <w:rFonts w:eastAsia="宋体"/>
          <w:sz w:val="18"/>
          <w:szCs w:val="18"/>
          <w:lang w:eastAsia="zh-CN"/>
        </w:rPr>
        <w:fldChar w:fldCharType="separate"/>
      </w:r>
      <w:r w:rsidR="00704ADD" w:rsidRPr="00704ADD">
        <w:rPr>
          <w:sz w:val="18"/>
          <w:lang w:eastAsia="zh-CN"/>
        </w:rPr>
        <w:t>[11]</w:t>
      </w:r>
      <w:r w:rsidR="003F41C4">
        <w:rPr>
          <w:rFonts w:eastAsia="宋体"/>
          <w:sz w:val="18"/>
          <w:szCs w:val="18"/>
          <w:lang w:eastAsia="zh-CN"/>
        </w:rPr>
        <w:fldChar w:fldCharType="end"/>
      </w:r>
      <w:r w:rsidRPr="00C87F14">
        <w:rPr>
          <w:rFonts w:eastAsia="宋体"/>
          <w:sz w:val="18"/>
          <w:szCs w:val="18"/>
          <w:lang w:eastAsia="zh-CN"/>
        </w:rPr>
        <w:t>。</w:t>
      </w:r>
      <w:r w:rsidR="007207D3" w:rsidRPr="007207D3">
        <w:rPr>
          <w:rFonts w:eastAsia="宋体"/>
          <w:sz w:val="18"/>
          <w:szCs w:val="18"/>
          <w:lang w:eastAsia="zh-CN"/>
        </w:rPr>
        <w:t>该网络在将输入投影到统一</w:t>
      </w:r>
      <w:proofErr w:type="gramStart"/>
      <w:r w:rsidR="007207D3" w:rsidRPr="007207D3">
        <w:rPr>
          <w:rFonts w:eastAsia="宋体"/>
          <w:sz w:val="18"/>
          <w:szCs w:val="18"/>
          <w:lang w:eastAsia="zh-CN"/>
        </w:rPr>
        <w:t>隐</w:t>
      </w:r>
      <w:proofErr w:type="gramEnd"/>
      <w:r w:rsidR="007207D3" w:rsidRPr="007207D3">
        <w:rPr>
          <w:rFonts w:eastAsia="宋体"/>
          <w:sz w:val="18"/>
          <w:szCs w:val="18"/>
          <w:lang w:eastAsia="zh-CN"/>
        </w:rPr>
        <w:t>空间后，构建由局部先验金字塔空间</w:t>
      </w:r>
      <w:r w:rsidR="007207D3" w:rsidRPr="007207D3">
        <w:rPr>
          <w:rFonts w:eastAsia="宋体"/>
          <w:sz w:val="18"/>
          <w:szCs w:val="18"/>
          <w:lang w:eastAsia="zh-CN"/>
        </w:rPr>
        <w:t xml:space="preserve"> Mamba </w:t>
      </w:r>
      <w:r w:rsidR="007207D3" w:rsidRPr="007207D3">
        <w:rPr>
          <w:rFonts w:eastAsia="宋体"/>
          <w:sz w:val="18"/>
          <w:szCs w:val="18"/>
          <w:lang w:eastAsia="zh-CN"/>
        </w:rPr>
        <w:t>分支（</w:t>
      </w:r>
      <w:r w:rsidR="007207D3" w:rsidRPr="007207D3">
        <w:rPr>
          <w:rFonts w:eastAsia="宋体"/>
          <w:sz w:val="18"/>
          <w:szCs w:val="18"/>
          <w:lang w:eastAsia="zh-CN"/>
        </w:rPr>
        <w:t>LPPS-Mamba</w:t>
      </w:r>
      <w:r w:rsidR="007207D3" w:rsidRPr="007207D3">
        <w:rPr>
          <w:rFonts w:eastAsia="宋体"/>
          <w:sz w:val="18"/>
          <w:szCs w:val="18"/>
          <w:lang w:eastAsia="zh-CN"/>
        </w:rPr>
        <w:t>）和差分分组光谱</w:t>
      </w:r>
      <w:r w:rsidR="007207D3" w:rsidRPr="007207D3">
        <w:rPr>
          <w:rFonts w:eastAsia="宋体"/>
          <w:sz w:val="18"/>
          <w:szCs w:val="18"/>
          <w:lang w:eastAsia="zh-CN"/>
        </w:rPr>
        <w:t xml:space="preserve"> Mamba </w:t>
      </w:r>
      <w:r w:rsidR="007207D3" w:rsidRPr="007207D3">
        <w:rPr>
          <w:rFonts w:eastAsia="宋体"/>
          <w:sz w:val="18"/>
          <w:szCs w:val="18"/>
          <w:lang w:eastAsia="zh-CN"/>
        </w:rPr>
        <w:t>分支（</w:t>
      </w:r>
      <w:r w:rsidR="007207D3" w:rsidRPr="007207D3">
        <w:rPr>
          <w:rFonts w:eastAsia="宋体"/>
          <w:sz w:val="18"/>
          <w:szCs w:val="18"/>
          <w:lang w:eastAsia="zh-CN"/>
        </w:rPr>
        <w:t>DGS-Mamba</w:t>
      </w:r>
      <w:r w:rsidR="007207D3" w:rsidRPr="007207D3">
        <w:rPr>
          <w:rFonts w:eastAsia="宋体"/>
          <w:sz w:val="18"/>
          <w:szCs w:val="18"/>
          <w:lang w:eastAsia="zh-CN"/>
        </w:rPr>
        <w:t>）组成的双分支主干，并在其后接入</w:t>
      </w:r>
      <w:proofErr w:type="gramStart"/>
      <w:r w:rsidR="007207D3" w:rsidRPr="007207D3">
        <w:rPr>
          <w:rFonts w:eastAsia="宋体"/>
          <w:sz w:val="18"/>
          <w:szCs w:val="18"/>
          <w:lang w:eastAsia="zh-CN"/>
        </w:rPr>
        <w:t>通道级竞争</w:t>
      </w:r>
      <w:proofErr w:type="gramEnd"/>
      <w:r w:rsidR="007207D3" w:rsidRPr="007207D3">
        <w:rPr>
          <w:rFonts w:eastAsia="宋体"/>
          <w:sz w:val="18"/>
          <w:szCs w:val="18"/>
          <w:lang w:eastAsia="zh-CN"/>
        </w:rPr>
        <w:t>融合模块。本文的主要贡献如下：</w:t>
      </w:r>
    </w:p>
    <w:p w14:paraId="0A1E899D" w14:textId="194589DC" w:rsidR="006E1FE7" w:rsidRPr="00A660DB" w:rsidRDefault="006E1FE7" w:rsidP="00A660DB">
      <w:pPr>
        <w:pStyle w:val="af9"/>
        <w:widowControl w:val="0"/>
        <w:numPr>
          <w:ilvl w:val="0"/>
          <w:numId w:val="7"/>
        </w:numPr>
        <w:spacing w:line="252" w:lineRule="auto"/>
        <w:jc w:val="both"/>
        <w:rPr>
          <w:rFonts w:eastAsia="宋体"/>
          <w:sz w:val="18"/>
          <w:szCs w:val="18"/>
          <w:lang w:eastAsia="zh-CN"/>
        </w:rPr>
      </w:pPr>
      <w:r w:rsidRPr="00A660DB">
        <w:rPr>
          <w:rFonts w:eastAsia="宋体"/>
          <w:b/>
          <w:bCs/>
          <w:sz w:val="18"/>
          <w:szCs w:val="18"/>
          <w:lang w:eastAsia="zh-CN"/>
        </w:rPr>
        <w:t>提出了局部先验金字塔空间</w:t>
      </w:r>
      <w:r w:rsidRPr="00A660DB">
        <w:rPr>
          <w:rFonts w:eastAsia="宋体"/>
          <w:b/>
          <w:bCs/>
          <w:sz w:val="18"/>
          <w:szCs w:val="18"/>
          <w:lang w:eastAsia="zh-CN"/>
        </w:rPr>
        <w:t xml:space="preserve"> Mamba</w:t>
      </w:r>
      <w:r w:rsidRPr="00A660DB">
        <w:rPr>
          <w:rFonts w:eastAsia="宋体"/>
          <w:b/>
          <w:bCs/>
          <w:sz w:val="18"/>
          <w:szCs w:val="18"/>
          <w:lang w:eastAsia="zh-CN"/>
        </w:rPr>
        <w:t>（</w:t>
      </w:r>
      <w:r w:rsidRPr="00A660DB">
        <w:rPr>
          <w:rFonts w:eastAsia="宋体"/>
          <w:b/>
          <w:bCs/>
          <w:sz w:val="18"/>
          <w:szCs w:val="18"/>
          <w:lang w:eastAsia="zh-CN"/>
        </w:rPr>
        <w:t>LPPS-Mamba</w:t>
      </w:r>
      <w:r w:rsidRPr="00A660DB">
        <w:rPr>
          <w:rFonts w:eastAsia="宋体"/>
          <w:b/>
          <w:bCs/>
          <w:sz w:val="18"/>
          <w:szCs w:val="18"/>
          <w:lang w:eastAsia="zh-CN"/>
        </w:rPr>
        <w:t>）</w:t>
      </w:r>
      <w:r w:rsidRPr="00A660DB">
        <w:rPr>
          <w:rFonts w:eastAsia="宋体"/>
          <w:sz w:val="18"/>
          <w:szCs w:val="18"/>
          <w:lang w:eastAsia="zh-CN"/>
        </w:rPr>
        <w:t>：该分支通过轻量级先验门控机制（</w:t>
      </w:r>
      <w:proofErr w:type="spellStart"/>
      <w:r w:rsidRPr="00A660DB">
        <w:rPr>
          <w:rFonts w:eastAsia="宋体"/>
          <w:sz w:val="18"/>
          <w:szCs w:val="18"/>
          <w:lang w:eastAsia="zh-CN"/>
        </w:rPr>
        <w:t>LightSpatialPrior</w:t>
      </w:r>
      <w:proofErr w:type="spellEnd"/>
      <w:r w:rsidRPr="00A660DB">
        <w:rPr>
          <w:rFonts w:eastAsia="宋体"/>
          <w:sz w:val="18"/>
          <w:szCs w:val="18"/>
          <w:lang w:eastAsia="zh-CN"/>
        </w:rPr>
        <w:t>）捕捉局部纹理边缘，结合多尺度金字塔注意力（</w:t>
      </w:r>
      <w:r w:rsidRPr="00A660DB">
        <w:rPr>
          <w:rFonts w:eastAsia="宋体"/>
          <w:sz w:val="18"/>
          <w:szCs w:val="18"/>
          <w:lang w:eastAsia="zh-CN"/>
        </w:rPr>
        <w:t>PRCA</w:t>
      </w:r>
      <w:r w:rsidRPr="00A660DB">
        <w:rPr>
          <w:rFonts w:eastAsia="宋体"/>
          <w:sz w:val="18"/>
          <w:szCs w:val="18"/>
          <w:lang w:eastAsia="zh-CN"/>
        </w:rPr>
        <w:t>）增强空间上下文，最后利用空间</w:t>
      </w:r>
      <w:r w:rsidRPr="00A660DB">
        <w:rPr>
          <w:rFonts w:eastAsia="宋体"/>
          <w:sz w:val="18"/>
          <w:szCs w:val="18"/>
          <w:lang w:eastAsia="zh-CN"/>
        </w:rPr>
        <w:t xml:space="preserve"> Mamba </w:t>
      </w:r>
      <w:proofErr w:type="gramStart"/>
      <w:r w:rsidRPr="00A660DB">
        <w:rPr>
          <w:rFonts w:eastAsia="宋体"/>
          <w:sz w:val="18"/>
          <w:szCs w:val="18"/>
          <w:lang w:eastAsia="zh-CN"/>
        </w:rPr>
        <w:t>沿空间</w:t>
      </w:r>
      <w:proofErr w:type="gramEnd"/>
      <w:r w:rsidRPr="00A660DB">
        <w:rPr>
          <w:rFonts w:eastAsia="宋体"/>
          <w:sz w:val="18"/>
          <w:szCs w:val="18"/>
          <w:lang w:eastAsia="zh-CN"/>
        </w:rPr>
        <w:t>序列扫描，实现了局部结构感知与全局长程依赖的完美协同。</w:t>
      </w:r>
    </w:p>
    <w:p w14:paraId="2029189F" w14:textId="5E9EAC5D" w:rsidR="006E1FE7" w:rsidRDefault="00C672C4" w:rsidP="003E3009">
      <w:pPr>
        <w:pStyle w:val="af9"/>
        <w:widowControl w:val="0"/>
        <w:numPr>
          <w:ilvl w:val="0"/>
          <w:numId w:val="7"/>
        </w:numPr>
        <w:spacing w:line="252" w:lineRule="auto"/>
        <w:jc w:val="both"/>
        <w:rPr>
          <w:rFonts w:eastAsia="宋体"/>
          <w:sz w:val="18"/>
          <w:szCs w:val="18"/>
          <w:lang w:eastAsia="zh-CN"/>
        </w:rPr>
      </w:pPr>
      <w:r w:rsidRPr="00C672C4">
        <w:rPr>
          <w:rFonts w:eastAsia="宋体"/>
          <w:b/>
          <w:bCs/>
          <w:sz w:val="18"/>
          <w:szCs w:val="18"/>
          <w:lang w:eastAsia="zh-CN"/>
        </w:rPr>
        <w:t>设计了差分分组光谱</w:t>
      </w:r>
      <w:r w:rsidRPr="00C672C4">
        <w:rPr>
          <w:rFonts w:eastAsia="宋体"/>
          <w:b/>
          <w:bCs/>
          <w:sz w:val="18"/>
          <w:szCs w:val="18"/>
          <w:lang w:eastAsia="zh-CN"/>
        </w:rPr>
        <w:t xml:space="preserve"> Mamba</w:t>
      </w:r>
      <w:r w:rsidRPr="00C672C4">
        <w:rPr>
          <w:rFonts w:eastAsia="宋体"/>
          <w:b/>
          <w:bCs/>
          <w:sz w:val="18"/>
          <w:szCs w:val="18"/>
          <w:lang w:eastAsia="zh-CN"/>
        </w:rPr>
        <w:t>（</w:t>
      </w:r>
      <w:r w:rsidRPr="00C672C4">
        <w:rPr>
          <w:rFonts w:eastAsia="宋体"/>
          <w:b/>
          <w:bCs/>
          <w:sz w:val="18"/>
          <w:szCs w:val="18"/>
          <w:lang w:eastAsia="zh-CN"/>
        </w:rPr>
        <w:t>DGS-Mamba</w:t>
      </w:r>
      <w:r w:rsidRPr="00C672C4">
        <w:rPr>
          <w:rFonts w:eastAsia="宋体"/>
          <w:b/>
          <w:bCs/>
          <w:sz w:val="18"/>
          <w:szCs w:val="18"/>
          <w:lang w:eastAsia="zh-CN"/>
        </w:rPr>
        <w:t>）</w:t>
      </w:r>
      <w:r w:rsidRPr="00C672C4">
        <w:rPr>
          <w:rFonts w:eastAsia="宋体"/>
          <w:sz w:val="18"/>
          <w:szCs w:val="18"/>
          <w:lang w:eastAsia="zh-CN"/>
        </w:rPr>
        <w:t>：创新性地将连续光谱通道重组为独立的分组标记（</w:t>
      </w:r>
      <w:r w:rsidRPr="00C672C4">
        <w:rPr>
          <w:rFonts w:eastAsia="宋体"/>
          <w:sz w:val="18"/>
          <w:szCs w:val="18"/>
          <w:lang w:eastAsia="zh-CN"/>
        </w:rPr>
        <w:t>Token</w:t>
      </w:r>
      <w:r w:rsidRPr="00C672C4">
        <w:rPr>
          <w:rFonts w:eastAsia="宋体"/>
          <w:sz w:val="18"/>
          <w:szCs w:val="18"/>
          <w:lang w:eastAsia="zh-CN"/>
        </w:rPr>
        <w:t>），并引入一阶光谱差分增强技术以显式注入波段变化率。随后通过光谱</w:t>
      </w:r>
      <w:r w:rsidRPr="00C672C4">
        <w:rPr>
          <w:rFonts w:eastAsia="宋体"/>
          <w:sz w:val="18"/>
          <w:szCs w:val="18"/>
          <w:lang w:eastAsia="zh-CN"/>
        </w:rPr>
        <w:t xml:space="preserve"> Mamba </w:t>
      </w:r>
      <w:r w:rsidRPr="00C672C4">
        <w:rPr>
          <w:rFonts w:eastAsia="宋体"/>
          <w:sz w:val="18"/>
          <w:szCs w:val="18"/>
          <w:lang w:eastAsia="zh-CN"/>
        </w:rPr>
        <w:t>挖掘跨波段组的全局依赖，有效缓解了连续波段</w:t>
      </w:r>
      <w:r w:rsidR="00143924">
        <w:rPr>
          <w:rFonts w:eastAsia="宋体" w:hint="eastAsia"/>
          <w:sz w:val="18"/>
          <w:szCs w:val="18"/>
          <w:lang w:eastAsia="zh-CN"/>
        </w:rPr>
        <w:t>的共线性</w:t>
      </w:r>
      <w:r w:rsidRPr="00C672C4">
        <w:rPr>
          <w:rFonts w:eastAsia="宋体"/>
          <w:sz w:val="18"/>
          <w:szCs w:val="18"/>
          <w:lang w:eastAsia="zh-CN"/>
        </w:rPr>
        <w:t>冗余，显著提升了模型对光谱特征的动态捕捉与判别能力。</w:t>
      </w:r>
    </w:p>
    <w:p w14:paraId="1C0058DE" w14:textId="3F6C1502" w:rsidR="00C77070" w:rsidRPr="003E3009" w:rsidRDefault="00143924" w:rsidP="003E3009">
      <w:pPr>
        <w:pStyle w:val="af9"/>
        <w:widowControl w:val="0"/>
        <w:numPr>
          <w:ilvl w:val="0"/>
          <w:numId w:val="7"/>
        </w:numPr>
        <w:spacing w:line="252" w:lineRule="auto"/>
        <w:jc w:val="both"/>
        <w:rPr>
          <w:rFonts w:eastAsia="宋体"/>
          <w:sz w:val="18"/>
          <w:szCs w:val="18"/>
          <w:lang w:eastAsia="zh-CN"/>
        </w:rPr>
      </w:pPr>
      <w:r w:rsidRPr="00143924">
        <w:rPr>
          <w:rFonts w:eastAsia="宋体"/>
          <w:b/>
          <w:bCs/>
          <w:sz w:val="18"/>
          <w:szCs w:val="18"/>
          <w:lang w:eastAsia="zh-CN"/>
        </w:rPr>
        <w:t>构建了</w:t>
      </w:r>
      <w:proofErr w:type="gramStart"/>
      <w:r w:rsidRPr="00143924">
        <w:rPr>
          <w:rFonts w:eastAsia="宋体"/>
          <w:b/>
          <w:bCs/>
          <w:sz w:val="18"/>
          <w:szCs w:val="18"/>
          <w:lang w:eastAsia="zh-CN"/>
        </w:rPr>
        <w:t>通道级竞争</w:t>
      </w:r>
      <w:proofErr w:type="gramEnd"/>
      <w:r w:rsidRPr="00143924">
        <w:rPr>
          <w:rFonts w:eastAsia="宋体"/>
          <w:b/>
          <w:bCs/>
          <w:sz w:val="18"/>
          <w:szCs w:val="18"/>
          <w:lang w:eastAsia="zh-CN"/>
        </w:rPr>
        <w:t>融合机制（</w:t>
      </w:r>
      <w:r w:rsidRPr="00143924">
        <w:rPr>
          <w:rFonts w:eastAsia="宋体"/>
          <w:b/>
          <w:bCs/>
          <w:sz w:val="18"/>
          <w:szCs w:val="18"/>
          <w:lang w:eastAsia="zh-CN"/>
        </w:rPr>
        <w:t>Competitive Fusion</w:t>
      </w:r>
      <w:r w:rsidRPr="00143924">
        <w:rPr>
          <w:rFonts w:eastAsia="宋体"/>
          <w:b/>
          <w:bCs/>
          <w:sz w:val="18"/>
          <w:szCs w:val="18"/>
          <w:lang w:eastAsia="zh-CN"/>
        </w:rPr>
        <w:t>）</w:t>
      </w:r>
      <w:r w:rsidRPr="00143924">
        <w:rPr>
          <w:rFonts w:eastAsia="宋体"/>
          <w:sz w:val="18"/>
          <w:szCs w:val="18"/>
          <w:lang w:eastAsia="zh-CN"/>
        </w:rPr>
        <w:t>：该模块摒弃了传统刚性的特征拼接与相加策略，通过全局</w:t>
      </w:r>
      <w:proofErr w:type="gramStart"/>
      <w:r w:rsidRPr="00143924">
        <w:rPr>
          <w:rFonts w:eastAsia="宋体"/>
          <w:sz w:val="18"/>
          <w:szCs w:val="18"/>
          <w:lang w:eastAsia="zh-CN"/>
        </w:rPr>
        <w:t>平均池化与</w:t>
      </w:r>
      <w:proofErr w:type="gramEnd"/>
      <w:r w:rsidRPr="00143924">
        <w:rPr>
          <w:rFonts w:eastAsia="宋体"/>
          <w:sz w:val="18"/>
          <w:szCs w:val="18"/>
          <w:lang w:eastAsia="zh-CN"/>
        </w:rPr>
        <w:t>线性投影聚合双分支的全局语义描述符；随后利用</w:t>
      </w:r>
      <w:r w:rsidRPr="00143924">
        <w:rPr>
          <w:rFonts w:eastAsia="宋体"/>
          <w:sz w:val="18"/>
          <w:szCs w:val="18"/>
          <w:lang w:eastAsia="zh-CN"/>
        </w:rPr>
        <w:t xml:space="preserve"> </w:t>
      </w:r>
      <w:proofErr w:type="spellStart"/>
      <w:r w:rsidRPr="00143924">
        <w:rPr>
          <w:rFonts w:eastAsia="宋体"/>
          <w:sz w:val="18"/>
          <w:szCs w:val="18"/>
          <w:lang w:eastAsia="zh-CN"/>
        </w:rPr>
        <w:t>Softmax</w:t>
      </w:r>
      <w:proofErr w:type="spellEnd"/>
      <w:r w:rsidRPr="00143924">
        <w:rPr>
          <w:rFonts w:eastAsia="宋体"/>
          <w:sz w:val="18"/>
          <w:szCs w:val="18"/>
          <w:lang w:eastAsia="zh-CN"/>
        </w:rPr>
        <w:t xml:space="preserve"> </w:t>
      </w:r>
      <w:r w:rsidRPr="00143924">
        <w:rPr>
          <w:rFonts w:eastAsia="宋体"/>
          <w:sz w:val="18"/>
          <w:szCs w:val="18"/>
          <w:lang w:eastAsia="zh-CN"/>
        </w:rPr>
        <w:t>机制动态生成跨</w:t>
      </w:r>
      <w:r>
        <w:rPr>
          <w:rFonts w:eastAsia="宋体" w:hint="eastAsia"/>
          <w:sz w:val="18"/>
          <w:szCs w:val="18"/>
          <w:lang w:eastAsia="zh-CN"/>
        </w:rPr>
        <w:t>分支</w:t>
      </w:r>
      <w:r w:rsidRPr="00143924">
        <w:rPr>
          <w:rFonts w:eastAsia="宋体"/>
          <w:sz w:val="18"/>
          <w:szCs w:val="18"/>
          <w:lang w:eastAsia="zh-CN"/>
        </w:rPr>
        <w:t>特征在通道维度上的竞争感知权重，对空间与光谱分支进行自适应加权，实现了一种高度精细且优势互补的空间</w:t>
      </w:r>
      <w:r w:rsidRPr="00143924">
        <w:rPr>
          <w:rFonts w:eastAsia="宋体"/>
          <w:sz w:val="18"/>
          <w:szCs w:val="18"/>
          <w:lang w:eastAsia="zh-CN"/>
        </w:rPr>
        <w:t>–</w:t>
      </w:r>
      <w:r w:rsidRPr="00143924">
        <w:rPr>
          <w:rFonts w:eastAsia="宋体"/>
          <w:sz w:val="18"/>
          <w:szCs w:val="18"/>
          <w:lang w:eastAsia="zh-CN"/>
        </w:rPr>
        <w:t>光谱特征整合。</w:t>
      </w:r>
    </w:p>
    <w:p w14:paraId="25B56AD4" w14:textId="3D5ABBFA" w:rsidR="002320D7" w:rsidRPr="006E1FE7" w:rsidRDefault="006E1FE7" w:rsidP="006E1FE7">
      <w:pPr>
        <w:widowControl w:val="0"/>
        <w:spacing w:line="252" w:lineRule="auto"/>
        <w:jc w:val="both"/>
        <w:rPr>
          <w:rFonts w:eastAsia="宋体"/>
          <w:sz w:val="18"/>
          <w:szCs w:val="18"/>
          <w:lang w:eastAsia="zh-CN"/>
        </w:rPr>
      </w:pPr>
      <w:r>
        <w:rPr>
          <w:rFonts w:eastAsia="宋体"/>
          <w:sz w:val="18"/>
          <w:szCs w:val="18"/>
          <w:lang w:eastAsia="zh-CN"/>
        </w:rPr>
        <w:tab/>
      </w:r>
    </w:p>
    <w:p w14:paraId="1F4E347B" w14:textId="5BCBB70F" w:rsidR="00F96876" w:rsidRDefault="00F32B86" w:rsidP="00DB295D">
      <w:pPr>
        <w:pStyle w:val="1"/>
        <w:rPr>
          <w:rFonts w:eastAsiaTheme="minorEastAsia"/>
          <w:lang w:eastAsia="zh-CN"/>
        </w:rPr>
      </w:pPr>
      <w:r>
        <w:t xml:space="preserve">II. </w:t>
      </w:r>
      <w:r w:rsidR="00F77BB2" w:rsidRPr="00F77BB2">
        <w:t>METHODOLOGY</w:t>
      </w:r>
    </w:p>
    <w:p w14:paraId="0D38D444" w14:textId="7018BAC4" w:rsidR="00F77BB2" w:rsidRPr="00F77BB2" w:rsidRDefault="00F77BB2" w:rsidP="00F77BB2">
      <w:pPr>
        <w:pStyle w:val="2"/>
        <w:numPr>
          <w:ilvl w:val="0"/>
          <w:numId w:val="0"/>
        </w:numPr>
        <w:rPr>
          <w:rFonts w:eastAsiaTheme="minorEastAsia"/>
          <w:lang w:eastAsia="zh-CN"/>
        </w:rPr>
      </w:pPr>
      <w:r>
        <w:t xml:space="preserve">A. </w:t>
      </w:r>
      <w:r w:rsidRPr="00F77BB2">
        <w:t>Overall Architecture</w:t>
      </w:r>
    </w:p>
    <w:p w14:paraId="0971D802" w14:textId="03306ADB" w:rsidR="00333165" w:rsidRDefault="00333165">
      <w:pPr>
        <w:widowControl w:val="0"/>
        <w:spacing w:line="252" w:lineRule="auto"/>
        <w:ind w:firstLine="202"/>
        <w:jc w:val="both"/>
        <w:rPr>
          <w:rFonts w:ascii="宋体" w:eastAsia="宋体" w:hAnsi="宋体" w:cs="宋体"/>
          <w:color w:val="000000"/>
          <w:lang w:eastAsia="zh-CN"/>
        </w:rPr>
      </w:pPr>
      <w:r w:rsidRPr="00333165">
        <w:rPr>
          <w:rFonts w:ascii="宋体" w:eastAsia="宋体" w:hAnsi="宋体" w:cs="宋体" w:hint="eastAsia"/>
          <w:color w:val="000000"/>
          <w:sz w:val="18"/>
          <w:szCs w:val="18"/>
          <w:lang w:eastAsia="zh-CN"/>
        </w:rPr>
        <w:t>针对高光谱图像（</w:t>
      </w:r>
      <w:r w:rsidRPr="00333165">
        <w:rPr>
          <w:color w:val="000000"/>
          <w:sz w:val="18"/>
          <w:szCs w:val="18"/>
          <w:lang w:eastAsia="zh-CN"/>
        </w:rPr>
        <w:t>HSI</w:t>
      </w:r>
      <w:r w:rsidRPr="00333165">
        <w:rPr>
          <w:rFonts w:ascii="宋体" w:eastAsia="宋体" w:hAnsi="宋体" w:cs="宋体" w:hint="eastAsia"/>
          <w:color w:val="000000"/>
          <w:sz w:val="18"/>
          <w:szCs w:val="18"/>
          <w:lang w:eastAsia="zh-CN"/>
        </w:rPr>
        <w:t>）分类中局部结构与全局依赖难以兼顾、以及连续波段高度冗余的挑战，</w:t>
      </w:r>
      <w:r w:rsidR="007D063D" w:rsidRPr="007D063D">
        <w:rPr>
          <w:rFonts w:ascii="宋体" w:eastAsia="宋体" w:hAnsi="宋体" w:cs="宋体" w:hint="eastAsia"/>
          <w:bCs/>
          <w:iCs/>
          <w:color w:val="000000"/>
          <w:sz w:val="18"/>
          <w:szCs w:val="18"/>
          <w:lang w:eastAsia="zh-CN"/>
        </w:rPr>
        <w:t>本文提出一种双分支空间</w:t>
      </w:r>
      <w:r w:rsidR="007D063D" w:rsidRPr="007D063D">
        <w:rPr>
          <w:bCs/>
          <w:iCs/>
          <w:color w:val="000000"/>
          <w:sz w:val="18"/>
          <w:szCs w:val="18"/>
          <w:lang w:eastAsia="zh-CN"/>
        </w:rPr>
        <w:t>–</w:t>
      </w:r>
      <w:r w:rsidR="007D063D" w:rsidRPr="007D063D">
        <w:rPr>
          <w:rFonts w:ascii="宋体" w:eastAsia="宋体" w:hAnsi="宋体" w:cs="宋体" w:hint="eastAsia"/>
          <w:bCs/>
          <w:iCs/>
          <w:color w:val="000000"/>
          <w:sz w:val="18"/>
          <w:szCs w:val="18"/>
          <w:lang w:eastAsia="zh-CN"/>
        </w:rPr>
        <w:t>光谱金字塔精炼通道注意力竞争融合</w:t>
      </w:r>
      <w:r w:rsidR="007D063D" w:rsidRPr="007D063D">
        <w:rPr>
          <w:bCs/>
          <w:iCs/>
          <w:color w:val="000000"/>
          <w:sz w:val="18"/>
          <w:szCs w:val="18"/>
          <w:lang w:eastAsia="zh-CN"/>
        </w:rPr>
        <w:t xml:space="preserve"> Mamba </w:t>
      </w:r>
      <w:r w:rsidR="007D063D" w:rsidRPr="007D063D">
        <w:rPr>
          <w:rFonts w:ascii="宋体" w:eastAsia="宋体" w:hAnsi="宋体" w:cs="宋体" w:hint="eastAsia"/>
          <w:bCs/>
          <w:iCs/>
          <w:color w:val="000000"/>
          <w:sz w:val="18"/>
          <w:szCs w:val="18"/>
          <w:lang w:eastAsia="zh-CN"/>
        </w:rPr>
        <w:t>网络</w:t>
      </w:r>
      <w:r w:rsidR="007D063D" w:rsidRPr="007D063D">
        <w:rPr>
          <w:rFonts w:ascii="宋体" w:eastAsia="宋体" w:hAnsi="宋体" w:cs="宋体"/>
          <w:color w:val="000000"/>
          <w:sz w:val="18"/>
          <w:szCs w:val="18"/>
          <w:lang w:eastAsia="zh-CN"/>
        </w:rPr>
        <w:t>，其整体架构如图 1 所示。</w:t>
      </w:r>
      <w:r w:rsidR="007D063D">
        <w:rPr>
          <w:rFonts w:ascii="宋体" w:eastAsia="宋体" w:hAnsi="宋体" w:cs="宋体"/>
          <w:color w:val="000000"/>
          <w:lang w:eastAsia="zh-CN"/>
        </w:rPr>
        <w:t xml:space="preserve"> </w:t>
      </w:r>
    </w:p>
    <w:p w14:paraId="1EEA114F" w14:textId="2A1803FE" w:rsidR="00A873AA" w:rsidRDefault="00333165" w:rsidP="004121B7">
      <w:pPr>
        <w:widowControl w:val="0"/>
        <w:spacing w:line="252" w:lineRule="auto"/>
        <w:ind w:firstLine="202"/>
        <w:jc w:val="both"/>
        <w:rPr>
          <w:rFonts w:ascii="宋体" w:eastAsia="宋体" w:hAnsi="宋体" w:cs="宋体"/>
          <w:color w:val="000000"/>
          <w:sz w:val="18"/>
          <w:szCs w:val="18"/>
          <w:lang w:eastAsia="zh-CN"/>
        </w:rPr>
        <w:sectPr w:rsidR="00A873AA">
          <w:footnotePr>
            <w:numRestart w:val="eachSect"/>
          </w:footnotePr>
          <w:type w:val="continuous"/>
          <w:pgSz w:w="12240" w:h="15840"/>
          <w:pgMar w:top="1008" w:right="936" w:bottom="1008" w:left="936" w:header="432" w:footer="432" w:gutter="0"/>
          <w:pgNumType w:start="1"/>
          <w:cols w:num="2" w:space="720" w:equalWidth="0">
            <w:col w:w="5040" w:space="288"/>
            <w:col w:w="5040"/>
          </w:cols>
        </w:sectPr>
      </w:pPr>
      <w:r w:rsidRPr="00333165">
        <w:rPr>
          <w:rFonts w:ascii="宋体" w:eastAsia="宋体" w:hAnsi="宋体" w:cs="宋体" w:hint="eastAsia"/>
          <w:color w:val="000000"/>
          <w:sz w:val="18"/>
          <w:szCs w:val="18"/>
          <w:lang w:eastAsia="zh-CN"/>
        </w:rPr>
        <w:t>给定预处理后的高光谱图像</w:t>
      </w:r>
      <w:r w:rsidR="004104DC" w:rsidRPr="004104DC">
        <w:rPr>
          <w:color w:val="000000"/>
          <w:position w:val="-14"/>
          <w:sz w:val="18"/>
          <w:szCs w:val="18"/>
        </w:rPr>
        <w:object w:dxaOrig="1579" w:dyaOrig="400" w14:anchorId="18E30A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05pt;height:21.65pt" o:ole="">
            <v:imagedata r:id="rId10" o:title=""/>
          </v:shape>
          <o:OLEObject Type="Embed" ProgID="Equation.DSMT4" ShapeID="_x0000_i1025" DrawAspect="Content" ObjectID="_1840866527" r:id="rId11"/>
        </w:object>
      </w:r>
      <w:r w:rsidRPr="00333165">
        <w:rPr>
          <w:rFonts w:ascii="宋体" w:eastAsia="宋体" w:hAnsi="宋体" w:cs="宋体" w:hint="eastAsia"/>
          <w:color w:val="000000"/>
          <w:sz w:val="18"/>
          <w:szCs w:val="18"/>
          <w:lang w:eastAsia="zh-CN"/>
        </w:rPr>
        <w:t>（其中</w:t>
      </w:r>
      <w:r w:rsidR="004104DC" w:rsidRPr="004104DC">
        <w:rPr>
          <w:color w:val="000000"/>
          <w:position w:val="-6"/>
          <w:sz w:val="18"/>
          <w:szCs w:val="18"/>
          <w:lang w:eastAsia="zh-CN"/>
        </w:rPr>
        <w:object w:dxaOrig="700" w:dyaOrig="279" w14:anchorId="5962198A">
          <v:shape id="_x0000_i1026" type="#_x0000_t75" style="width:36.2pt;height:14.6pt" o:ole="">
            <v:imagedata r:id="rId12" o:title=""/>
          </v:shape>
          <o:OLEObject Type="Embed" ProgID="Equation.DSMT4" ShapeID="_x0000_i1026" DrawAspect="Content" ObjectID="_1840866528" r:id="rId13"/>
        </w:object>
      </w:r>
      <w:r w:rsidRPr="00333165">
        <w:rPr>
          <w:rFonts w:ascii="宋体" w:eastAsia="宋体" w:hAnsi="宋体" w:cs="宋体" w:hint="eastAsia"/>
          <w:color w:val="000000"/>
          <w:sz w:val="18"/>
          <w:szCs w:val="18"/>
          <w:lang w:eastAsia="zh-CN"/>
        </w:rPr>
        <w:t>为经高斯平滑与</w:t>
      </w:r>
      <w:r w:rsidRPr="00333165">
        <w:rPr>
          <w:color w:val="000000"/>
          <w:sz w:val="18"/>
          <w:szCs w:val="18"/>
          <w:lang w:eastAsia="zh-CN"/>
        </w:rPr>
        <w:t xml:space="preserve"> PCA </w:t>
      </w:r>
      <w:proofErr w:type="gramStart"/>
      <w:r w:rsidRPr="00333165">
        <w:rPr>
          <w:rFonts w:ascii="宋体" w:eastAsia="宋体" w:hAnsi="宋体" w:cs="宋体" w:hint="eastAsia"/>
          <w:color w:val="000000"/>
          <w:sz w:val="18"/>
          <w:szCs w:val="18"/>
          <w:lang w:eastAsia="zh-CN"/>
        </w:rPr>
        <w:t>降维后</w:t>
      </w:r>
      <w:proofErr w:type="gramEnd"/>
      <w:r w:rsidRPr="00333165">
        <w:rPr>
          <w:rFonts w:ascii="宋体" w:eastAsia="宋体" w:hAnsi="宋体" w:cs="宋体" w:hint="eastAsia"/>
          <w:color w:val="000000"/>
          <w:sz w:val="18"/>
          <w:szCs w:val="18"/>
          <w:lang w:eastAsia="zh-CN"/>
        </w:rPr>
        <w:t>的通道数）</w:t>
      </w:r>
      <w:r w:rsidR="000608F5">
        <w:rPr>
          <w:rFonts w:ascii="宋体" w:eastAsia="宋体" w:hAnsi="宋体" w:cs="宋体" w:hint="eastAsia"/>
          <w:color w:val="000000"/>
          <w:sz w:val="18"/>
          <w:szCs w:val="18"/>
          <w:lang w:eastAsia="zh-CN"/>
        </w:rPr>
        <w:t>，</w:t>
      </w:r>
      <w:r w:rsidR="000608F5" w:rsidRPr="000608F5">
        <w:rPr>
          <w:rFonts w:ascii="宋体" w:eastAsia="宋体" w:hAnsi="宋体" w:cs="宋体"/>
          <w:color w:val="000000"/>
          <w:sz w:val="18"/>
          <w:szCs w:val="18"/>
          <w:lang w:eastAsia="zh-CN"/>
        </w:rPr>
        <w:t>为了统一跨</w:t>
      </w:r>
      <w:r w:rsidR="000608F5" w:rsidRPr="000608F5">
        <w:rPr>
          <w:rFonts w:ascii="宋体" w:eastAsia="宋体" w:hAnsi="宋体" w:cs="宋体"/>
          <w:color w:val="000000"/>
          <w:sz w:val="18"/>
          <w:szCs w:val="18"/>
          <w:lang w:eastAsia="zh-CN"/>
        </w:rPr>
        <w:lastRenderedPageBreak/>
        <w:t>模态特征</w:t>
      </w:r>
    </w:p>
    <w:p w14:paraId="07F0B196" w14:textId="74372443" w:rsidR="00A873AA" w:rsidRDefault="00CF4609" w:rsidP="00A873AA">
      <w:pPr>
        <w:widowControl w:val="0"/>
        <w:spacing w:line="252" w:lineRule="auto"/>
        <w:ind w:firstLine="202"/>
        <w:jc w:val="center"/>
        <w:rPr>
          <w:rFonts w:ascii="宋体" w:eastAsia="宋体" w:hAnsi="宋体" w:cs="宋体"/>
          <w:color w:val="000000"/>
          <w:sz w:val="18"/>
          <w:szCs w:val="18"/>
          <w:lang w:eastAsia="zh-CN"/>
        </w:rPr>
      </w:pPr>
      <w:r w:rsidRPr="00CF4609">
        <w:rPr>
          <w:rFonts w:ascii="宋体" w:eastAsia="宋体" w:hAnsi="宋体" w:cs="宋体"/>
          <w:noProof/>
          <w:color w:val="000000"/>
          <w:sz w:val="18"/>
          <w:szCs w:val="18"/>
          <w:lang w:eastAsia="zh-CN"/>
        </w:rPr>
        <w:drawing>
          <wp:inline distT="0" distB="0" distL="0" distR="0" wp14:anchorId="02771DB9" wp14:editId="4F976C3A">
            <wp:extent cx="6583680" cy="1854200"/>
            <wp:effectExtent l="0" t="0" r="7620" b="0"/>
            <wp:docPr id="11075699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69968" name=""/>
                    <pic:cNvPicPr/>
                  </pic:nvPicPr>
                  <pic:blipFill>
                    <a:blip r:embed="rId14"/>
                    <a:stretch>
                      <a:fillRect/>
                    </a:stretch>
                  </pic:blipFill>
                  <pic:spPr>
                    <a:xfrm>
                      <a:off x="0" y="0"/>
                      <a:ext cx="6583680" cy="1854200"/>
                    </a:xfrm>
                    <a:prstGeom prst="rect">
                      <a:avLst/>
                    </a:prstGeom>
                  </pic:spPr>
                </pic:pic>
              </a:graphicData>
            </a:graphic>
          </wp:inline>
        </w:drawing>
      </w:r>
      <w:r w:rsidR="000D61B6">
        <w:rPr>
          <w:rFonts w:ascii="宋体" w:eastAsia="宋体" w:hAnsi="宋体" w:cs="宋体" w:hint="eastAsia"/>
          <w:color w:val="000000"/>
          <w:sz w:val="18"/>
          <w:szCs w:val="18"/>
          <w:lang w:eastAsia="zh-CN"/>
        </w:rPr>
        <w:t xml:space="preserve"> </w:t>
      </w:r>
    </w:p>
    <w:p w14:paraId="2BD6BEB5" w14:textId="3E1F39ED" w:rsidR="00A873AA" w:rsidRDefault="00A873AA" w:rsidP="00A873AA">
      <w:pPr>
        <w:widowControl w:val="0"/>
        <w:spacing w:line="252" w:lineRule="auto"/>
        <w:ind w:firstLine="202"/>
        <w:rPr>
          <w:rFonts w:ascii="宋体" w:eastAsia="宋体" w:hAnsi="宋体" w:cs="宋体"/>
          <w:color w:val="000000"/>
          <w:sz w:val="18"/>
          <w:szCs w:val="18"/>
          <w:lang w:eastAsia="zh-CN"/>
        </w:rPr>
      </w:pPr>
      <w:r w:rsidRPr="00A873AA">
        <w:rPr>
          <w:rFonts w:ascii="宋体" w:eastAsia="宋体" w:hAnsi="宋体" w:cs="宋体"/>
          <w:color w:val="000000"/>
          <w:sz w:val="18"/>
          <w:szCs w:val="18"/>
          <w:lang w:eastAsia="zh-CN"/>
        </w:rPr>
        <w:t>Fig. 1.</w:t>
      </w:r>
      <w:r w:rsidR="00944B38" w:rsidRPr="00944B38">
        <w:t xml:space="preserve"> </w:t>
      </w:r>
      <w:r w:rsidR="00944B38" w:rsidRPr="00944B38">
        <w:rPr>
          <w:rFonts w:ascii="宋体" w:eastAsia="宋体" w:hAnsi="宋体" w:cs="宋体"/>
          <w:color w:val="000000"/>
          <w:sz w:val="18"/>
          <w:szCs w:val="18"/>
          <w:lang w:eastAsia="zh-CN"/>
        </w:rPr>
        <w:t>Overall architecture of the proposed PyS2CF-</w:t>
      </w:r>
      <w:proofErr w:type="gramStart"/>
      <w:r w:rsidR="00944B38" w:rsidRPr="00944B38">
        <w:rPr>
          <w:rFonts w:ascii="宋体" w:eastAsia="宋体" w:hAnsi="宋体" w:cs="宋体"/>
          <w:color w:val="000000"/>
          <w:sz w:val="18"/>
          <w:szCs w:val="18"/>
          <w:lang w:eastAsia="zh-CN"/>
        </w:rPr>
        <w:t>Mamba.</w:t>
      </w:r>
      <w:r w:rsidRPr="00A873AA">
        <w:rPr>
          <w:rFonts w:ascii="宋体" w:eastAsia="宋体" w:hAnsi="宋体" w:cs="宋体"/>
          <w:color w:val="000000"/>
          <w:sz w:val="18"/>
          <w:szCs w:val="18"/>
          <w:lang w:eastAsia="zh-CN"/>
        </w:rPr>
        <w:t>.</w:t>
      </w:r>
      <w:proofErr w:type="gramEnd"/>
    </w:p>
    <w:p w14:paraId="60A0B769" w14:textId="77777777" w:rsidR="00A873AA" w:rsidRDefault="00A873AA" w:rsidP="00A873AA">
      <w:pPr>
        <w:widowControl w:val="0"/>
        <w:spacing w:line="252" w:lineRule="auto"/>
        <w:ind w:firstLine="202"/>
        <w:jc w:val="center"/>
        <w:rPr>
          <w:rFonts w:ascii="宋体" w:eastAsia="宋体" w:hAnsi="宋体" w:cs="宋体"/>
          <w:color w:val="000000"/>
          <w:sz w:val="18"/>
          <w:szCs w:val="18"/>
          <w:lang w:eastAsia="zh-CN"/>
        </w:rPr>
      </w:pPr>
    </w:p>
    <w:p w14:paraId="57DB78A2" w14:textId="77777777" w:rsidR="006077FB" w:rsidRPr="006077FB" w:rsidRDefault="006077FB" w:rsidP="00A873AA">
      <w:pPr>
        <w:widowControl w:val="0"/>
        <w:spacing w:line="252" w:lineRule="auto"/>
        <w:ind w:firstLine="202"/>
        <w:jc w:val="center"/>
        <w:rPr>
          <w:rFonts w:ascii="宋体" w:eastAsia="宋体" w:hAnsi="宋体" w:cs="宋体"/>
          <w:color w:val="000000"/>
          <w:sz w:val="18"/>
          <w:szCs w:val="18"/>
          <w:lang w:eastAsia="zh-CN"/>
        </w:rPr>
        <w:sectPr w:rsidR="006077FB" w:rsidRPr="006077FB" w:rsidSect="00A873AA">
          <w:footnotePr>
            <w:numRestart w:val="eachSect"/>
          </w:footnotePr>
          <w:type w:val="continuous"/>
          <w:pgSz w:w="12240" w:h="15840"/>
          <w:pgMar w:top="1008" w:right="936" w:bottom="1008" w:left="936" w:header="432" w:footer="432" w:gutter="0"/>
          <w:pgNumType w:start="1"/>
          <w:cols w:space="288"/>
        </w:sectPr>
      </w:pPr>
    </w:p>
    <w:p w14:paraId="369DC54D" w14:textId="67EB1178" w:rsidR="00333165" w:rsidRPr="004121B7" w:rsidRDefault="000608F5" w:rsidP="004115DD">
      <w:pPr>
        <w:widowControl w:val="0"/>
        <w:spacing w:line="252" w:lineRule="auto"/>
        <w:ind w:firstLine="202"/>
        <w:rPr>
          <w:rFonts w:ascii="宋体" w:eastAsia="宋体" w:hAnsi="宋体" w:cs="宋体"/>
          <w:color w:val="000000"/>
          <w:sz w:val="18"/>
          <w:szCs w:val="18"/>
          <w:lang w:eastAsia="zh-CN"/>
        </w:rPr>
      </w:pPr>
      <w:r w:rsidRPr="000608F5">
        <w:rPr>
          <w:rFonts w:ascii="宋体" w:eastAsia="宋体" w:hAnsi="宋体" w:cs="宋体"/>
          <w:color w:val="000000"/>
          <w:sz w:val="18"/>
          <w:szCs w:val="18"/>
          <w:lang w:eastAsia="zh-CN"/>
        </w:rPr>
        <w:t>维度，网络首先利用块嵌入层将输入映射至</w:t>
      </w:r>
      <w:r w:rsidR="00880D2A" w:rsidRPr="000608F5">
        <w:rPr>
          <w:rFonts w:ascii="宋体" w:eastAsia="宋体" w:hAnsi="宋体" w:cs="宋体"/>
          <w:color w:val="000000"/>
          <w:position w:val="-6"/>
          <w:sz w:val="18"/>
          <w:szCs w:val="18"/>
          <w:lang w:eastAsia="zh-CN"/>
        </w:rPr>
        <w:object w:dxaOrig="840" w:dyaOrig="279" w14:anchorId="0110BC70">
          <v:shape id="_x0000_i1027" type="#_x0000_t75" style="width:35.8pt;height:7.05pt" o:ole="">
            <v:imagedata r:id="rId15" o:title=""/>
          </v:shape>
          <o:OLEObject Type="Embed" ProgID="Equation.DSMT4" ShapeID="_x0000_i1027" DrawAspect="Content" ObjectID="_1840866529" r:id="rId16"/>
        </w:object>
      </w:r>
      <w:r w:rsidRPr="000608F5">
        <w:rPr>
          <w:rFonts w:ascii="宋体" w:eastAsia="宋体" w:hAnsi="宋体" w:cs="宋体"/>
          <w:color w:val="000000"/>
          <w:sz w:val="18"/>
          <w:szCs w:val="18"/>
          <w:lang w:eastAsia="zh-CN"/>
        </w:rPr>
        <w:t>维的连续</w:t>
      </w:r>
      <w:proofErr w:type="gramStart"/>
      <w:r w:rsidRPr="000608F5">
        <w:rPr>
          <w:rFonts w:ascii="宋体" w:eastAsia="宋体" w:hAnsi="宋体" w:cs="宋体"/>
          <w:color w:val="000000"/>
          <w:sz w:val="18"/>
          <w:szCs w:val="18"/>
          <w:lang w:eastAsia="zh-CN"/>
        </w:rPr>
        <w:t>隐</w:t>
      </w:r>
      <w:proofErr w:type="gramEnd"/>
      <w:r w:rsidRPr="000608F5">
        <w:rPr>
          <w:rFonts w:ascii="宋体" w:eastAsia="宋体" w:hAnsi="宋体" w:cs="宋体"/>
          <w:color w:val="000000"/>
          <w:sz w:val="18"/>
          <w:szCs w:val="18"/>
          <w:lang w:eastAsia="zh-CN"/>
        </w:rPr>
        <w:t>空间</w:t>
      </w:r>
      <w:r w:rsidR="004115DD">
        <w:rPr>
          <w:rFonts w:ascii="宋体" w:eastAsia="宋体" w:hAnsi="宋体" w:cs="宋体" w:hint="eastAsia"/>
          <w:color w:val="000000"/>
          <w:sz w:val="18"/>
          <w:szCs w:val="18"/>
          <w:lang w:eastAsia="zh-CN"/>
        </w:rPr>
        <w:t>，嵌入过程的计算公式如下：</w:t>
      </w:r>
    </w:p>
    <w:p w14:paraId="361209D1" w14:textId="5782AF0A" w:rsidR="004121B7" w:rsidRPr="004121B7" w:rsidRDefault="004121B7" w:rsidP="004121B7">
      <w:pPr>
        <w:pStyle w:val="MTDisplayEquation"/>
      </w:pPr>
      <w:r>
        <w:tab/>
      </w:r>
      <w:r w:rsidR="004104DC" w:rsidRPr="004104DC">
        <w:rPr>
          <w:position w:val="-14"/>
        </w:rPr>
        <w:object w:dxaOrig="2799" w:dyaOrig="380" w14:anchorId="781B74C9">
          <v:shape id="_x0000_i1028" type="#_x0000_t75" style="width:114.85pt;height:14.6pt" o:ole="">
            <v:imagedata r:id="rId17" o:title=""/>
          </v:shape>
          <o:OLEObject Type="Embed" ProgID="Equation.DSMT4" ShapeID="_x0000_i1028" DrawAspect="Content" ObjectID="_1840866530" r:id="rId18"/>
        </w:object>
      </w:r>
      <w:r>
        <w:tab/>
      </w:r>
      <w:r w:rsidR="00375ADA">
        <w:fldChar w:fldCharType="begin"/>
      </w:r>
      <w:r w:rsidR="00375ADA">
        <w:instrText xml:space="preserve"> MACROBUTTON MTPlaceRef \* MERGEFORMAT </w:instrText>
      </w:r>
      <w:r w:rsidR="00375ADA">
        <w:fldChar w:fldCharType="begin"/>
      </w:r>
      <w:r w:rsidR="00375ADA">
        <w:instrText xml:space="preserve"> SEQ MTEqn \h \* MERGEFORMAT </w:instrText>
      </w:r>
      <w:r w:rsidR="00375ADA">
        <w:fldChar w:fldCharType="end"/>
      </w:r>
      <w:r w:rsidR="00375ADA">
        <w:instrText>(</w:instrText>
      </w:r>
      <w:fldSimple w:instr=" SEQ MTEqn \c \* Arabic \* MERGEFORMAT ">
        <w:r w:rsidR="00E5492B">
          <w:rPr>
            <w:noProof/>
          </w:rPr>
          <w:instrText>1</w:instrText>
        </w:r>
      </w:fldSimple>
      <w:r w:rsidR="00375ADA">
        <w:instrText>)</w:instrText>
      </w:r>
      <w:r w:rsidR="00375ADA">
        <w:fldChar w:fldCharType="end"/>
      </w:r>
    </w:p>
    <w:p w14:paraId="5E7952DD" w14:textId="2E5A766D" w:rsidR="004104DC" w:rsidRPr="004104DC" w:rsidRDefault="004104DC" w:rsidP="004104DC">
      <w:pPr>
        <w:widowControl w:val="0"/>
        <w:spacing w:line="252" w:lineRule="auto"/>
        <w:ind w:firstLine="202"/>
        <w:jc w:val="both"/>
        <w:rPr>
          <w:rFonts w:ascii="宋体" w:eastAsia="宋体" w:hAnsi="宋体" w:cs="宋体"/>
          <w:color w:val="000000"/>
          <w:sz w:val="18"/>
          <w:szCs w:val="18"/>
          <w:lang w:eastAsia="zh-CN"/>
        </w:rPr>
      </w:pPr>
      <w:r w:rsidRPr="004104DC">
        <w:rPr>
          <w:rFonts w:ascii="宋体" w:eastAsia="宋体" w:hAnsi="宋体" w:cs="宋体"/>
          <w:color w:val="000000"/>
          <w:sz w:val="18"/>
          <w:szCs w:val="18"/>
          <w:lang w:eastAsia="zh-CN"/>
        </w:rPr>
        <w:t>其中</w:t>
      </w:r>
      <w:r w:rsidRPr="004104DC">
        <w:rPr>
          <w:rFonts w:ascii="宋体" w:eastAsia="宋体" w:hAnsi="宋体" w:cs="宋体"/>
          <w:color w:val="000000"/>
          <w:position w:val="-12"/>
          <w:sz w:val="18"/>
          <w:szCs w:val="18"/>
          <w:lang w:eastAsia="zh-CN"/>
        </w:rPr>
        <w:object w:dxaOrig="780" w:dyaOrig="360" w14:anchorId="11AF9722">
          <v:shape id="_x0000_i1029" type="#_x0000_t75" style="width:29.15pt;height:14.6pt" o:ole="">
            <v:imagedata r:id="rId19" o:title=""/>
          </v:shape>
          <o:OLEObject Type="Embed" ProgID="Equation.DSMT4" ShapeID="_x0000_i1029" DrawAspect="Content" ObjectID="_1840866531" r:id="rId20"/>
        </w:object>
      </w:r>
      <w:r w:rsidRPr="004104DC">
        <w:rPr>
          <w:rFonts w:ascii="宋体" w:eastAsia="宋体" w:hAnsi="宋体" w:cs="宋体"/>
          <w:color w:val="000000"/>
          <w:sz w:val="18"/>
          <w:szCs w:val="18"/>
          <w:lang w:eastAsia="zh-CN"/>
        </w:rPr>
        <w:t>表示</w:t>
      </w:r>
      <w:r w:rsidRPr="004104DC">
        <w:rPr>
          <w:rFonts w:ascii="宋体" w:eastAsia="宋体" w:hAnsi="宋体" w:cs="宋体"/>
          <w:color w:val="000000"/>
          <w:position w:val="-4"/>
          <w:sz w:val="18"/>
          <w:szCs w:val="18"/>
          <w:lang w:eastAsia="zh-CN"/>
        </w:rPr>
        <w:object w:dxaOrig="420" w:dyaOrig="260" w14:anchorId="278AA5F1">
          <v:shape id="_x0000_i1030" type="#_x0000_t75" style="width:14.6pt;height:7.05pt" o:ole="">
            <v:imagedata r:id="rId21" o:title=""/>
          </v:shape>
          <o:OLEObject Type="Embed" ProgID="Equation.DSMT4" ShapeID="_x0000_i1030" DrawAspect="Content" ObjectID="_1840866532" r:id="rId22"/>
        </w:object>
      </w:r>
      <w:r w:rsidRPr="004104DC">
        <w:rPr>
          <w:rFonts w:ascii="宋体" w:eastAsia="宋体" w:hAnsi="宋体" w:cs="宋体"/>
          <w:color w:val="000000"/>
          <w:sz w:val="18"/>
          <w:szCs w:val="18"/>
          <w:lang w:eastAsia="zh-CN"/>
        </w:rPr>
        <w:t>卷积层，</w:t>
      </w:r>
      <w:r w:rsidR="004B77F3" w:rsidRPr="004104DC">
        <w:rPr>
          <w:rFonts w:ascii="宋体" w:eastAsia="宋体" w:hAnsi="宋体" w:cs="宋体"/>
          <w:color w:val="000000"/>
          <w:position w:val="-6"/>
          <w:sz w:val="18"/>
          <w:szCs w:val="18"/>
          <w:lang w:eastAsia="zh-CN"/>
        </w:rPr>
        <w:object w:dxaOrig="420" w:dyaOrig="279" w14:anchorId="17009853">
          <v:shape id="_x0000_i1031" type="#_x0000_t75" style="width:21.65pt;height:14.6pt" o:ole="">
            <v:imagedata r:id="rId23" o:title=""/>
          </v:shape>
          <o:OLEObject Type="Embed" ProgID="Equation.DSMT4" ShapeID="_x0000_i1031" DrawAspect="Content" ObjectID="_1840866533" r:id="rId24"/>
        </w:object>
      </w:r>
      <w:r w:rsidRPr="004104DC">
        <w:rPr>
          <w:rFonts w:ascii="宋体" w:eastAsia="宋体" w:hAnsi="宋体" w:cs="宋体"/>
          <w:color w:val="000000"/>
          <w:sz w:val="18"/>
          <w:szCs w:val="18"/>
          <w:lang w:eastAsia="zh-CN"/>
        </w:rPr>
        <w:t>为组归一化，</w:t>
      </w:r>
      <w:r w:rsidR="004B77F3" w:rsidRPr="004B77F3">
        <w:rPr>
          <w:rFonts w:ascii="宋体" w:eastAsia="宋体" w:hAnsi="宋体" w:cs="宋体"/>
          <w:color w:val="000000"/>
          <w:position w:val="-6"/>
          <w:sz w:val="18"/>
          <w:szCs w:val="18"/>
          <w:lang w:eastAsia="zh-CN"/>
        </w:rPr>
        <w:object w:dxaOrig="240" w:dyaOrig="220" w14:anchorId="450EA904">
          <v:shape id="_x0000_i1032" type="#_x0000_t75" style="width:7.05pt;height:7.05pt" o:ole="">
            <v:imagedata r:id="rId25" o:title=""/>
          </v:shape>
          <o:OLEObject Type="Embed" ProgID="Equation.DSMT4" ShapeID="_x0000_i1032" DrawAspect="Content" ObjectID="_1840866534" r:id="rId26"/>
        </w:object>
      </w:r>
      <w:r w:rsidRPr="004104DC">
        <w:rPr>
          <w:rFonts w:ascii="宋体" w:eastAsia="宋体" w:hAnsi="宋体" w:cs="宋体"/>
          <w:color w:val="000000"/>
          <w:sz w:val="18"/>
          <w:szCs w:val="18"/>
          <w:lang w:eastAsia="zh-CN"/>
        </w:rPr>
        <w:t xml:space="preserve">为 </w:t>
      </w:r>
      <w:proofErr w:type="spellStart"/>
      <w:r w:rsidRPr="004104DC">
        <w:rPr>
          <w:rFonts w:ascii="宋体" w:eastAsia="宋体" w:hAnsi="宋体" w:cs="宋体"/>
          <w:color w:val="000000"/>
          <w:sz w:val="18"/>
          <w:szCs w:val="18"/>
          <w:lang w:eastAsia="zh-CN"/>
        </w:rPr>
        <w:t>SiLU</w:t>
      </w:r>
      <w:proofErr w:type="spellEnd"/>
      <w:r w:rsidRPr="004104DC">
        <w:rPr>
          <w:rFonts w:ascii="宋体" w:eastAsia="宋体" w:hAnsi="宋体" w:cs="宋体"/>
          <w:color w:val="000000"/>
          <w:sz w:val="18"/>
          <w:szCs w:val="18"/>
          <w:lang w:eastAsia="zh-CN"/>
        </w:rPr>
        <w:t xml:space="preserve"> 激活函数。</w:t>
      </w:r>
    </w:p>
    <w:p w14:paraId="4141CA07" w14:textId="6A633EB0" w:rsidR="004121B7" w:rsidRDefault="004121B7" w:rsidP="004121B7">
      <w:pPr>
        <w:widowControl w:val="0"/>
        <w:spacing w:line="252" w:lineRule="auto"/>
        <w:ind w:firstLine="202"/>
        <w:jc w:val="both"/>
        <w:rPr>
          <w:rFonts w:ascii="宋体" w:eastAsia="宋体" w:hAnsi="宋体" w:cs="宋体"/>
          <w:color w:val="000000"/>
          <w:sz w:val="18"/>
          <w:szCs w:val="18"/>
          <w:lang w:eastAsia="zh-CN"/>
        </w:rPr>
      </w:pPr>
      <w:r w:rsidRPr="004121B7">
        <w:rPr>
          <w:rFonts w:ascii="宋体" w:eastAsia="宋体" w:hAnsi="宋体" w:cs="宋体" w:hint="eastAsia"/>
          <w:color w:val="000000"/>
          <w:sz w:val="18"/>
          <w:szCs w:val="18"/>
          <w:lang w:eastAsia="zh-CN"/>
        </w:rPr>
        <w:t>为充分解耦并提取异构特征，浅层表征</w:t>
      </w:r>
      <w:r w:rsidRPr="004121B7">
        <w:rPr>
          <w:color w:val="000000"/>
          <w:position w:val="-12"/>
          <w:sz w:val="18"/>
          <w:szCs w:val="18"/>
          <w:lang w:eastAsia="zh-CN"/>
        </w:rPr>
        <w:object w:dxaOrig="279" w:dyaOrig="360" w14:anchorId="18057421">
          <v:shape id="_x0000_i1033" type="#_x0000_t75" style="width:7.05pt;height:14.6pt" o:ole="">
            <v:imagedata r:id="rId27" o:title=""/>
          </v:shape>
          <o:OLEObject Type="Embed" ProgID="Equation.DSMT4" ShapeID="_x0000_i1033" DrawAspect="Content" ObjectID="_1840866535" r:id="rId28"/>
        </w:object>
      </w:r>
      <w:r w:rsidRPr="004121B7">
        <w:rPr>
          <w:rFonts w:ascii="宋体" w:eastAsia="宋体" w:hAnsi="宋体" w:cs="宋体" w:hint="eastAsia"/>
          <w:color w:val="000000"/>
          <w:sz w:val="18"/>
          <w:szCs w:val="18"/>
          <w:lang w:eastAsia="zh-CN"/>
        </w:rPr>
        <w:t>被并行</w:t>
      </w:r>
      <w:proofErr w:type="gramStart"/>
      <w:r w:rsidRPr="004121B7">
        <w:rPr>
          <w:rFonts w:ascii="宋体" w:eastAsia="宋体" w:hAnsi="宋体" w:cs="宋体" w:hint="eastAsia"/>
          <w:color w:val="000000"/>
          <w:sz w:val="18"/>
          <w:szCs w:val="18"/>
          <w:lang w:eastAsia="zh-CN"/>
        </w:rPr>
        <w:t>馈</w:t>
      </w:r>
      <w:proofErr w:type="gramEnd"/>
      <w:r w:rsidRPr="004121B7">
        <w:rPr>
          <w:rFonts w:ascii="宋体" w:eastAsia="宋体" w:hAnsi="宋体" w:cs="宋体" w:hint="eastAsia"/>
          <w:color w:val="000000"/>
          <w:sz w:val="18"/>
          <w:szCs w:val="18"/>
          <w:lang w:eastAsia="zh-CN"/>
        </w:rPr>
        <w:t>入双分支架构：局部先验金字塔空间</w:t>
      </w:r>
      <w:r w:rsidRPr="004121B7">
        <w:rPr>
          <w:color w:val="000000"/>
          <w:sz w:val="18"/>
          <w:szCs w:val="18"/>
          <w:lang w:eastAsia="zh-CN"/>
        </w:rPr>
        <w:t xml:space="preserve"> Mamba</w:t>
      </w:r>
      <w:r w:rsidRPr="004121B7">
        <w:rPr>
          <w:rFonts w:ascii="宋体" w:eastAsia="宋体" w:hAnsi="宋体" w:cs="宋体" w:hint="eastAsia"/>
          <w:color w:val="000000"/>
          <w:sz w:val="18"/>
          <w:szCs w:val="18"/>
          <w:lang w:eastAsia="zh-CN"/>
        </w:rPr>
        <w:t>（</w:t>
      </w:r>
      <w:r w:rsidRPr="004121B7">
        <w:rPr>
          <w:color w:val="000000"/>
          <w:sz w:val="18"/>
          <w:szCs w:val="18"/>
          <w:lang w:eastAsia="zh-CN"/>
        </w:rPr>
        <w:t>LPPS-Mamba</w:t>
      </w:r>
      <w:r w:rsidRPr="004121B7">
        <w:rPr>
          <w:rFonts w:ascii="宋体" w:eastAsia="宋体" w:hAnsi="宋体" w:cs="宋体" w:hint="eastAsia"/>
          <w:color w:val="000000"/>
          <w:sz w:val="18"/>
          <w:szCs w:val="18"/>
          <w:lang w:eastAsia="zh-CN"/>
        </w:rPr>
        <w:t>）负责捕获空间几何约束与长程上下文；差分分组光谱</w:t>
      </w:r>
      <w:r w:rsidRPr="004121B7">
        <w:rPr>
          <w:color w:val="000000"/>
          <w:sz w:val="18"/>
          <w:szCs w:val="18"/>
          <w:lang w:eastAsia="zh-CN"/>
        </w:rPr>
        <w:t xml:space="preserve"> Mamba</w:t>
      </w:r>
      <w:r w:rsidRPr="004121B7">
        <w:rPr>
          <w:rFonts w:ascii="宋体" w:eastAsia="宋体" w:hAnsi="宋体" w:cs="宋体" w:hint="eastAsia"/>
          <w:color w:val="000000"/>
          <w:sz w:val="18"/>
          <w:szCs w:val="18"/>
          <w:lang w:eastAsia="zh-CN"/>
        </w:rPr>
        <w:t>（</w:t>
      </w:r>
      <w:r w:rsidRPr="004121B7">
        <w:rPr>
          <w:color w:val="000000"/>
          <w:sz w:val="18"/>
          <w:szCs w:val="18"/>
          <w:lang w:eastAsia="zh-CN"/>
        </w:rPr>
        <w:t>DGS-Mamba</w:t>
      </w:r>
      <w:r w:rsidRPr="004121B7">
        <w:rPr>
          <w:rFonts w:ascii="宋体" w:eastAsia="宋体" w:hAnsi="宋体" w:cs="宋体" w:hint="eastAsia"/>
          <w:color w:val="000000"/>
          <w:sz w:val="18"/>
          <w:szCs w:val="18"/>
          <w:lang w:eastAsia="zh-CN"/>
        </w:rPr>
        <w:t>）旨在挖掘一阶光谱动态起伏与全局波段依赖</w:t>
      </w:r>
      <w:r w:rsidR="003F41C4">
        <w:rPr>
          <w:rFonts w:ascii="宋体" w:eastAsia="宋体" w:hAnsi="宋体" w:cs="宋体"/>
          <w:color w:val="000000"/>
          <w:sz w:val="18"/>
          <w:szCs w:val="18"/>
          <w:lang w:eastAsia="zh-CN"/>
        </w:rPr>
        <w:fldChar w:fldCharType="begin"/>
      </w:r>
      <w:r w:rsidR="003F41C4">
        <w:rPr>
          <w:rFonts w:ascii="宋体" w:eastAsia="宋体" w:hAnsi="宋体" w:cs="宋体"/>
          <w:color w:val="000000"/>
          <w:sz w:val="18"/>
          <w:szCs w:val="18"/>
          <w:lang w:eastAsia="zh-CN"/>
        </w:rPr>
        <w:instrText xml:space="preserve"> ADDIN ZOTERO_ITEM CSL_CITATION {"citationID":"9Jtirwwi","properties":{"unsorted":false,"formattedCitation":"[2]","plainCitation":"[2]","noteIndex":0},"citationItems":[{"id":2277,"uris":["http://zotero.org/users/19585004/items/HTXSW7AH"],"itemData":{"id":2277,"type":"article-journal","abstract":"The land cover analysis using hyperspectral images (HSIs) remains an open problem due to their low spatial resolution and complex spectral information. Recent studies are primarily dedicated to designing Transformer-based architectures for spatial-spectral long-range dependencies modeling, which is computationally expensive with quadratic complexity. Selective structured state space model (SSM; Mamba), which is efficient for modeling long-range dependencies with linear complexity, has recently shown promising progress. However, its potential in HSI processing that requires handling numerous spectral bands has not yet been explored. In this article, we innovatively propose S2Mamba, a spatial-spectral SSM for HSI classification, to excavate spatial-spectral contextual features, resulting in more efficient and accurate land cover analysis. In S2Mamba, two selective structured SSMs through different dimensions are designed for feature extraction, one for spatial, and the other for spectral, along with a spatial-spectral mixture gate (SMG) for optimal fusion. More specifically, S2Mamba first captures spatial contextual relations by interacting each pixel with its adjacent through a patch cross scanning (PCS) module and then explores semantic information from continuous spectral bands through a bidirectional spectral scanning (BSS) module. Considering the distinct expertise of the two attributes in homogenous and complicated texture scenes, we realize the SMG by a group of learnable matrices, allowing for the adaptive incorporation of representations learned across different dimensions. Extensive experiments conducted on HSI classification benchmarks demonstrate the superiority and prospect of S2Mamba. The code will be made available at: https://github.com/PURE-melo/S2Mamba.","container-title":"IEEE Transactions on Geoscience and Remote Sensing","DOI":"10.1109/TGRS.2025.3530993","ISSN":"1558-0644","page":"1-13","source":"IEEE Xplore","title":"S2Mamba: A Spatial–Spectral State Space Model for Hyperspectral Image Classification","title-short":"S2Mamba","volume":"63","author":[{"family":"Wang","given":"Guanchun"},{"family":"Zhang","given":"Xiangrong"},{"family":"Peng","given":"Zelin"},{"family":"Zhang","given":"Tianyang"},{"family":"Jiao","given":"Licheng"}],"issued":{"date-parts":[["2025"]]}}}],"schema":"https://github.com/citation-style-language/schema/raw/master/csl-citation.json"} </w:instrText>
      </w:r>
      <w:r w:rsidR="003F41C4">
        <w:rPr>
          <w:rFonts w:ascii="宋体" w:eastAsia="宋体" w:hAnsi="宋体" w:cs="宋体"/>
          <w:color w:val="000000"/>
          <w:sz w:val="18"/>
          <w:szCs w:val="18"/>
          <w:lang w:eastAsia="zh-CN"/>
        </w:rPr>
        <w:fldChar w:fldCharType="separate"/>
      </w:r>
      <w:r w:rsidR="00D32D98" w:rsidRPr="00D32D98">
        <w:rPr>
          <w:rFonts w:ascii="宋体" w:eastAsia="宋体" w:hAnsi="宋体"/>
          <w:sz w:val="18"/>
          <w:lang w:eastAsia="zh-CN"/>
        </w:rPr>
        <w:t>[2]</w:t>
      </w:r>
      <w:r w:rsidR="003F41C4">
        <w:rPr>
          <w:rFonts w:ascii="宋体" w:eastAsia="宋体" w:hAnsi="宋体" w:cs="宋体"/>
          <w:color w:val="000000"/>
          <w:sz w:val="18"/>
          <w:szCs w:val="18"/>
          <w:lang w:eastAsia="zh-CN"/>
        </w:rPr>
        <w:fldChar w:fldCharType="end"/>
      </w:r>
      <w:r w:rsidR="004115DD">
        <w:rPr>
          <w:rFonts w:ascii="宋体" w:eastAsia="宋体" w:hAnsi="宋体" w:cs="宋体" w:hint="eastAsia"/>
          <w:color w:val="000000"/>
          <w:sz w:val="18"/>
          <w:szCs w:val="18"/>
          <w:lang w:eastAsia="zh-CN"/>
        </w:rPr>
        <w:t>。双分支的特征提取公式分别如下：</w:t>
      </w:r>
    </w:p>
    <w:p w14:paraId="3B717CEA" w14:textId="76005A38" w:rsidR="004121B7" w:rsidRPr="004121B7" w:rsidRDefault="004121B7" w:rsidP="004121B7">
      <w:pPr>
        <w:pStyle w:val="MTDisplayEquation"/>
      </w:pPr>
      <w:r>
        <w:tab/>
      </w:r>
      <w:r w:rsidR="004B77F3" w:rsidRPr="004121B7">
        <w:rPr>
          <w:position w:val="-14"/>
        </w:rPr>
        <w:object w:dxaOrig="1600" w:dyaOrig="380" w14:anchorId="06018BB7">
          <v:shape id="_x0000_i1034" type="#_x0000_t75" style="width:64.95pt;height:14.6pt" o:ole="">
            <v:imagedata r:id="rId29" o:title=""/>
          </v:shape>
          <o:OLEObject Type="Embed" ProgID="Equation.DSMT4" ShapeID="_x0000_i1034" DrawAspect="Content" ObjectID="_1840866536" r:id="rId30"/>
        </w:object>
      </w:r>
      <w:r>
        <w:tab/>
      </w:r>
      <w:r w:rsidR="00375ADA">
        <w:fldChar w:fldCharType="begin"/>
      </w:r>
      <w:r w:rsidR="00375ADA">
        <w:instrText xml:space="preserve"> MACROBUTTON MTPlaceRef \* MERGEFORMAT </w:instrText>
      </w:r>
      <w:r w:rsidR="00375ADA">
        <w:fldChar w:fldCharType="begin"/>
      </w:r>
      <w:r w:rsidR="00375ADA">
        <w:instrText xml:space="preserve"> SEQ MTEqn \h \* MERGEFORMAT </w:instrText>
      </w:r>
      <w:r w:rsidR="00375ADA">
        <w:fldChar w:fldCharType="end"/>
      </w:r>
      <w:r w:rsidR="00375ADA">
        <w:instrText>(</w:instrText>
      </w:r>
      <w:fldSimple w:instr=" SEQ MTEqn \c \* Arabic \* MERGEFORMAT ">
        <w:r w:rsidR="00E5492B">
          <w:rPr>
            <w:noProof/>
          </w:rPr>
          <w:instrText>2</w:instrText>
        </w:r>
      </w:fldSimple>
      <w:r w:rsidR="00375ADA">
        <w:instrText>)</w:instrText>
      </w:r>
      <w:r w:rsidR="00375ADA">
        <w:fldChar w:fldCharType="end"/>
      </w:r>
    </w:p>
    <w:p w14:paraId="31A93F86" w14:textId="19D54AC4" w:rsidR="00F96876" w:rsidRPr="004121B7" w:rsidRDefault="004121B7" w:rsidP="004121B7">
      <w:pPr>
        <w:pStyle w:val="MTDisplayEquation"/>
      </w:pPr>
      <w:r>
        <w:tab/>
      </w:r>
      <w:r w:rsidR="004B77F3" w:rsidRPr="004B77F3">
        <w:rPr>
          <w:position w:val="-14"/>
        </w:rPr>
        <w:object w:dxaOrig="1540" w:dyaOrig="380" w14:anchorId="2EDA968D">
          <v:shape id="_x0000_i1035" type="#_x0000_t75" style="width:64.95pt;height:14.6pt" o:ole="">
            <v:imagedata r:id="rId31" o:title=""/>
          </v:shape>
          <o:OLEObject Type="Embed" ProgID="Equation.DSMT4" ShapeID="_x0000_i1035" DrawAspect="Content" ObjectID="_1840866537" r:id="rId32"/>
        </w:object>
      </w:r>
      <w:r>
        <w:tab/>
      </w:r>
      <w:r w:rsidR="00375ADA">
        <w:fldChar w:fldCharType="begin"/>
      </w:r>
      <w:r w:rsidR="00375ADA">
        <w:instrText xml:space="preserve"> MACROBUTTON MTPlaceRef \* MERGEFORMAT </w:instrText>
      </w:r>
      <w:r w:rsidR="00375ADA">
        <w:fldChar w:fldCharType="begin"/>
      </w:r>
      <w:r w:rsidR="00375ADA">
        <w:instrText xml:space="preserve"> SEQ MTEqn \h \* MERGEFORMAT </w:instrText>
      </w:r>
      <w:r w:rsidR="00375ADA">
        <w:fldChar w:fldCharType="end"/>
      </w:r>
      <w:r w:rsidR="00375ADA">
        <w:instrText>(</w:instrText>
      </w:r>
      <w:fldSimple w:instr=" SEQ MTEqn \c \* Arabic \* MERGEFORMAT ">
        <w:r w:rsidR="00E5492B">
          <w:rPr>
            <w:noProof/>
          </w:rPr>
          <w:instrText>3</w:instrText>
        </w:r>
      </w:fldSimple>
      <w:r w:rsidR="00375ADA">
        <w:instrText>)</w:instrText>
      </w:r>
      <w:r w:rsidR="00375ADA">
        <w:fldChar w:fldCharType="end"/>
      </w:r>
    </w:p>
    <w:p w14:paraId="225533CA" w14:textId="44A517D1" w:rsidR="004B77F3" w:rsidRDefault="004B77F3" w:rsidP="003E41F1">
      <w:pPr>
        <w:widowControl w:val="0"/>
        <w:spacing w:line="252" w:lineRule="auto"/>
        <w:ind w:firstLine="202"/>
        <w:jc w:val="both"/>
        <w:rPr>
          <w:rFonts w:eastAsiaTheme="minorEastAsia"/>
          <w:color w:val="000000"/>
          <w:spacing w:val="-2"/>
          <w:sz w:val="18"/>
          <w:szCs w:val="18"/>
          <w:lang w:eastAsia="zh-CN"/>
        </w:rPr>
      </w:pPr>
      <w:r>
        <w:rPr>
          <w:rFonts w:eastAsiaTheme="minorEastAsia" w:hint="eastAsia"/>
          <w:color w:val="000000"/>
          <w:spacing w:val="-2"/>
          <w:sz w:val="18"/>
          <w:szCs w:val="18"/>
          <w:lang w:eastAsia="zh-CN"/>
        </w:rPr>
        <w:t>其中</w:t>
      </w:r>
      <w:r w:rsidRPr="004B77F3">
        <w:rPr>
          <w:rFonts w:eastAsiaTheme="minorEastAsia"/>
          <w:color w:val="000000"/>
          <w:spacing w:val="-2"/>
          <w:position w:val="-12"/>
          <w:sz w:val="18"/>
          <w:szCs w:val="18"/>
          <w:lang w:eastAsia="zh-CN"/>
        </w:rPr>
        <w:object w:dxaOrig="820" w:dyaOrig="360" w14:anchorId="48770FC9">
          <v:shape id="_x0000_i1036" type="#_x0000_t75" style="width:35.8pt;height:14.6pt" o:ole="">
            <v:imagedata r:id="rId33" o:title=""/>
          </v:shape>
          <o:OLEObject Type="Embed" ProgID="Equation.DSMT4" ShapeID="_x0000_i1036" DrawAspect="Content" ObjectID="_1840866538" r:id="rId34"/>
        </w:object>
      </w:r>
      <w:r>
        <w:rPr>
          <w:rFonts w:eastAsiaTheme="minorEastAsia" w:hint="eastAsia"/>
          <w:color w:val="000000"/>
          <w:spacing w:val="-2"/>
          <w:sz w:val="18"/>
          <w:szCs w:val="18"/>
          <w:lang w:eastAsia="zh-CN"/>
        </w:rPr>
        <w:t>和</w:t>
      </w:r>
      <w:r w:rsidRPr="004B77F3">
        <w:rPr>
          <w:rFonts w:eastAsiaTheme="minorEastAsia"/>
          <w:color w:val="000000"/>
          <w:spacing w:val="-2"/>
          <w:position w:val="-12"/>
          <w:sz w:val="18"/>
          <w:szCs w:val="18"/>
          <w:lang w:eastAsia="zh-CN"/>
        </w:rPr>
        <w:object w:dxaOrig="780" w:dyaOrig="360" w14:anchorId="7355E1E1">
          <v:shape id="_x0000_i1037" type="#_x0000_t75" style="width:35.8pt;height:14.6pt" o:ole="">
            <v:imagedata r:id="rId35" o:title=""/>
          </v:shape>
          <o:OLEObject Type="Embed" ProgID="Equation.DSMT4" ShapeID="_x0000_i1037" DrawAspect="Content" ObjectID="_1840866539" r:id="rId36"/>
        </w:object>
      </w:r>
      <w:r w:rsidRPr="004B77F3">
        <w:rPr>
          <w:rFonts w:eastAsiaTheme="minorEastAsia"/>
          <w:color w:val="000000"/>
          <w:spacing w:val="-2"/>
          <w:sz w:val="18"/>
          <w:szCs w:val="18"/>
          <w:lang w:eastAsia="zh-CN"/>
        </w:rPr>
        <w:t>分别代表两路分支的非线性映射。</w:t>
      </w:r>
    </w:p>
    <w:p w14:paraId="593ED928" w14:textId="6340E4ED" w:rsidR="004B77F3" w:rsidRPr="00B33FAF" w:rsidRDefault="003E41F1" w:rsidP="004B77F3">
      <w:pPr>
        <w:widowControl w:val="0"/>
        <w:spacing w:line="252" w:lineRule="auto"/>
        <w:ind w:firstLine="202"/>
        <w:jc w:val="both"/>
        <w:rPr>
          <w:rFonts w:ascii="宋体" w:eastAsia="宋体" w:hAnsi="宋体"/>
          <w:color w:val="000000"/>
          <w:spacing w:val="-2"/>
          <w:sz w:val="18"/>
          <w:szCs w:val="18"/>
          <w:lang w:eastAsia="zh-CN"/>
        </w:rPr>
      </w:pPr>
      <w:r w:rsidRPr="00B33FAF">
        <w:rPr>
          <w:rFonts w:ascii="宋体" w:eastAsia="宋体" w:hAnsi="宋体"/>
          <w:color w:val="000000"/>
          <w:spacing w:val="-2"/>
          <w:sz w:val="18"/>
          <w:szCs w:val="18"/>
          <w:lang w:eastAsia="zh-CN"/>
        </w:rPr>
        <w:t>鉴于双分支特征在语义空间中存在固有的分布差异，本文摒弃了传统的生硬拼接</w:t>
      </w:r>
      <w:r w:rsidR="004B77F3" w:rsidRPr="00B33FAF">
        <w:rPr>
          <w:rFonts w:ascii="宋体" w:eastAsia="宋体" w:hAnsi="宋体" w:hint="eastAsia"/>
          <w:color w:val="000000"/>
          <w:spacing w:val="-2"/>
          <w:sz w:val="18"/>
          <w:szCs w:val="18"/>
          <w:lang w:eastAsia="zh-CN"/>
        </w:rPr>
        <w:t>或简单相加</w:t>
      </w:r>
      <w:r w:rsidRPr="00B33FAF">
        <w:rPr>
          <w:rFonts w:ascii="宋体" w:eastAsia="宋体" w:hAnsi="宋体"/>
          <w:color w:val="000000"/>
          <w:spacing w:val="-2"/>
          <w:sz w:val="18"/>
          <w:szCs w:val="18"/>
          <w:lang w:eastAsia="zh-CN"/>
        </w:rPr>
        <w:t>策略。</w:t>
      </w:r>
      <w:r w:rsidR="004B77F3" w:rsidRPr="00B33FAF">
        <w:rPr>
          <w:rFonts w:ascii="宋体" w:eastAsia="宋体" w:hAnsi="宋体"/>
          <w:color w:val="000000"/>
          <w:spacing w:val="-2"/>
          <w:sz w:val="18"/>
          <w:szCs w:val="18"/>
          <w:lang w:eastAsia="zh-CN"/>
        </w:rPr>
        <w:t>两路特征被直接送入</w:t>
      </w:r>
      <w:proofErr w:type="gramStart"/>
      <w:r w:rsidR="004B77F3" w:rsidRPr="00B33FAF">
        <w:rPr>
          <w:rFonts w:ascii="宋体" w:eastAsia="宋体" w:hAnsi="宋体"/>
          <w:color w:val="000000"/>
          <w:spacing w:val="-2"/>
          <w:sz w:val="18"/>
          <w:szCs w:val="18"/>
          <w:lang w:eastAsia="zh-CN"/>
        </w:rPr>
        <w:t>通道级竞争</w:t>
      </w:r>
      <w:proofErr w:type="gramEnd"/>
      <w:r w:rsidR="004B77F3" w:rsidRPr="00B33FAF">
        <w:rPr>
          <w:rFonts w:ascii="宋体" w:eastAsia="宋体" w:hAnsi="宋体"/>
          <w:color w:val="000000"/>
          <w:spacing w:val="-2"/>
          <w:sz w:val="18"/>
          <w:szCs w:val="18"/>
          <w:lang w:eastAsia="zh-CN"/>
        </w:rPr>
        <w:t>融合模块（Competitive Fusion）完成自适应精细重组，并叠加全局外层残差以生成高阶判别表征</w:t>
      </w:r>
      <w:r w:rsidR="004B77F3" w:rsidRPr="00B33FAF">
        <w:rPr>
          <w:rFonts w:ascii="宋体" w:eastAsia="宋体" w:hAnsi="宋体"/>
          <w:color w:val="000000"/>
          <w:spacing w:val="-2"/>
          <w:position w:val="-12"/>
          <w:sz w:val="18"/>
          <w:szCs w:val="18"/>
          <w:lang w:eastAsia="zh-CN"/>
        </w:rPr>
        <w:object w:dxaOrig="400" w:dyaOrig="360" w14:anchorId="10418737">
          <v:shape id="_x0000_i1038" type="#_x0000_t75" style="width:21.65pt;height:21.65pt" o:ole="">
            <v:imagedata r:id="rId37" o:title=""/>
          </v:shape>
          <o:OLEObject Type="Embed" ProgID="Equation.DSMT4" ShapeID="_x0000_i1038" DrawAspect="Content" ObjectID="_1840866540" r:id="rId38"/>
        </w:object>
      </w:r>
      <w:r w:rsidR="004B77F3" w:rsidRPr="00B33FAF">
        <w:rPr>
          <w:rFonts w:ascii="宋体" w:eastAsia="宋体" w:hAnsi="宋体"/>
          <w:color w:val="000000"/>
          <w:spacing w:val="-2"/>
          <w:sz w:val="18"/>
          <w:szCs w:val="18"/>
          <w:lang w:eastAsia="zh-CN"/>
        </w:rPr>
        <w:t>。融合输出的公式如下：</w:t>
      </w:r>
    </w:p>
    <w:p w14:paraId="2E39F019" w14:textId="5B1DC725" w:rsidR="003E41F1" w:rsidRDefault="003E41F1" w:rsidP="003E41F1">
      <w:pPr>
        <w:widowControl w:val="0"/>
        <w:spacing w:line="252" w:lineRule="auto"/>
        <w:ind w:firstLine="202"/>
        <w:jc w:val="both"/>
        <w:rPr>
          <w:rFonts w:eastAsiaTheme="minorEastAsia"/>
          <w:color w:val="000000"/>
          <w:spacing w:val="-2"/>
          <w:sz w:val="18"/>
          <w:szCs w:val="18"/>
          <w:lang w:eastAsia="zh-CN"/>
        </w:rPr>
      </w:pPr>
    </w:p>
    <w:p w14:paraId="21A4C74A" w14:textId="01C0B838" w:rsidR="00F77BB2" w:rsidRDefault="00F77BB2" w:rsidP="00F77BB2">
      <w:pPr>
        <w:pStyle w:val="MTDisplayEquation"/>
      </w:pPr>
      <w:r>
        <w:tab/>
      </w:r>
      <w:r w:rsidR="00A975D0" w:rsidRPr="00F77BB2">
        <w:rPr>
          <w:position w:val="-14"/>
        </w:rPr>
        <w:object w:dxaOrig="2439" w:dyaOrig="380" w14:anchorId="0E977E96">
          <v:shape id="_x0000_i1039" type="#_x0000_t75" style="width:112.65pt;height:19.9pt" o:ole="">
            <v:imagedata r:id="rId39" o:title=""/>
          </v:shape>
          <o:OLEObject Type="Embed" ProgID="Equation.DSMT4" ShapeID="_x0000_i1039" DrawAspect="Content" ObjectID="_1840866541" r:id="rId40"/>
        </w:object>
      </w:r>
      <w:r>
        <w:tab/>
      </w:r>
      <w:r w:rsidR="00375ADA">
        <w:fldChar w:fldCharType="begin"/>
      </w:r>
      <w:r w:rsidR="00375ADA">
        <w:instrText xml:space="preserve"> MACROBUTTON MTPlaceRef \* MERGEFORMAT </w:instrText>
      </w:r>
      <w:r w:rsidR="00375ADA">
        <w:fldChar w:fldCharType="begin"/>
      </w:r>
      <w:r w:rsidR="00375ADA">
        <w:instrText xml:space="preserve"> SEQ MTEqn \h \* MERGEFORMAT </w:instrText>
      </w:r>
      <w:r w:rsidR="00375ADA">
        <w:fldChar w:fldCharType="end"/>
      </w:r>
      <w:r w:rsidR="00375ADA">
        <w:instrText>(</w:instrText>
      </w:r>
      <w:fldSimple w:instr=" SEQ MTEqn \c \* Arabic \* MERGEFORMAT ">
        <w:r w:rsidR="00E5492B">
          <w:rPr>
            <w:noProof/>
          </w:rPr>
          <w:instrText>4</w:instrText>
        </w:r>
      </w:fldSimple>
      <w:r w:rsidR="00375ADA">
        <w:instrText>)</w:instrText>
      </w:r>
      <w:r w:rsidR="00375ADA">
        <w:fldChar w:fldCharType="end"/>
      </w:r>
    </w:p>
    <w:p w14:paraId="6F464976" w14:textId="30FD2F08" w:rsidR="004B77F3" w:rsidRPr="00B33FAF" w:rsidRDefault="004B77F3" w:rsidP="004B77F3">
      <w:pPr>
        <w:rPr>
          <w:rFonts w:ascii="宋体" w:eastAsia="宋体" w:hAnsi="宋体"/>
          <w:sz w:val="18"/>
          <w:szCs w:val="18"/>
          <w:lang w:eastAsia="zh-CN"/>
        </w:rPr>
      </w:pPr>
      <w:r w:rsidRPr="00B33FAF">
        <w:rPr>
          <w:rFonts w:ascii="宋体" w:eastAsia="宋体" w:hAnsi="宋体"/>
          <w:sz w:val="18"/>
          <w:szCs w:val="18"/>
          <w:lang w:eastAsia="zh-CN"/>
        </w:rPr>
        <w:t>最终</w:t>
      </w:r>
      <w:r w:rsidRPr="00B33FAF">
        <w:rPr>
          <w:rFonts w:ascii="宋体" w:eastAsia="宋体" w:hAnsi="宋体" w:hint="eastAsia"/>
          <w:sz w:val="18"/>
          <w:szCs w:val="18"/>
          <w:lang w:eastAsia="zh-CN"/>
        </w:rPr>
        <w:t>，</w:t>
      </w:r>
      <w:r w:rsidRPr="00B33FAF">
        <w:rPr>
          <w:rFonts w:ascii="宋体" w:eastAsia="宋体" w:hAnsi="宋体"/>
          <w:position w:val="-12"/>
          <w:sz w:val="18"/>
          <w:szCs w:val="18"/>
          <w:lang w:eastAsia="zh-CN"/>
        </w:rPr>
        <w:object w:dxaOrig="400" w:dyaOrig="360" w14:anchorId="521D6C41">
          <v:shape id="_x0000_i1040" type="#_x0000_t75" style="width:21.65pt;height:21.65pt" o:ole="">
            <v:imagedata r:id="rId41" o:title=""/>
          </v:shape>
          <o:OLEObject Type="Embed" ProgID="Equation.DSMT4" ShapeID="_x0000_i1040" DrawAspect="Content" ObjectID="_1840866542" r:id="rId42"/>
        </w:object>
      </w:r>
      <w:r w:rsidRPr="00B33FAF">
        <w:rPr>
          <w:rFonts w:ascii="宋体" w:eastAsia="宋体" w:hAnsi="宋体"/>
          <w:sz w:val="18"/>
          <w:szCs w:val="18"/>
          <w:lang w:eastAsia="zh-CN"/>
        </w:rPr>
        <w:t xml:space="preserve"> 经</w:t>
      </w:r>
      <w:proofErr w:type="gramStart"/>
      <w:r w:rsidRPr="00B33FAF">
        <w:rPr>
          <w:rFonts w:ascii="宋体" w:eastAsia="宋体" w:hAnsi="宋体"/>
          <w:sz w:val="18"/>
          <w:szCs w:val="18"/>
          <w:lang w:eastAsia="zh-CN"/>
        </w:rPr>
        <w:t>全局池化后</w:t>
      </w:r>
      <w:proofErr w:type="gramEnd"/>
      <w:r w:rsidRPr="00B33FAF">
        <w:rPr>
          <w:rFonts w:ascii="宋体" w:eastAsia="宋体" w:hAnsi="宋体"/>
          <w:sz w:val="18"/>
          <w:szCs w:val="18"/>
          <w:lang w:eastAsia="zh-CN"/>
        </w:rPr>
        <w:t>输入分类头（Classification Head），输出</w:t>
      </w:r>
      <w:proofErr w:type="gramStart"/>
      <w:r w:rsidRPr="00B33FAF">
        <w:rPr>
          <w:rFonts w:ascii="宋体" w:eastAsia="宋体" w:hAnsi="宋体"/>
          <w:sz w:val="18"/>
          <w:szCs w:val="18"/>
          <w:lang w:eastAsia="zh-CN"/>
        </w:rPr>
        <w:t>像素级</w:t>
      </w:r>
      <w:proofErr w:type="gramEnd"/>
      <w:r w:rsidRPr="00B33FAF">
        <w:rPr>
          <w:rFonts w:ascii="宋体" w:eastAsia="宋体" w:hAnsi="宋体"/>
          <w:sz w:val="18"/>
          <w:szCs w:val="18"/>
          <w:lang w:eastAsia="zh-CN"/>
        </w:rPr>
        <w:t>类别概率图</w:t>
      </w:r>
      <w:r w:rsidRPr="00B33FAF">
        <w:rPr>
          <w:rFonts w:ascii="宋体" w:eastAsia="宋体" w:hAnsi="宋体"/>
          <w:position w:val="-12"/>
          <w:sz w:val="18"/>
          <w:szCs w:val="18"/>
          <w:lang w:eastAsia="zh-CN"/>
        </w:rPr>
        <w:object w:dxaOrig="340" w:dyaOrig="360" w14:anchorId="727222E7">
          <v:shape id="_x0000_i1041" type="#_x0000_t75" style="width:14.6pt;height:21.65pt" o:ole="">
            <v:imagedata r:id="rId43" o:title=""/>
          </v:shape>
          <o:OLEObject Type="Embed" ProgID="Equation.DSMT4" ShapeID="_x0000_i1041" DrawAspect="Content" ObjectID="_1840866543" r:id="rId44"/>
        </w:object>
      </w:r>
      <w:r w:rsidRPr="00B33FAF">
        <w:rPr>
          <w:rFonts w:ascii="宋体" w:eastAsia="宋体" w:hAnsi="宋体"/>
          <w:sz w:val="18"/>
          <w:szCs w:val="18"/>
          <w:lang w:eastAsia="zh-CN"/>
        </w:rPr>
        <w:t>。预测公式如下：</w:t>
      </w:r>
    </w:p>
    <w:p w14:paraId="202AD536" w14:textId="4866DCD7" w:rsidR="00D6091B" w:rsidRPr="00D6091B" w:rsidRDefault="00D6091B" w:rsidP="00D6091B">
      <w:pPr>
        <w:rPr>
          <w:rFonts w:eastAsiaTheme="minorEastAsia"/>
          <w:lang w:eastAsia="zh-CN"/>
        </w:rPr>
      </w:pPr>
    </w:p>
    <w:p w14:paraId="0277843C" w14:textId="67C59182" w:rsidR="003778E7" w:rsidRPr="00375ADA" w:rsidRDefault="00F77BB2" w:rsidP="00375ADA">
      <w:pPr>
        <w:pStyle w:val="MTDisplayEquation"/>
      </w:pPr>
      <w:r>
        <w:tab/>
      </w:r>
      <w:r w:rsidR="004B77F3" w:rsidRPr="004B77F3">
        <w:rPr>
          <w:position w:val="-12"/>
        </w:rPr>
        <w:object w:dxaOrig="3980" w:dyaOrig="360" w14:anchorId="7E3870A4">
          <v:shape id="_x0000_i1042" type="#_x0000_t75" style="width:180.2pt;height:14.6pt" o:ole="">
            <v:imagedata r:id="rId45" o:title=""/>
          </v:shape>
          <o:OLEObject Type="Embed" ProgID="Equation.DSMT4" ShapeID="_x0000_i1042" DrawAspect="Content" ObjectID="_1840866544" r:id="rId46"/>
        </w:object>
      </w:r>
      <w:r>
        <w:tab/>
      </w:r>
      <w:r w:rsidR="00375ADA">
        <w:fldChar w:fldCharType="begin"/>
      </w:r>
      <w:r w:rsidR="00375ADA">
        <w:instrText xml:space="preserve"> MACROBUTTON MTPlaceRef \* MERGEFORMAT </w:instrText>
      </w:r>
      <w:r w:rsidR="00375ADA">
        <w:fldChar w:fldCharType="begin"/>
      </w:r>
      <w:r w:rsidR="00375ADA">
        <w:instrText xml:space="preserve"> SEQ MTEqn \h \* MERGEFORMAT </w:instrText>
      </w:r>
      <w:r w:rsidR="00375ADA">
        <w:fldChar w:fldCharType="end"/>
      </w:r>
      <w:r w:rsidR="00375ADA">
        <w:instrText>(</w:instrText>
      </w:r>
      <w:fldSimple w:instr=" SEQ MTEqn \c \* Arabic \* MERGEFORMAT ">
        <w:r w:rsidR="00E5492B">
          <w:rPr>
            <w:noProof/>
          </w:rPr>
          <w:instrText>5</w:instrText>
        </w:r>
      </w:fldSimple>
      <w:r w:rsidR="00375ADA">
        <w:instrText>)</w:instrText>
      </w:r>
      <w:r w:rsidR="00375ADA">
        <w:fldChar w:fldCharType="end"/>
      </w:r>
    </w:p>
    <w:p w14:paraId="7C8B3845" w14:textId="158460F3" w:rsidR="00F96876" w:rsidRDefault="00F77BB2">
      <w:pPr>
        <w:pStyle w:val="2"/>
        <w:numPr>
          <w:ilvl w:val="0"/>
          <w:numId w:val="0"/>
        </w:numPr>
        <w:rPr>
          <w:rFonts w:eastAsiaTheme="minorEastAsia"/>
          <w:lang w:eastAsia="zh-CN"/>
        </w:rPr>
      </w:pPr>
      <w:r>
        <w:rPr>
          <w:rFonts w:eastAsiaTheme="minorEastAsia" w:hint="eastAsia"/>
          <w:lang w:eastAsia="zh-CN"/>
        </w:rPr>
        <w:t>B</w:t>
      </w:r>
      <w:r w:rsidR="00F32B86">
        <w:t xml:space="preserve">. </w:t>
      </w:r>
      <w:r w:rsidR="00344DEB" w:rsidRPr="00344DEB">
        <w:t>Local-Prior Pyramid Spatial Mamba (LPPS-Mamba)</w:t>
      </w:r>
    </w:p>
    <w:p w14:paraId="63E615E5" w14:textId="440A4B31" w:rsidR="003778E7" w:rsidRPr="00B33FAF" w:rsidRDefault="00344DEB" w:rsidP="003778E7">
      <w:pPr>
        <w:ind w:firstLineChars="200" w:firstLine="360"/>
        <w:rPr>
          <w:rFonts w:ascii="宋体" w:eastAsia="宋体" w:hAnsi="宋体"/>
          <w:sz w:val="18"/>
          <w:szCs w:val="18"/>
          <w:lang w:eastAsia="zh-CN"/>
        </w:rPr>
      </w:pPr>
      <w:r w:rsidRPr="00B33FAF">
        <w:rPr>
          <w:rFonts w:ascii="宋体" w:eastAsia="宋体" w:hAnsi="宋体"/>
          <w:sz w:val="18"/>
          <w:szCs w:val="18"/>
          <w:lang w:eastAsia="zh-CN"/>
        </w:rPr>
        <w:t>高光谱图像在空间</w:t>
      </w:r>
      <w:proofErr w:type="gramStart"/>
      <w:r w:rsidRPr="00B33FAF">
        <w:rPr>
          <w:rFonts w:ascii="宋体" w:eastAsia="宋体" w:hAnsi="宋体"/>
          <w:sz w:val="18"/>
          <w:szCs w:val="18"/>
          <w:lang w:eastAsia="zh-CN"/>
        </w:rPr>
        <w:t>域表现</w:t>
      </w:r>
      <w:proofErr w:type="gramEnd"/>
      <w:r w:rsidRPr="00B33FAF">
        <w:rPr>
          <w:rFonts w:ascii="宋体" w:eastAsia="宋体" w:hAnsi="宋体"/>
          <w:sz w:val="18"/>
          <w:szCs w:val="18"/>
          <w:lang w:eastAsia="zh-CN"/>
        </w:rPr>
        <w:t>出显著的邻域同质性与复杂的边界纹理。由于标准 Mamba 的一维序列化不可避免地会破坏二维局部结构，LPPS-Mamba 创新性地确立了“局部先验注入-多尺度精炼-全局扫描”的特征提取范式</w:t>
      </w:r>
      <w:r w:rsidR="009C4276">
        <w:rPr>
          <w:rFonts w:ascii="宋体" w:eastAsia="宋体" w:hAnsi="宋体"/>
          <w:sz w:val="18"/>
          <w:szCs w:val="18"/>
          <w:lang w:eastAsia="zh-CN"/>
        </w:rPr>
        <w:fldChar w:fldCharType="begin"/>
      </w:r>
      <w:r w:rsidR="009C4276">
        <w:rPr>
          <w:rFonts w:ascii="宋体" w:eastAsia="宋体" w:hAnsi="宋体"/>
          <w:sz w:val="18"/>
          <w:szCs w:val="18"/>
          <w:lang w:eastAsia="zh-CN"/>
        </w:rPr>
        <w:instrText xml:space="preserve"> ADDIN ZOTERO_ITEM CSL_CITATION {"citationID":"3xTIHySR","properties":{"unsorted":false,"formattedCitation":"[3]","plainCitation":"[3]","noteIndex":0},"citationItems":[{"id":2099,"uris":["http://zotero.org/users/19585004/items/WXAADJ2B"],"itemData":{"id":2099,"type":"article-journal","container-title":"IEEE Transactions on Geoscience and Remote Sensing","DOI":"10.1109/TGRS.2026.3656272","ISSN":"0196-2892, 1558-0644","journalAbbreviation":"IEEE Trans. Geosci. Remote Sensing","language":"en","license":"https://ieeexplore.ieee.org/Xplorehelp/downloads/license-information/IEEE.html","page":"1-17","source":"DOI.org (Crossref)","title":"Spectral Selection Convolution and Overlapped-Centering Mamba Network for Hyperspectral Image Classification","volume":"64","author":[{"family":"Zhao","given":"Zhuoyi"},{"family":"Xu","given":"Xiang"},{"family":"Deng","given":"Chuiyi"},{"family":"Li","given":"Junwei"},{"family":"Plaza","given":"Antonio"}],"issued":{"date-parts":[["2026"]]}}}],"schema":"https://github.com/citation-style-language/schema/raw/master/csl-citation.json"} </w:instrText>
      </w:r>
      <w:r w:rsidR="009C4276">
        <w:rPr>
          <w:rFonts w:ascii="宋体" w:eastAsia="宋体" w:hAnsi="宋体"/>
          <w:sz w:val="18"/>
          <w:szCs w:val="18"/>
          <w:lang w:eastAsia="zh-CN"/>
        </w:rPr>
        <w:fldChar w:fldCharType="separate"/>
      </w:r>
      <w:r w:rsidR="00D32D98" w:rsidRPr="00D32D98">
        <w:rPr>
          <w:rFonts w:ascii="宋体" w:eastAsia="宋体" w:hAnsi="宋体"/>
          <w:sz w:val="18"/>
          <w:lang w:eastAsia="zh-CN"/>
        </w:rPr>
        <w:t>[3]</w:t>
      </w:r>
      <w:r w:rsidR="009C4276">
        <w:rPr>
          <w:rFonts w:ascii="宋体" w:eastAsia="宋体" w:hAnsi="宋体"/>
          <w:sz w:val="18"/>
          <w:szCs w:val="18"/>
          <w:lang w:eastAsia="zh-CN"/>
        </w:rPr>
        <w:fldChar w:fldCharType="end"/>
      </w:r>
      <w:r w:rsidRPr="00B33FAF">
        <w:rPr>
          <w:rFonts w:ascii="宋体" w:eastAsia="宋体" w:hAnsi="宋体"/>
          <w:sz w:val="18"/>
          <w:szCs w:val="18"/>
          <w:lang w:eastAsia="zh-CN"/>
        </w:rPr>
        <w:t>。</w:t>
      </w:r>
      <w:r w:rsidR="00235765" w:rsidRPr="00B33FAF">
        <w:rPr>
          <w:rFonts w:ascii="宋体" w:eastAsia="宋体" w:hAnsi="宋体" w:hint="eastAsia"/>
          <w:sz w:val="18"/>
          <w:szCs w:val="18"/>
          <w:lang w:eastAsia="zh-CN"/>
        </w:rPr>
        <w:t>其详细结构如图二所示。</w:t>
      </w:r>
    </w:p>
    <w:p w14:paraId="060E7F2D" w14:textId="77A30E49" w:rsidR="00344DEB" w:rsidRPr="00D6091B" w:rsidRDefault="00344DEB" w:rsidP="00D6091B">
      <w:pPr>
        <w:pStyle w:val="af9"/>
        <w:numPr>
          <w:ilvl w:val="0"/>
          <w:numId w:val="12"/>
        </w:numPr>
        <w:rPr>
          <w:rFonts w:ascii="宋体" w:eastAsia="宋体" w:hAnsi="宋体" w:cs="宋体"/>
          <w:sz w:val="18"/>
          <w:szCs w:val="18"/>
          <w:lang w:eastAsia="zh-CN"/>
        </w:rPr>
      </w:pPr>
      <w:r w:rsidRPr="00D6091B">
        <w:rPr>
          <w:rFonts w:ascii="Arial" w:eastAsia="宋体" w:hAnsi="Arial" w:cs="Arial"/>
          <w:sz w:val="18"/>
          <w:szCs w:val="18"/>
          <w:lang w:eastAsia="zh-CN"/>
        </w:rPr>
        <w:t>轻量空间先验</w:t>
      </w:r>
      <w:r w:rsidRPr="00D6091B">
        <w:rPr>
          <w:rFonts w:ascii="Arial" w:eastAsia="宋体" w:hAnsi="Arial" w:cs="Arial"/>
          <w:sz w:val="18"/>
          <w:szCs w:val="18"/>
          <w:lang w:eastAsia="zh-CN"/>
        </w:rPr>
        <w:t xml:space="preserve"> (LSP):</w:t>
      </w:r>
      <w:r w:rsidRPr="00D6091B">
        <w:rPr>
          <w:rFonts w:ascii="宋体" w:eastAsia="宋体" w:hAnsi="宋体" w:cs="宋体"/>
          <w:sz w:val="18"/>
          <w:szCs w:val="18"/>
          <w:lang w:eastAsia="zh-CN"/>
        </w:rPr>
        <w:t xml:space="preserve"> 首先利用</w:t>
      </w:r>
      <w:r w:rsidRPr="00344DEB">
        <w:rPr>
          <w:rFonts w:eastAsia="宋体"/>
          <w:position w:val="-6"/>
          <w:lang w:eastAsia="zh-CN"/>
        </w:rPr>
        <w:object w:dxaOrig="480" w:dyaOrig="279" w14:anchorId="2E946B3E">
          <v:shape id="_x0000_i1043" type="#_x0000_t75" style="width:21.65pt;height:7.05pt" o:ole="">
            <v:imagedata r:id="rId47" o:title=""/>
          </v:shape>
          <o:OLEObject Type="Embed" ProgID="Equation.DSMT4" ShapeID="_x0000_i1043" DrawAspect="Content" ObjectID="_1840866545" r:id="rId48"/>
        </w:object>
      </w:r>
      <w:r w:rsidRPr="00D6091B">
        <w:rPr>
          <w:rFonts w:ascii="宋体" w:eastAsia="宋体" w:hAnsi="宋体" w:cs="宋体"/>
          <w:sz w:val="18"/>
          <w:szCs w:val="18"/>
          <w:lang w:eastAsia="zh-CN"/>
        </w:rPr>
        <w:t>深度可分离卷积（</w:t>
      </w:r>
      <w:proofErr w:type="spellStart"/>
      <w:r w:rsidRPr="00D6091B">
        <w:rPr>
          <w:rFonts w:ascii="宋体" w:eastAsia="宋体" w:hAnsi="宋体" w:cs="宋体"/>
          <w:sz w:val="18"/>
          <w:szCs w:val="18"/>
          <w:lang w:eastAsia="zh-CN"/>
        </w:rPr>
        <w:t>DWConv</w:t>
      </w:r>
      <w:proofErr w:type="spellEnd"/>
      <w:r w:rsidRPr="00D6091B">
        <w:rPr>
          <w:rFonts w:ascii="宋体" w:eastAsia="宋体" w:hAnsi="宋体" w:cs="宋体"/>
          <w:sz w:val="18"/>
          <w:szCs w:val="18"/>
          <w:lang w:eastAsia="zh-CN"/>
        </w:rPr>
        <w:t>）提取高频边缘，并构建空间</w:t>
      </w:r>
      <w:proofErr w:type="gramStart"/>
      <w:r w:rsidRPr="00D6091B">
        <w:rPr>
          <w:rFonts w:ascii="宋体" w:eastAsia="宋体" w:hAnsi="宋体" w:cs="宋体"/>
          <w:sz w:val="18"/>
          <w:szCs w:val="18"/>
          <w:lang w:eastAsia="zh-CN"/>
        </w:rPr>
        <w:t>门控掩膜</w:t>
      </w:r>
      <w:proofErr w:type="gramEnd"/>
      <w:r w:rsidR="00375ADA" w:rsidRPr="00344DEB">
        <w:rPr>
          <w:rFonts w:eastAsia="宋体"/>
          <w:position w:val="-14"/>
          <w:lang w:eastAsia="zh-CN"/>
        </w:rPr>
        <w:object w:dxaOrig="440" w:dyaOrig="380" w14:anchorId="70058444">
          <v:shape id="_x0000_i1044" type="#_x0000_t75" style="width:21.65pt;height:21.65pt" o:ole="">
            <v:imagedata r:id="rId49" o:title=""/>
          </v:shape>
          <o:OLEObject Type="Embed" ProgID="Equation.DSMT4" ShapeID="_x0000_i1044" DrawAspect="Content" ObjectID="_1840866546" r:id="rId50"/>
        </w:object>
      </w:r>
      <w:r w:rsidR="009C4276">
        <w:rPr>
          <w:rFonts w:eastAsia="宋体"/>
          <w:lang w:eastAsia="zh-CN"/>
        </w:rPr>
        <w:fldChar w:fldCharType="begin"/>
      </w:r>
      <w:r w:rsidR="009C4276">
        <w:rPr>
          <w:rFonts w:eastAsia="宋体"/>
          <w:lang w:eastAsia="zh-CN"/>
        </w:rPr>
        <w:instrText xml:space="preserve"> ADDIN ZOTERO_ITEM CSL_CITATION {"citationID":"uIbhUH1U","properties":{"unsorted":false,"formattedCitation":"[12]","plainCitation":"[12]","noteIndex":0},"citationItems":[{"id":2023,"uris":["http://zotero.org/users/19585004/items/TKR4V2IL"],"itemData":{"id":2023,"type":"article-journal","container-title":"IEEE Geoscience and Remote Sensing Letters","DOI":"10.1109/LGRS.2026.3652369","ISSN":"1545-598X, 1558-0571","journalAbbreviation":"IEEE Geosci. Remote Sensing Lett.","language":"en","license":"https://ieeexplore.ieee.org/Xplorehelp/downloads/license-information/IEEE.html","page":"1-5","source":"DOI.org (Crossref)","title":"Spatial-Frequency Joint Learning Mamba for Hyperspectral Image Classification","volume":"23","author":[{"family":"Meng","given":"Zhe"},{"family":"Yue","given":"Lele"},{"family":"Zhao","given":"Feng"}],"issued":{"date-parts":[["2026"]]}}}],"schema":"https://github.com/citation-style-language/schema/raw/master/csl-citation.json"} </w:instrText>
      </w:r>
      <w:r w:rsidR="009C4276">
        <w:rPr>
          <w:rFonts w:eastAsia="宋体"/>
          <w:lang w:eastAsia="zh-CN"/>
        </w:rPr>
        <w:fldChar w:fldCharType="separate"/>
      </w:r>
      <w:r w:rsidR="00D32D98" w:rsidRPr="00D32D98">
        <w:rPr>
          <w:lang w:eastAsia="zh-CN"/>
        </w:rPr>
        <w:t>[12]</w:t>
      </w:r>
      <w:r w:rsidR="009C4276">
        <w:rPr>
          <w:rFonts w:eastAsia="宋体"/>
          <w:lang w:eastAsia="zh-CN"/>
        </w:rPr>
        <w:fldChar w:fldCharType="end"/>
      </w:r>
      <w:r w:rsidRPr="00D6091B">
        <w:rPr>
          <w:rFonts w:ascii="宋体" w:eastAsia="宋体" w:hAnsi="宋体" w:cs="宋体"/>
          <w:sz w:val="18"/>
          <w:szCs w:val="18"/>
          <w:lang w:eastAsia="zh-CN"/>
        </w:rPr>
        <w:t>。该机制在序列化之前显式地</w:t>
      </w:r>
      <w:proofErr w:type="gramStart"/>
      <w:r w:rsidRPr="00D6091B">
        <w:rPr>
          <w:rFonts w:ascii="宋体" w:eastAsia="宋体" w:hAnsi="宋体" w:cs="宋体"/>
          <w:sz w:val="18"/>
          <w:szCs w:val="18"/>
          <w:lang w:eastAsia="zh-CN"/>
        </w:rPr>
        <w:t>向特征</w:t>
      </w:r>
      <w:proofErr w:type="gramEnd"/>
      <w:r w:rsidRPr="00D6091B">
        <w:rPr>
          <w:rFonts w:ascii="宋体" w:eastAsia="宋体" w:hAnsi="宋体" w:cs="宋体"/>
          <w:sz w:val="18"/>
          <w:szCs w:val="18"/>
          <w:lang w:eastAsia="zh-CN"/>
        </w:rPr>
        <w:t>中注入二维空间几何约束</w:t>
      </w:r>
      <w:r w:rsidR="00D6091B">
        <w:rPr>
          <w:rFonts w:ascii="宋体" w:eastAsia="宋体" w:hAnsi="宋体" w:cs="宋体" w:hint="eastAsia"/>
          <w:sz w:val="18"/>
          <w:szCs w:val="18"/>
          <w:lang w:eastAsia="zh-CN"/>
        </w:rPr>
        <w:t>。</w:t>
      </w:r>
      <w:proofErr w:type="gramStart"/>
      <w:r w:rsidR="00D6091B">
        <w:rPr>
          <w:rFonts w:ascii="宋体" w:eastAsia="宋体" w:hAnsi="宋体" w:cs="宋体" w:hint="eastAsia"/>
          <w:sz w:val="18"/>
          <w:szCs w:val="18"/>
          <w:lang w:eastAsia="zh-CN"/>
        </w:rPr>
        <w:t>门控掩膜</w:t>
      </w:r>
      <w:proofErr w:type="gramEnd"/>
      <w:r w:rsidR="00D6091B">
        <w:rPr>
          <w:rFonts w:ascii="宋体" w:eastAsia="宋体" w:hAnsi="宋体" w:cs="宋体" w:hint="eastAsia"/>
          <w:sz w:val="18"/>
          <w:szCs w:val="18"/>
          <w:lang w:eastAsia="zh-CN"/>
        </w:rPr>
        <w:t>的生成公式如下：</w:t>
      </w:r>
    </w:p>
    <w:p w14:paraId="0EAE7223" w14:textId="7120756A" w:rsidR="00D6091B" w:rsidRPr="00D6091B" w:rsidRDefault="00375ADA" w:rsidP="00375ADA">
      <w:pPr>
        <w:pStyle w:val="MTDisplayEquation"/>
      </w:pPr>
      <w:r>
        <w:tab/>
      </w:r>
      <w:r w:rsidR="00A975D0" w:rsidRPr="00375ADA">
        <w:rPr>
          <w:position w:val="-14"/>
        </w:rPr>
        <w:object w:dxaOrig="4000" w:dyaOrig="380" w14:anchorId="133280B5">
          <v:shape id="_x0000_i1045" type="#_x0000_t75" style="width:144.45pt;height:16.35pt" o:ole="">
            <v:imagedata r:id="rId51" o:title=""/>
          </v:shape>
          <o:OLEObject Type="Embed" ProgID="Equation.DSMT4" ShapeID="_x0000_i1045" DrawAspect="Content" ObjectID="_1840866547" r:id="rId5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E5492B">
          <w:rPr>
            <w:noProof/>
          </w:rPr>
          <w:instrText>6</w:instrText>
        </w:r>
      </w:fldSimple>
      <w:r>
        <w:instrText>)</w:instrText>
      </w:r>
      <w:r>
        <w:fldChar w:fldCharType="end"/>
      </w:r>
      <w:r w:rsidR="00344DEB">
        <w:tab/>
      </w:r>
      <w:r w:rsidR="00D6091B" w:rsidRPr="00D6091B">
        <w:t>在此基础上，LSP 模块的最终输出计算公式如下：</w:t>
      </w:r>
    </w:p>
    <w:p w14:paraId="3F467BF2" w14:textId="542D44AD" w:rsidR="00344DEB" w:rsidRDefault="00344DEB" w:rsidP="00344DEB">
      <w:pPr>
        <w:pStyle w:val="MTDisplayEquation"/>
      </w:pPr>
      <w:r>
        <w:tab/>
      </w:r>
      <w:r w:rsidR="00375ADA" w:rsidRPr="00344DEB">
        <w:rPr>
          <w:position w:val="-14"/>
        </w:rPr>
        <w:object w:dxaOrig="5200" w:dyaOrig="380" w14:anchorId="392B9F5B">
          <v:shape id="_x0000_i1046" type="#_x0000_t75" style="width:223.05pt;height:14.6pt" o:ole="">
            <v:imagedata r:id="rId53" o:title=""/>
          </v:shape>
          <o:OLEObject Type="Embed" ProgID="Equation.DSMT4" ShapeID="_x0000_i1046" DrawAspect="Content" ObjectID="_1840866548" r:id="rId54"/>
        </w:object>
      </w:r>
      <w:r>
        <w:tab/>
      </w:r>
      <w:r w:rsidR="00375ADA">
        <w:fldChar w:fldCharType="begin"/>
      </w:r>
      <w:r w:rsidR="00375ADA">
        <w:instrText xml:space="preserve"> MACROBUTTON MTPlaceRef \* MERGEFORMAT </w:instrText>
      </w:r>
      <w:r w:rsidR="00375ADA">
        <w:fldChar w:fldCharType="begin"/>
      </w:r>
      <w:r w:rsidR="00375ADA">
        <w:instrText xml:space="preserve"> SEQ MTEqn \h \* MERGEFORMAT </w:instrText>
      </w:r>
      <w:r w:rsidR="00375ADA">
        <w:fldChar w:fldCharType="end"/>
      </w:r>
      <w:r w:rsidR="00375ADA">
        <w:instrText>(</w:instrText>
      </w:r>
      <w:fldSimple w:instr=" SEQ MTEqn \c \* Arabic \* MERGEFORMAT ">
        <w:r w:rsidR="00E5492B">
          <w:rPr>
            <w:noProof/>
          </w:rPr>
          <w:instrText>7</w:instrText>
        </w:r>
      </w:fldSimple>
      <w:r w:rsidR="00375ADA">
        <w:instrText>)</w:instrText>
      </w:r>
      <w:r w:rsidR="00375ADA">
        <w:fldChar w:fldCharType="end"/>
      </w:r>
    </w:p>
    <w:p w14:paraId="10ABBA54" w14:textId="51AF60F0" w:rsidR="00344DEB" w:rsidRPr="00D6091B" w:rsidRDefault="00344DEB" w:rsidP="00B02B58">
      <w:pPr>
        <w:ind w:firstLineChars="400" w:firstLine="720"/>
        <w:rPr>
          <w:rFonts w:eastAsia="宋体"/>
          <w:sz w:val="18"/>
          <w:szCs w:val="18"/>
          <w:lang w:eastAsia="zh-CN"/>
        </w:rPr>
      </w:pPr>
      <w:r w:rsidRPr="00D6091B">
        <w:rPr>
          <w:rFonts w:eastAsia="宋体"/>
          <w:sz w:val="18"/>
          <w:szCs w:val="18"/>
          <w:lang w:eastAsia="zh-CN"/>
        </w:rPr>
        <w:t>其中</w:t>
      </w:r>
      <w:r w:rsidRPr="00D6091B">
        <w:rPr>
          <w:rFonts w:eastAsia="宋体"/>
          <w:sz w:val="18"/>
          <w:szCs w:val="18"/>
          <w:lang w:eastAsia="zh-CN"/>
        </w:rPr>
        <w:t>Sigmoid</w:t>
      </w:r>
      <w:r w:rsidR="00375ADA">
        <w:rPr>
          <w:rFonts w:eastAsia="宋体" w:hint="eastAsia"/>
          <w:sz w:val="18"/>
          <w:szCs w:val="18"/>
          <w:lang w:eastAsia="zh-CN"/>
        </w:rPr>
        <w:t>为</w:t>
      </w:r>
      <w:r w:rsidRPr="00D6091B">
        <w:rPr>
          <w:rFonts w:eastAsia="宋体"/>
          <w:sz w:val="18"/>
          <w:szCs w:val="18"/>
          <w:lang w:eastAsia="zh-CN"/>
        </w:rPr>
        <w:t>激活函数</w:t>
      </w:r>
      <w:r w:rsidRPr="00D6091B">
        <w:rPr>
          <w:rFonts w:eastAsia="宋体" w:hint="eastAsia"/>
          <w:sz w:val="18"/>
          <w:szCs w:val="18"/>
          <w:lang w:eastAsia="zh-CN"/>
        </w:rPr>
        <w:t>，</w:t>
      </w:r>
      <w:r w:rsidRPr="00D6091B">
        <w:rPr>
          <w:rFonts w:eastAsia="宋体"/>
          <w:position w:val="-8"/>
          <w:sz w:val="18"/>
          <w:szCs w:val="18"/>
          <w:lang w:eastAsia="zh-CN"/>
        </w:rPr>
        <w:object w:dxaOrig="260" w:dyaOrig="279" w14:anchorId="0095EAA1">
          <v:shape id="_x0000_i1047" type="#_x0000_t75" style="width:7.05pt;height:14.6pt" o:ole="">
            <v:imagedata r:id="rId55" o:title=""/>
          </v:shape>
          <o:OLEObject Type="Embed" ProgID="Equation.DSMT4" ShapeID="_x0000_i1047" DrawAspect="Content" ObjectID="_1840866549" r:id="rId56"/>
        </w:object>
      </w:r>
      <w:r w:rsidRPr="00D6091B">
        <w:rPr>
          <w:rFonts w:eastAsia="宋体"/>
          <w:sz w:val="18"/>
          <w:szCs w:val="18"/>
          <w:lang w:eastAsia="zh-CN"/>
        </w:rPr>
        <w:t xml:space="preserve"> </w:t>
      </w:r>
      <w:r w:rsidRPr="00D6091B">
        <w:rPr>
          <w:rFonts w:eastAsia="宋体"/>
          <w:sz w:val="18"/>
          <w:szCs w:val="18"/>
          <w:lang w:eastAsia="zh-CN"/>
        </w:rPr>
        <w:t>表示逐元素乘法。</w:t>
      </w:r>
    </w:p>
    <w:p w14:paraId="24264B2F" w14:textId="5A8FAA1B" w:rsidR="00344DEB" w:rsidRDefault="00313E90" w:rsidP="00313E90">
      <w:pPr>
        <w:pStyle w:val="af9"/>
        <w:numPr>
          <w:ilvl w:val="0"/>
          <w:numId w:val="12"/>
        </w:numPr>
        <w:rPr>
          <w:rFonts w:ascii="宋体" w:eastAsia="宋体" w:hAnsi="宋体" w:cs="宋体"/>
          <w:sz w:val="18"/>
          <w:szCs w:val="18"/>
          <w:lang w:eastAsia="zh-CN"/>
        </w:rPr>
      </w:pPr>
      <w:r w:rsidRPr="00313E90">
        <w:rPr>
          <w:rFonts w:ascii="宋体" w:eastAsia="宋体" w:hAnsi="宋体" w:cs="Arial"/>
          <w:sz w:val="18"/>
          <w:szCs w:val="18"/>
          <w:lang w:eastAsia="zh-CN"/>
        </w:rPr>
        <w:t>金字塔精炼通道注意力 (PRCA):</w:t>
      </w:r>
      <w:r w:rsidRPr="00313E90">
        <w:rPr>
          <w:rFonts w:ascii="宋体" w:eastAsia="宋体" w:hAnsi="宋体" w:cs="宋体"/>
          <w:sz w:val="18"/>
          <w:szCs w:val="18"/>
          <w:lang w:eastAsia="zh-CN"/>
        </w:rPr>
        <w:t xml:space="preserve"> 为</w:t>
      </w:r>
      <w:proofErr w:type="gramStart"/>
      <w:r w:rsidRPr="00313E90">
        <w:rPr>
          <w:rFonts w:ascii="宋体" w:eastAsia="宋体" w:hAnsi="宋体" w:cs="宋体"/>
          <w:sz w:val="18"/>
          <w:szCs w:val="18"/>
          <w:lang w:eastAsia="zh-CN"/>
        </w:rPr>
        <w:t>在整图视野</w:t>
      </w:r>
      <w:proofErr w:type="gramEnd"/>
      <w:r w:rsidRPr="00313E90">
        <w:rPr>
          <w:rFonts w:ascii="宋体" w:eastAsia="宋体" w:hAnsi="宋体" w:cs="宋体"/>
          <w:sz w:val="18"/>
          <w:szCs w:val="18"/>
          <w:lang w:eastAsia="zh-CN"/>
        </w:rPr>
        <w:t>下以极低计算复杂度捕获多尺度上下文，将</w:t>
      </w:r>
      <w:r w:rsidRPr="00313E90">
        <w:rPr>
          <w:rFonts w:ascii="宋体" w:eastAsia="宋体" w:hAnsi="宋体" w:cs="Arial"/>
          <w:position w:val="-14"/>
          <w:sz w:val="18"/>
          <w:szCs w:val="18"/>
          <w:lang w:eastAsia="zh-CN"/>
        </w:rPr>
        <w:object w:dxaOrig="580" w:dyaOrig="380" w14:anchorId="64F5DFFD">
          <v:shape id="_x0000_i1048" type="#_x0000_t75" style="width:29.15pt;height:14.6pt" o:ole="">
            <v:imagedata r:id="rId57" o:title=""/>
          </v:shape>
          <o:OLEObject Type="Embed" ProgID="Equation.DSMT4" ShapeID="_x0000_i1048" DrawAspect="Content" ObjectID="_1840866550" r:id="rId58"/>
        </w:object>
      </w:r>
      <w:r w:rsidRPr="00313E90">
        <w:rPr>
          <w:rFonts w:ascii="宋体" w:eastAsia="宋体" w:hAnsi="宋体" w:cs="宋体"/>
          <w:sz w:val="18"/>
          <w:szCs w:val="18"/>
          <w:lang w:eastAsia="zh-CN"/>
        </w:rPr>
        <w:t>并行</w:t>
      </w:r>
      <w:proofErr w:type="gramStart"/>
      <w:r w:rsidRPr="00313E90">
        <w:rPr>
          <w:rFonts w:ascii="宋体" w:eastAsia="宋体" w:hAnsi="宋体" w:cs="宋体"/>
          <w:sz w:val="18"/>
          <w:szCs w:val="18"/>
          <w:lang w:eastAsia="zh-CN"/>
        </w:rPr>
        <w:t>馈</w:t>
      </w:r>
      <w:proofErr w:type="gramEnd"/>
      <w:r w:rsidRPr="00313E90">
        <w:rPr>
          <w:rFonts w:ascii="宋体" w:eastAsia="宋体" w:hAnsi="宋体" w:cs="宋体"/>
          <w:sz w:val="18"/>
          <w:szCs w:val="18"/>
          <w:lang w:eastAsia="zh-CN"/>
        </w:rPr>
        <w:t>入三个尺度的</w:t>
      </w:r>
      <w:proofErr w:type="gramStart"/>
      <w:r w:rsidRPr="00313E90">
        <w:rPr>
          <w:rFonts w:ascii="宋体" w:eastAsia="宋体" w:hAnsi="宋体" w:cs="宋体"/>
          <w:sz w:val="18"/>
          <w:szCs w:val="18"/>
          <w:lang w:eastAsia="zh-CN"/>
        </w:rPr>
        <w:t>空间池化分支</w:t>
      </w:r>
      <w:proofErr w:type="gramEnd"/>
      <w:r w:rsidRPr="00313E90">
        <w:rPr>
          <w:rFonts w:ascii="宋体" w:eastAsia="宋体" w:hAnsi="宋体" w:cs="宋体"/>
          <w:sz w:val="18"/>
          <w:szCs w:val="18"/>
          <w:lang w:eastAsia="zh-CN"/>
        </w:rPr>
        <w:t>（尺度因子</w:t>
      </w:r>
      <w:r w:rsidRPr="00313E90">
        <w:rPr>
          <w:rFonts w:ascii="宋体" w:eastAsia="宋体" w:hAnsi="宋体" w:cs="Arial"/>
          <w:position w:val="-10"/>
          <w:sz w:val="18"/>
          <w:szCs w:val="18"/>
          <w:lang w:eastAsia="zh-CN"/>
        </w:rPr>
        <w:object w:dxaOrig="1540" w:dyaOrig="320" w14:anchorId="7F3A1402">
          <v:shape id="_x0000_i1049" type="#_x0000_t75" style="width:79.05pt;height:14.6pt" o:ole="">
            <v:imagedata r:id="rId59" o:title=""/>
          </v:shape>
          <o:OLEObject Type="Embed" ProgID="Equation.DSMT4" ShapeID="_x0000_i1049" DrawAspect="Content" ObjectID="_1840866551" r:id="rId60"/>
        </w:object>
      </w:r>
      <w:r w:rsidRPr="00313E90">
        <w:rPr>
          <w:rFonts w:ascii="宋体" w:eastAsia="宋体" w:hAnsi="宋体" w:cs="宋体"/>
          <w:sz w:val="18"/>
          <w:szCs w:val="18"/>
          <w:lang w:eastAsia="zh-CN"/>
        </w:rPr>
        <w:t>）</w:t>
      </w:r>
      <w:r w:rsidR="009C4276">
        <w:rPr>
          <w:rFonts w:ascii="宋体" w:eastAsia="宋体" w:hAnsi="宋体" w:cs="宋体"/>
          <w:sz w:val="18"/>
          <w:szCs w:val="18"/>
          <w:lang w:eastAsia="zh-CN"/>
        </w:rPr>
        <w:fldChar w:fldCharType="begin"/>
      </w:r>
      <w:r w:rsidR="009C4276">
        <w:rPr>
          <w:rFonts w:ascii="宋体" w:eastAsia="宋体" w:hAnsi="宋体" w:cs="宋体"/>
          <w:sz w:val="18"/>
          <w:szCs w:val="18"/>
          <w:lang w:eastAsia="zh-CN"/>
        </w:rPr>
        <w:instrText xml:space="preserve"> ADDIN ZOTERO_ITEM CSL_CITATION {"citationID":"iA9VgYgd","properties":{"unsorted":false,"formattedCitation":"[6]","plainCitation":"[6]","noteIndex":0},"citationItems":[{"id":2102,"uris":["http://zotero.org/users/19585004/items/G24RCJNJ"],"itemData":{"id":2102,"type":"article-journal","abstract":"Hyperspectral image (HSI) classification is fundamental to numerous remote sensing applications, enabling detailed analysis of material properties and environmental conditions. Recent Mamba built upon selective state space models (SSMs) (S6) have demonstrated exceptional advantages in long-range sequence modeling with linear computational efficiency, while Transformer based on self-attention mechanisms is particularly adept at capturing short-range dependencies. To leverage the complementary strengths of these models, this article introduces a novel hybrid Mamba-Transformer framework (HSI-MFormer), effectively exploring the multiscale properties of hyperspectral data for HSI classification. Initially, a multiscale token generation (MTG) module is developed, which converts the HSI cube into multiple spatial–spectral token groups across different scales. To adequately capture fine-grained multiscale spatial–spectral patterns, an inner-scale transformer expert (ITE) is designed, which incorporates grouped self-attention operations to perform short-range sequence modeling within token groups at each scale. Meanwhile, a cross-scale Mamba expert (CME) is introduced, which integrates a cross-scale serialization mechanism and bidirectional Mamba block for long-range sequence modeling, further exploring the interactions and complementarity between token groups across different scales. Several hybrid strategies for integrating the ITE and CME are investigated to maximize their complementarity, including parallel, interval, and serial structures. Extensive experiments demonstrate that the proposed HSI-MFormer significantly outperforms the state-of-the-art Transformer-based and Mamba-based HSI classification methods. The code is available at https://github.com/tubingnuist/HSI-MFormer.","container-title":"IEEE Transactions on Geoscience and Remote Sensing","DOI":"10.1109/TGRS.2025.3564167","ISSN":"0196-2892, 1558-0644","journalAbbreviation":"IEEE Trans. Geosci. Remote Sensing","language":"en","license":"https://ieeexplore.ieee.org/Xplorehelp/downloads/license-information/IEEE.html","page":"1-16","source":"DOI.org (Crossref)","title":"HSI-MFormer: Integrating Mamba and Transformer Experts for Hyperspectral Image Classification","title-short":"HSI-MFormer","volume":"63","author":[{"family":"He","given":"Yan"},{"family":"Tu","given":"Bing"},{"family":"Liu","given":"Bo"},{"family":"Li","given":"Jun"},{"family":"Plaza","given":"Antonio"}],"issued":{"date-parts":[["2025"]]}}}],"schema":"https://github.com/citation-style-language/schema/raw/master/csl-citation.json"} </w:instrText>
      </w:r>
      <w:r w:rsidR="009C4276">
        <w:rPr>
          <w:rFonts w:ascii="宋体" w:eastAsia="宋体" w:hAnsi="宋体" w:cs="宋体"/>
          <w:sz w:val="18"/>
          <w:szCs w:val="18"/>
          <w:lang w:eastAsia="zh-CN"/>
        </w:rPr>
        <w:fldChar w:fldCharType="separate"/>
      </w:r>
      <w:r w:rsidR="00D32D98" w:rsidRPr="00D32D98">
        <w:rPr>
          <w:rFonts w:ascii="宋体" w:eastAsia="宋体" w:hAnsi="宋体"/>
          <w:sz w:val="18"/>
          <w:lang w:eastAsia="zh-CN"/>
        </w:rPr>
        <w:t>[6]</w:t>
      </w:r>
      <w:r w:rsidR="009C4276">
        <w:rPr>
          <w:rFonts w:ascii="宋体" w:eastAsia="宋体" w:hAnsi="宋体" w:cs="宋体"/>
          <w:sz w:val="18"/>
          <w:szCs w:val="18"/>
          <w:lang w:eastAsia="zh-CN"/>
        </w:rPr>
        <w:fldChar w:fldCharType="end"/>
      </w:r>
      <w:r w:rsidRPr="00313E90">
        <w:rPr>
          <w:rFonts w:ascii="宋体" w:eastAsia="宋体" w:hAnsi="宋体" w:cs="宋体"/>
          <w:sz w:val="18"/>
          <w:szCs w:val="18"/>
          <w:lang w:eastAsia="zh-CN"/>
        </w:rPr>
        <w:t>。对于尺度</w:t>
      </w:r>
      <w:r w:rsidRPr="00313E90">
        <w:rPr>
          <w:rFonts w:ascii="宋体" w:eastAsia="宋体" w:hAnsi="宋体" w:cs="Arial"/>
          <w:position w:val="-6"/>
          <w:sz w:val="18"/>
          <w:szCs w:val="18"/>
          <w:lang w:eastAsia="zh-CN"/>
        </w:rPr>
        <w:object w:dxaOrig="180" w:dyaOrig="220" w14:anchorId="28363D84">
          <v:shape id="_x0000_i1050" type="#_x0000_t75" style="width:7.05pt;height:7.05pt" o:ole="">
            <v:imagedata r:id="rId61" o:title=""/>
          </v:shape>
          <o:OLEObject Type="Embed" ProgID="Equation.DSMT4" ShapeID="_x0000_i1050" DrawAspect="Content" ObjectID="_1840866552" r:id="rId62"/>
        </w:object>
      </w:r>
      <w:r w:rsidRPr="00313E90">
        <w:rPr>
          <w:rFonts w:ascii="宋体" w:eastAsia="宋体" w:hAnsi="宋体" w:cs="宋体"/>
          <w:sz w:val="18"/>
          <w:szCs w:val="18"/>
          <w:lang w:eastAsia="zh-CN"/>
        </w:rPr>
        <w:t>，首先通过平均</w:t>
      </w:r>
      <w:proofErr w:type="gramStart"/>
      <w:r w:rsidRPr="00313E90">
        <w:rPr>
          <w:rFonts w:ascii="宋体" w:eastAsia="宋体" w:hAnsi="宋体" w:cs="宋体"/>
          <w:sz w:val="18"/>
          <w:szCs w:val="18"/>
          <w:lang w:eastAsia="zh-CN"/>
        </w:rPr>
        <w:t>池化降低</w:t>
      </w:r>
      <w:proofErr w:type="gramEnd"/>
      <w:r w:rsidRPr="00313E90">
        <w:rPr>
          <w:rFonts w:ascii="宋体" w:eastAsia="宋体" w:hAnsi="宋体" w:cs="宋体"/>
          <w:sz w:val="18"/>
          <w:szCs w:val="18"/>
          <w:lang w:eastAsia="zh-CN"/>
        </w:rPr>
        <w:t>特征分辨率得到</w:t>
      </w:r>
      <w:r w:rsidRPr="00313E90">
        <w:rPr>
          <w:rFonts w:ascii="宋体" w:eastAsia="宋体" w:hAnsi="宋体" w:cs="Arial"/>
          <w:position w:val="-12"/>
          <w:sz w:val="18"/>
          <w:szCs w:val="18"/>
          <w:lang w:eastAsia="zh-CN"/>
        </w:rPr>
        <w:object w:dxaOrig="340" w:dyaOrig="360" w14:anchorId="6532F6CA">
          <v:shape id="_x0000_i1051" type="#_x0000_t75" style="width:14.6pt;height:21.65pt" o:ole="">
            <v:imagedata r:id="rId63" o:title=""/>
          </v:shape>
          <o:OLEObject Type="Embed" ProgID="Equation.DSMT4" ShapeID="_x0000_i1051" DrawAspect="Content" ObjectID="_1840866553" r:id="rId64"/>
        </w:object>
      </w:r>
      <w:r w:rsidRPr="00313E90">
        <w:rPr>
          <w:rFonts w:ascii="宋体" w:eastAsia="宋体" w:hAnsi="宋体" w:cs="宋体"/>
          <w:sz w:val="18"/>
          <w:szCs w:val="18"/>
          <w:lang w:eastAsia="zh-CN"/>
        </w:rPr>
        <w:t>。随后，利用结合了空洞卷积的映射层生成查询、键和值张量</w:t>
      </w:r>
      <w:r w:rsidRPr="00313E90">
        <w:rPr>
          <w:rFonts w:ascii="宋体" w:eastAsia="宋体" w:hAnsi="宋体" w:cs="宋体"/>
          <w:position w:val="-12"/>
          <w:sz w:val="18"/>
          <w:szCs w:val="18"/>
          <w:lang w:eastAsia="zh-CN"/>
        </w:rPr>
        <w:object w:dxaOrig="1120" w:dyaOrig="360" w14:anchorId="52633B10">
          <v:shape id="_x0000_i1052" type="#_x0000_t75" style="width:50.35pt;height:14.6pt" o:ole="">
            <v:imagedata r:id="rId65" o:title=""/>
          </v:shape>
          <o:OLEObject Type="Embed" ProgID="Equation.DSMT4" ShapeID="_x0000_i1052" DrawAspect="Content" ObjectID="_1840866554" r:id="rId66"/>
        </w:object>
      </w:r>
      <w:r w:rsidRPr="00313E90">
        <w:rPr>
          <w:rFonts w:ascii="宋体" w:eastAsia="宋体" w:hAnsi="宋体" w:cs="宋体"/>
          <w:sz w:val="18"/>
          <w:szCs w:val="18"/>
          <w:lang w:eastAsia="zh-CN"/>
        </w:rPr>
        <w:t>。为避免标准空间自注意力带来的二次方计算开销，本文</w:t>
      </w:r>
      <w:r w:rsidRPr="00313E90">
        <w:rPr>
          <w:rFonts w:ascii="宋体" w:eastAsia="宋体" w:hAnsi="宋体" w:cs="Arial"/>
          <w:sz w:val="18"/>
          <w:szCs w:val="18"/>
          <w:lang w:eastAsia="zh-CN"/>
        </w:rPr>
        <w:t>沿通道维度</w:t>
      </w:r>
      <w:r w:rsidRPr="00313E90">
        <w:rPr>
          <w:rFonts w:ascii="宋体" w:eastAsia="宋体" w:hAnsi="宋体" w:cs="宋体"/>
          <w:sz w:val="18"/>
          <w:szCs w:val="18"/>
          <w:lang w:eastAsia="zh-CN"/>
        </w:rPr>
        <w:t>计算注意力矩阵：</w:t>
      </w:r>
    </w:p>
    <w:p w14:paraId="6D3E5BF0" w14:textId="36EAB9FA" w:rsidR="00313E90" w:rsidRDefault="00313E90" w:rsidP="00313E90">
      <w:pPr>
        <w:pStyle w:val="MTDisplayEquation"/>
      </w:pPr>
      <w:r>
        <w:tab/>
      </w:r>
      <w:r w:rsidR="00A975D0" w:rsidRPr="00313E90">
        <w:rPr>
          <w:position w:val="-16"/>
        </w:rPr>
        <w:object w:dxaOrig="2340" w:dyaOrig="440" w14:anchorId="2BDA657E">
          <v:shape id="_x0000_i1053" type="#_x0000_t75" style="width:103.35pt;height:19.45pt" o:ole="">
            <v:imagedata r:id="rId67" o:title=""/>
          </v:shape>
          <o:OLEObject Type="Embed" ProgID="Equation.DSMT4" ShapeID="_x0000_i1053" DrawAspect="Content" ObjectID="_1840866555" r:id="rId6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E5492B">
          <w:rPr>
            <w:noProof/>
          </w:rPr>
          <w:instrText>8</w:instrText>
        </w:r>
      </w:fldSimple>
      <w:r>
        <w:instrText>)</w:instrText>
      </w:r>
      <w:r>
        <w:fldChar w:fldCharType="end"/>
      </w:r>
    </w:p>
    <w:p w14:paraId="296E874A" w14:textId="64A350C3" w:rsidR="002D0A09" w:rsidRDefault="002D0A09" w:rsidP="002D0A09">
      <w:pPr>
        <w:pStyle w:val="MTDisplayEquation"/>
      </w:pPr>
      <w:r>
        <w:tab/>
      </w:r>
      <w:r w:rsidR="00A975D0" w:rsidRPr="002D0A09">
        <w:rPr>
          <w:position w:val="-12"/>
        </w:rPr>
        <w:object w:dxaOrig="999" w:dyaOrig="400" w14:anchorId="16080082">
          <v:shape id="_x0000_i1054" type="#_x0000_t75" style="width:45.05pt;height:19.9pt" o:ole="">
            <v:imagedata r:id="rId69" o:title=""/>
          </v:shape>
          <o:OLEObject Type="Embed" ProgID="Equation.DSMT4" ShapeID="_x0000_i1054" DrawAspect="Content" ObjectID="_1840866556" r:id="rId7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E5492B">
          <w:rPr>
            <w:noProof/>
          </w:rPr>
          <w:instrText>9</w:instrText>
        </w:r>
      </w:fldSimple>
      <w:r>
        <w:instrText>)</w:instrText>
      </w:r>
      <w:r>
        <w:fldChar w:fldCharType="end"/>
      </w:r>
    </w:p>
    <w:p w14:paraId="7BA2F3E1" w14:textId="0524663B" w:rsidR="002D0A09" w:rsidRPr="00B33FAF" w:rsidRDefault="002D0A09" w:rsidP="002D0A09">
      <w:pPr>
        <w:ind w:left="400" w:hangingChars="200" w:hanging="400"/>
        <w:rPr>
          <w:rFonts w:eastAsia="宋体"/>
          <w:sz w:val="18"/>
          <w:szCs w:val="18"/>
          <w:lang w:eastAsia="zh-CN"/>
        </w:rPr>
      </w:pPr>
      <w:r>
        <w:rPr>
          <w:rFonts w:eastAsia="宋体" w:hint="eastAsia"/>
          <w:lang w:eastAsia="zh-CN"/>
        </w:rPr>
        <w:t xml:space="preserve">        </w:t>
      </w:r>
      <w:r w:rsidRPr="00B33FAF">
        <w:rPr>
          <w:rFonts w:eastAsia="宋体"/>
          <w:sz w:val="18"/>
          <w:szCs w:val="18"/>
          <w:lang w:eastAsia="zh-CN"/>
        </w:rPr>
        <w:t>其中</w:t>
      </w:r>
      <w:r w:rsidRPr="00B33FAF">
        <w:rPr>
          <w:rFonts w:eastAsia="宋体"/>
          <w:sz w:val="18"/>
          <w:szCs w:val="18"/>
          <w:lang w:eastAsia="zh-CN"/>
        </w:rPr>
        <w:t xml:space="preserve"> </w:t>
      </w:r>
      <w:r w:rsidRPr="00B33FAF">
        <w:rPr>
          <w:rFonts w:eastAsia="宋体"/>
          <w:position w:val="-12"/>
          <w:sz w:val="18"/>
          <w:szCs w:val="18"/>
          <w:lang w:eastAsia="zh-CN"/>
        </w:rPr>
        <w:object w:dxaOrig="300" w:dyaOrig="380" w14:anchorId="2657E3DD">
          <v:shape id="_x0000_i1055" type="#_x0000_t75" style="width:7.05pt;height:14.6pt" o:ole="">
            <v:imagedata r:id="rId71" o:title=""/>
          </v:shape>
          <o:OLEObject Type="Embed" ProgID="Equation.DSMT4" ShapeID="_x0000_i1055" DrawAspect="Content" ObjectID="_1840866557" r:id="rId72"/>
        </w:object>
      </w:r>
      <w:r w:rsidRPr="00B33FAF">
        <w:rPr>
          <w:rFonts w:eastAsia="宋体"/>
          <w:sz w:val="18"/>
          <w:szCs w:val="18"/>
          <w:lang w:eastAsia="zh-CN"/>
        </w:rPr>
        <w:t>与</w:t>
      </w:r>
      <w:r w:rsidRPr="00B33FAF">
        <w:rPr>
          <w:rFonts w:eastAsia="宋体"/>
          <w:sz w:val="18"/>
          <w:szCs w:val="18"/>
          <w:lang w:eastAsia="zh-CN"/>
        </w:rPr>
        <w:t xml:space="preserve"> </w:t>
      </w:r>
      <w:r w:rsidRPr="00B33FAF">
        <w:rPr>
          <w:rFonts w:eastAsia="宋体"/>
          <w:position w:val="-12"/>
          <w:sz w:val="18"/>
          <w:szCs w:val="18"/>
          <w:lang w:eastAsia="zh-CN"/>
        </w:rPr>
        <w:object w:dxaOrig="320" w:dyaOrig="380" w14:anchorId="28F31D87">
          <v:shape id="_x0000_i1056" type="#_x0000_t75" style="width:14.6pt;height:14.6pt" o:ole="">
            <v:imagedata r:id="rId73" o:title=""/>
          </v:shape>
          <o:OLEObject Type="Embed" ProgID="Equation.DSMT4" ShapeID="_x0000_i1056" DrawAspect="Content" ObjectID="_1840866558" r:id="rId74"/>
        </w:object>
      </w:r>
      <w:r w:rsidRPr="00B33FAF">
        <w:rPr>
          <w:rFonts w:eastAsia="宋体"/>
          <w:sz w:val="18"/>
          <w:szCs w:val="18"/>
          <w:lang w:eastAsia="zh-CN"/>
        </w:rPr>
        <w:t>表示对</w:t>
      </w:r>
      <w:r w:rsidRPr="00B33FAF">
        <w:rPr>
          <w:rFonts w:eastAsia="宋体"/>
          <w:position w:val="-12"/>
          <w:sz w:val="18"/>
          <w:szCs w:val="18"/>
          <w:lang w:eastAsia="zh-CN"/>
        </w:rPr>
        <w:object w:dxaOrig="300" w:dyaOrig="360" w14:anchorId="48AEDFDB">
          <v:shape id="_x0000_i1057" type="#_x0000_t75" style="width:7.05pt;height:14.6pt" o:ole="">
            <v:imagedata r:id="rId75" o:title=""/>
          </v:shape>
          <o:OLEObject Type="Embed" ProgID="Equation.DSMT4" ShapeID="_x0000_i1057" DrawAspect="Content" ObjectID="_1840866559" r:id="rId76"/>
        </w:object>
      </w:r>
      <w:r w:rsidRPr="00B33FAF">
        <w:rPr>
          <w:rFonts w:eastAsia="宋体"/>
          <w:sz w:val="18"/>
          <w:szCs w:val="18"/>
          <w:lang w:eastAsia="zh-CN"/>
        </w:rPr>
        <w:t>和</w:t>
      </w:r>
      <w:r w:rsidRPr="00B33FAF">
        <w:rPr>
          <w:rFonts w:eastAsia="宋体"/>
          <w:position w:val="-12"/>
          <w:sz w:val="18"/>
          <w:szCs w:val="18"/>
          <w:lang w:eastAsia="zh-CN"/>
        </w:rPr>
        <w:object w:dxaOrig="320" w:dyaOrig="360" w14:anchorId="319AA18B">
          <v:shape id="_x0000_i1058" type="#_x0000_t75" style="width:14.6pt;height:14.6pt" o:ole="">
            <v:imagedata r:id="rId77" o:title=""/>
          </v:shape>
          <o:OLEObject Type="Embed" ProgID="Equation.DSMT4" ShapeID="_x0000_i1058" DrawAspect="Content" ObjectID="_1840866560" r:id="rId78"/>
        </w:object>
      </w:r>
      <w:proofErr w:type="gramStart"/>
      <w:r w:rsidRPr="00B33FAF">
        <w:rPr>
          <w:rFonts w:eastAsia="宋体"/>
          <w:sz w:val="18"/>
          <w:szCs w:val="18"/>
          <w:lang w:eastAsia="zh-CN"/>
        </w:rPr>
        <w:t>沿空间</w:t>
      </w:r>
      <w:proofErr w:type="gramEnd"/>
      <w:r w:rsidRPr="00B33FAF">
        <w:rPr>
          <w:rFonts w:eastAsia="宋体"/>
          <w:sz w:val="18"/>
          <w:szCs w:val="18"/>
          <w:lang w:eastAsia="zh-CN"/>
        </w:rPr>
        <w:t>维度执行</w:t>
      </w:r>
      <w:r w:rsidRPr="00B33FAF">
        <w:rPr>
          <w:rFonts w:eastAsia="宋体"/>
          <w:position w:val="-12"/>
          <w:sz w:val="18"/>
          <w:szCs w:val="18"/>
          <w:lang w:eastAsia="zh-CN"/>
        </w:rPr>
        <w:object w:dxaOrig="279" w:dyaOrig="360" w14:anchorId="02E3B007">
          <v:shape id="_x0000_i1059" type="#_x0000_t75" style="width:14.6pt;height:21.65pt" o:ole="">
            <v:imagedata r:id="rId79" o:title=""/>
          </v:shape>
          <o:OLEObject Type="Embed" ProgID="Equation.DSMT4" ShapeID="_x0000_i1059" DrawAspect="Content" ObjectID="_1840866561" r:id="rId80"/>
        </w:object>
      </w:r>
      <w:r w:rsidRPr="00B33FAF">
        <w:rPr>
          <w:rFonts w:eastAsia="宋体"/>
          <w:sz w:val="18"/>
          <w:szCs w:val="18"/>
          <w:lang w:eastAsia="zh-CN"/>
        </w:rPr>
        <w:t xml:space="preserve"> </w:t>
      </w:r>
      <w:r w:rsidRPr="00B33FAF">
        <w:rPr>
          <w:rFonts w:eastAsia="宋体"/>
          <w:sz w:val="18"/>
          <w:szCs w:val="18"/>
          <w:lang w:eastAsia="zh-CN"/>
        </w:rPr>
        <w:t>归一化后的张量，</w:t>
      </w:r>
      <w:r w:rsidRPr="00B33FAF">
        <w:rPr>
          <w:rFonts w:eastAsia="宋体"/>
          <w:position w:val="-6"/>
          <w:sz w:val="18"/>
          <w:szCs w:val="18"/>
          <w:lang w:eastAsia="zh-CN"/>
        </w:rPr>
        <w:object w:dxaOrig="200" w:dyaOrig="220" w14:anchorId="4CB46B2A">
          <v:shape id="_x0000_i1060" type="#_x0000_t75" style="width:7.05pt;height:7.05pt" o:ole="">
            <v:imagedata r:id="rId81" o:title=""/>
          </v:shape>
          <o:OLEObject Type="Embed" ProgID="Equation.DSMT4" ShapeID="_x0000_i1060" DrawAspect="Content" ObjectID="_1840866562" r:id="rId82"/>
        </w:object>
      </w:r>
      <w:r w:rsidRPr="00B33FAF">
        <w:rPr>
          <w:rFonts w:eastAsia="宋体"/>
          <w:sz w:val="18"/>
          <w:szCs w:val="18"/>
          <w:lang w:eastAsia="zh-CN"/>
        </w:rPr>
        <w:t>为可学习的温度缩放系数。该设计以线性复杂度实现了通道特征的深度精炼。最后，各尺度精炼</w:t>
      </w:r>
      <w:proofErr w:type="gramStart"/>
      <w:r w:rsidRPr="00B33FAF">
        <w:rPr>
          <w:rFonts w:eastAsia="宋体"/>
          <w:sz w:val="18"/>
          <w:szCs w:val="18"/>
          <w:lang w:eastAsia="zh-CN"/>
        </w:rPr>
        <w:t>特征经双线性</w:t>
      </w:r>
      <w:proofErr w:type="gramEnd"/>
      <w:r w:rsidRPr="00B33FAF">
        <w:rPr>
          <w:rFonts w:eastAsia="宋体"/>
          <w:sz w:val="18"/>
          <w:szCs w:val="18"/>
          <w:lang w:eastAsia="zh-CN"/>
        </w:rPr>
        <w:t>上采样</w:t>
      </w:r>
      <w:r w:rsidRPr="00B33FAF">
        <w:rPr>
          <w:rFonts w:eastAsia="宋体"/>
          <w:position w:val="-10"/>
          <w:sz w:val="18"/>
          <w:szCs w:val="18"/>
          <w:lang w:eastAsia="zh-CN"/>
        </w:rPr>
        <w:object w:dxaOrig="740" w:dyaOrig="320" w14:anchorId="318F24D8">
          <v:shape id="_x0000_i1061" type="#_x0000_t75" style="width:29.15pt;height:14.6pt" o:ole="">
            <v:imagedata r:id="rId83" o:title=""/>
          </v:shape>
          <o:OLEObject Type="Embed" ProgID="Equation.DSMT4" ShapeID="_x0000_i1061" DrawAspect="Content" ObjectID="_1840866563" r:id="rId84"/>
        </w:object>
      </w:r>
      <w:r w:rsidRPr="00B33FAF">
        <w:rPr>
          <w:rFonts w:eastAsia="宋体"/>
          <w:sz w:val="18"/>
          <w:szCs w:val="18"/>
          <w:lang w:eastAsia="zh-CN"/>
        </w:rPr>
        <w:t>恢复至原始分辨率并进行拼接，由</w:t>
      </w:r>
      <w:r w:rsidRPr="00B33FAF">
        <w:rPr>
          <w:rFonts w:eastAsia="宋体"/>
          <w:position w:val="-4"/>
          <w:sz w:val="18"/>
          <w:szCs w:val="18"/>
          <w:lang w:eastAsia="zh-CN"/>
        </w:rPr>
        <w:object w:dxaOrig="420" w:dyaOrig="260" w14:anchorId="00BA6436">
          <v:shape id="_x0000_i1062" type="#_x0000_t75" style="width:21.65pt;height:7.05pt" o:ole="">
            <v:imagedata r:id="rId85" o:title=""/>
          </v:shape>
          <o:OLEObject Type="Embed" ProgID="Equation.DSMT4" ShapeID="_x0000_i1062" DrawAspect="Content" ObjectID="_1840866564" r:id="rId86"/>
        </w:object>
      </w:r>
      <w:r w:rsidRPr="00B33FAF">
        <w:rPr>
          <w:rFonts w:eastAsia="宋体"/>
          <w:sz w:val="18"/>
          <w:szCs w:val="18"/>
          <w:lang w:eastAsia="zh-CN"/>
        </w:rPr>
        <w:t>卷积降维生成多尺度增强特征</w:t>
      </w:r>
      <w:r w:rsidRPr="00B33FAF">
        <w:rPr>
          <w:rFonts w:eastAsia="宋体"/>
          <w:position w:val="-14"/>
          <w:sz w:val="18"/>
          <w:szCs w:val="18"/>
          <w:lang w:eastAsia="zh-CN"/>
        </w:rPr>
        <w:object w:dxaOrig="480" w:dyaOrig="380" w14:anchorId="64ECC59F">
          <v:shape id="_x0000_i1063" type="#_x0000_t75" style="width:21.65pt;height:14.6pt" o:ole="">
            <v:imagedata r:id="rId87" o:title=""/>
          </v:shape>
          <o:OLEObject Type="Embed" ProgID="Equation.DSMT4" ShapeID="_x0000_i1063" DrawAspect="Content" ObjectID="_1840866565" r:id="rId88"/>
        </w:object>
      </w:r>
      <w:r w:rsidR="00944B38">
        <w:rPr>
          <w:rFonts w:eastAsia="宋体" w:hint="eastAsia"/>
          <w:sz w:val="18"/>
          <w:szCs w:val="18"/>
          <w:lang w:eastAsia="zh-CN"/>
        </w:rPr>
        <w:t>，有关公式如下：</w:t>
      </w:r>
    </w:p>
    <w:p w14:paraId="58C854C6" w14:textId="357308FB" w:rsidR="002D0A09" w:rsidRDefault="002D0A09" w:rsidP="002D0A09">
      <w:pPr>
        <w:rPr>
          <w:rFonts w:eastAsia="宋体"/>
          <w:lang w:eastAsia="zh-CN"/>
        </w:rPr>
      </w:pPr>
      <w:r>
        <w:rPr>
          <w:rFonts w:eastAsia="宋体" w:hint="eastAsia"/>
          <w:lang w:eastAsia="zh-CN"/>
        </w:rPr>
        <w:t xml:space="preserve">    </w:t>
      </w:r>
      <w:r>
        <w:rPr>
          <w:rFonts w:eastAsia="宋体"/>
          <w:lang w:eastAsia="zh-CN"/>
        </w:rPr>
        <w:tab/>
      </w:r>
    </w:p>
    <w:p w14:paraId="06004A20" w14:textId="02A785A2" w:rsidR="002D0A09" w:rsidRPr="002D0A09" w:rsidRDefault="002D0A09" w:rsidP="002D0A09">
      <w:pPr>
        <w:pStyle w:val="MTDisplayEquation"/>
      </w:pPr>
      <w:r>
        <w:tab/>
      </w:r>
      <w:r w:rsidR="00A975D0" w:rsidRPr="002D0A09">
        <w:rPr>
          <w:position w:val="-14"/>
        </w:rPr>
        <w:object w:dxaOrig="4640" w:dyaOrig="420" w14:anchorId="1C330A89">
          <v:shape id="_x0000_i1064" type="#_x0000_t75" style="width:192.6pt;height:19.9pt" o:ole="">
            <v:imagedata r:id="rId89" o:title=""/>
          </v:shape>
          <o:OLEObject Type="Embed" ProgID="Equation.DSMT4" ShapeID="_x0000_i1064" DrawAspect="Content" ObjectID="_1840866566" r:id="rId9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E5492B">
          <w:rPr>
            <w:noProof/>
          </w:rPr>
          <w:instrText>10</w:instrText>
        </w:r>
      </w:fldSimple>
      <w:r>
        <w:instrText>)</w:instrText>
      </w:r>
      <w:r>
        <w:fldChar w:fldCharType="end"/>
      </w:r>
    </w:p>
    <w:p w14:paraId="6BC07664" w14:textId="390A5735" w:rsidR="00C93D72" w:rsidRDefault="00B02B58" w:rsidP="00C93D72">
      <w:pPr>
        <w:pStyle w:val="af9"/>
        <w:numPr>
          <w:ilvl w:val="0"/>
          <w:numId w:val="12"/>
        </w:numPr>
        <w:rPr>
          <w:rFonts w:ascii="宋体" w:eastAsia="宋体" w:hAnsi="宋体" w:cs="宋体"/>
          <w:sz w:val="18"/>
          <w:szCs w:val="18"/>
          <w:lang w:eastAsia="zh-CN"/>
        </w:rPr>
      </w:pPr>
      <w:r w:rsidRPr="00A95522">
        <w:rPr>
          <w:rFonts w:eastAsia="宋体"/>
          <w:sz w:val="18"/>
          <w:szCs w:val="18"/>
          <w:lang w:eastAsia="zh-CN"/>
        </w:rPr>
        <w:t>Spatial Mamba SSM</w:t>
      </w:r>
      <w:r w:rsidRPr="00D6091B">
        <w:rPr>
          <w:rFonts w:ascii="Arial" w:eastAsia="宋体" w:hAnsi="Arial" w:cs="Arial"/>
          <w:sz w:val="18"/>
          <w:szCs w:val="18"/>
          <w:lang w:eastAsia="zh-CN"/>
        </w:rPr>
        <w:t>:</w:t>
      </w:r>
      <w:r w:rsidRPr="00D6091B">
        <w:rPr>
          <w:rFonts w:ascii="宋体" w:eastAsia="宋体" w:hAnsi="宋体" w:cs="宋体"/>
          <w:sz w:val="18"/>
          <w:szCs w:val="18"/>
          <w:lang w:eastAsia="zh-CN"/>
        </w:rPr>
        <w:t xml:space="preserve"> 将</w:t>
      </w:r>
      <w:r w:rsidR="002D0A09" w:rsidRPr="002D0A09">
        <w:rPr>
          <w:rFonts w:eastAsia="宋体"/>
          <w:position w:val="-14"/>
          <w:lang w:eastAsia="zh-CN"/>
        </w:rPr>
        <w:object w:dxaOrig="480" w:dyaOrig="380" w14:anchorId="557EA49A">
          <v:shape id="_x0000_i1065" type="#_x0000_t75" style="width:21.65pt;height:14.6pt" o:ole="">
            <v:imagedata r:id="rId91" o:title=""/>
          </v:shape>
          <o:OLEObject Type="Embed" ProgID="Equation.DSMT4" ShapeID="_x0000_i1065" DrawAspect="Content" ObjectID="_1840866567" r:id="rId92"/>
        </w:object>
      </w:r>
      <w:r w:rsidRPr="00D6091B">
        <w:rPr>
          <w:rFonts w:ascii="宋体" w:eastAsia="宋体" w:hAnsi="宋体" w:cs="宋体"/>
          <w:sz w:val="18"/>
          <w:szCs w:val="18"/>
          <w:lang w:eastAsia="zh-CN"/>
        </w:rPr>
        <w:t>展平为一维序列</w:t>
      </w:r>
      <w:r w:rsidR="002D0A09" w:rsidRPr="00B02B58">
        <w:rPr>
          <w:rFonts w:ascii="Arial" w:eastAsia="宋体" w:hAnsi="Arial" w:cs="Arial"/>
          <w:position w:val="-14"/>
          <w:lang w:eastAsia="zh-CN"/>
        </w:rPr>
        <w:object w:dxaOrig="1300" w:dyaOrig="400" w14:anchorId="4D8B1079">
          <v:shape id="_x0000_i1066" type="#_x0000_t75" style="width:57.4pt;height:14.6pt" o:ole="">
            <v:imagedata r:id="rId93" o:title=""/>
          </v:shape>
          <o:OLEObject Type="Embed" ProgID="Equation.DSMT4" ShapeID="_x0000_i1066" DrawAspect="Content" ObjectID="_1840866568" r:id="rId94"/>
        </w:object>
      </w:r>
      <w:r w:rsidRPr="00D6091B">
        <w:rPr>
          <w:rFonts w:ascii="宋体" w:eastAsia="宋体" w:hAnsi="宋体" w:cs="宋体"/>
          <w:sz w:val="18"/>
          <w:szCs w:val="18"/>
          <w:lang w:eastAsia="zh-CN"/>
        </w:rPr>
        <w:t>。</w:t>
      </w:r>
      <w:r w:rsidR="00C93D72" w:rsidRPr="00C93D72">
        <w:rPr>
          <w:rFonts w:ascii="宋体" w:eastAsia="宋体" w:hAnsi="宋体" w:cs="宋体"/>
          <w:sz w:val="18"/>
          <w:szCs w:val="18"/>
          <w:lang w:eastAsia="zh-CN"/>
        </w:rPr>
        <w:t xml:space="preserve">通过选择性状态空间模型，Mamba </w:t>
      </w:r>
      <w:proofErr w:type="gramStart"/>
      <w:r w:rsidR="00C93D72" w:rsidRPr="00C93D72">
        <w:rPr>
          <w:rFonts w:ascii="宋体" w:eastAsia="宋体" w:hAnsi="宋体" w:cs="宋体"/>
          <w:sz w:val="18"/>
          <w:szCs w:val="18"/>
          <w:lang w:eastAsia="zh-CN"/>
        </w:rPr>
        <w:t>沿空间</w:t>
      </w:r>
      <w:proofErr w:type="gramEnd"/>
      <w:r w:rsidR="00C93D72" w:rsidRPr="00C93D72">
        <w:rPr>
          <w:rFonts w:ascii="宋体" w:eastAsia="宋体" w:hAnsi="宋体" w:cs="宋体"/>
          <w:sz w:val="18"/>
          <w:szCs w:val="18"/>
          <w:lang w:eastAsia="zh-CN"/>
        </w:rPr>
        <w:t>序列执行动态扫描</w:t>
      </w:r>
      <w:r w:rsidR="009C4276">
        <w:rPr>
          <w:rFonts w:ascii="宋体" w:eastAsia="宋体" w:hAnsi="宋体" w:cs="宋体"/>
          <w:sz w:val="18"/>
          <w:szCs w:val="18"/>
          <w:lang w:eastAsia="zh-CN"/>
        </w:rPr>
        <w:fldChar w:fldCharType="begin"/>
      </w:r>
      <w:r w:rsidR="00C42D19">
        <w:rPr>
          <w:rFonts w:ascii="宋体" w:eastAsia="宋体" w:hAnsi="宋体" w:cs="宋体"/>
          <w:sz w:val="18"/>
          <w:szCs w:val="18"/>
          <w:lang w:eastAsia="zh-CN"/>
        </w:rPr>
        <w:instrText xml:space="preserve"> ADDIN ZOTERO_ITEM CSL_CITATION {"citationID":"RlHS0lsu","properties":{"unsorted":false,"formattedCitation":"[8]","plainCitation":"[8]","noteIndex":0},"citationItems":[{"id":2291,"uris":["http://zotero.org/users/19585004/items/LR7Y3Q4U"],"itemData":{"id":2291,"type":"article","abstract":"Foundation models, now powering most of the exciting applications in deep learning, are almost universally based on the Transformer architecture and its core attention module. Many subquadratic-time architectures such as linear attention, gated convolution and recurrent models, and structured state space models (SSMs) have been developed to address Transformers' computational inefficiency on long sequences, but they have not performed as well as attention on important modalities such as language. We identify that a key weakness of such models is their inability to perform content-based reasoning, and make several improvements. First, simply letting the SSM parameters be functions of the input addresses their weakness with discrete modalities, allowing the model to selectively propagate or forget information along the sequence length dimension depending on the current token. Second, even though this change prevents the use of efficient convolutions, we design a hardware-aware parallel algorithm in recurrent mode. We integrate these selective SSMs into a simplified end-to-end neural network architecture without attention or even MLP blocks (Mamba). Mamba enjoys fast inference (5$\\times$ higher throughput than Transformers) and linear scaling in sequence length, and its performance improves on real data up to million-length sequences. As a general sequence model backbone, Mamba achieves state-of-the-art performance across several modalities such as language, audio, and genomics. On language modeling, our Mamba-3B model outperforms Transformers of the same size and matches Transformers twice its size, both in pretraining and downstream evaluation.","DOI":"10.48550/arXiv.2312.00752","note":"arXiv:2312.00752 [cs.LG]","number":"arXiv:2312.00752","publisher":"arXiv","source":"arXiv.org","title":"Mamba: Linear-Time Sequence Modeling with Selective State Spaces","title-short":"Mamba","URL":"http://arxiv.org/abs/2312.00752","author":[{"family":"Gu","given":"Albert"},{"family":"Dao","given":"Tri"}],"accessed":{"date-parts":[["2026",5,20]]},"issued":{"date-parts":[["2024",5,31]]}}}],"schema":"https://github.com/citation-style-language/schema/raw/master/csl-citation.json"} </w:instrText>
      </w:r>
      <w:r w:rsidR="009C4276">
        <w:rPr>
          <w:rFonts w:ascii="宋体" w:eastAsia="宋体" w:hAnsi="宋体" w:cs="宋体"/>
          <w:sz w:val="18"/>
          <w:szCs w:val="18"/>
          <w:lang w:eastAsia="zh-CN"/>
        </w:rPr>
        <w:fldChar w:fldCharType="separate"/>
      </w:r>
      <w:r w:rsidR="00D32D98" w:rsidRPr="00D32D98">
        <w:rPr>
          <w:rFonts w:ascii="宋体" w:eastAsia="宋体" w:hAnsi="宋体"/>
          <w:sz w:val="18"/>
          <w:lang w:eastAsia="zh-CN"/>
        </w:rPr>
        <w:t>[8]</w:t>
      </w:r>
      <w:r w:rsidR="009C4276">
        <w:rPr>
          <w:rFonts w:ascii="宋体" w:eastAsia="宋体" w:hAnsi="宋体" w:cs="宋体"/>
          <w:sz w:val="18"/>
          <w:szCs w:val="18"/>
          <w:lang w:eastAsia="zh-CN"/>
        </w:rPr>
        <w:fldChar w:fldCharType="end"/>
      </w:r>
      <w:r w:rsidR="00C93D72" w:rsidRPr="00C93D72">
        <w:rPr>
          <w:rFonts w:ascii="宋体" w:eastAsia="宋体" w:hAnsi="宋体" w:cs="宋体"/>
          <w:sz w:val="18"/>
          <w:szCs w:val="18"/>
          <w:lang w:eastAsia="zh-CN"/>
        </w:rPr>
        <w:t>。此设计以线性计算复杂</w:t>
      </w:r>
      <w:proofErr w:type="gramStart"/>
      <w:r w:rsidR="00C93D72" w:rsidRPr="00C93D72">
        <w:rPr>
          <w:rFonts w:ascii="宋体" w:eastAsia="宋体" w:hAnsi="宋体" w:cs="宋体"/>
          <w:sz w:val="18"/>
          <w:szCs w:val="18"/>
          <w:lang w:eastAsia="zh-CN"/>
        </w:rPr>
        <w:t>度实现</w:t>
      </w:r>
      <w:proofErr w:type="gramEnd"/>
      <w:r w:rsidR="00C93D72" w:rsidRPr="00C93D72">
        <w:rPr>
          <w:rFonts w:ascii="宋体" w:eastAsia="宋体" w:hAnsi="宋体" w:cs="宋体"/>
          <w:sz w:val="18"/>
          <w:szCs w:val="18"/>
          <w:lang w:eastAsia="zh-CN"/>
        </w:rPr>
        <w:t>了全局感受野，重塑回</w:t>
      </w:r>
      <w:proofErr w:type="gramStart"/>
      <w:r w:rsidR="00C93D72" w:rsidRPr="00C93D72">
        <w:rPr>
          <w:rFonts w:ascii="宋体" w:eastAsia="宋体" w:hAnsi="宋体" w:cs="宋体"/>
          <w:sz w:val="18"/>
          <w:szCs w:val="18"/>
          <w:lang w:eastAsia="zh-CN"/>
        </w:rPr>
        <w:t>二维后叠加</w:t>
      </w:r>
      <w:proofErr w:type="gramEnd"/>
      <w:r w:rsidR="00C93D72" w:rsidRPr="00C93D72">
        <w:rPr>
          <w:rFonts w:ascii="宋体" w:eastAsia="宋体" w:hAnsi="宋体" w:cs="宋体"/>
          <w:sz w:val="18"/>
          <w:szCs w:val="18"/>
          <w:lang w:eastAsia="zh-CN"/>
        </w:rPr>
        <w:t>分支内残差，输出空间判别特征</w:t>
      </w:r>
      <w:r w:rsidR="00C93D72" w:rsidRPr="00C93D72">
        <w:rPr>
          <w:rFonts w:ascii="宋体" w:eastAsia="宋体" w:hAnsi="宋体" w:cs="宋体"/>
          <w:position w:val="-14"/>
          <w:sz w:val="18"/>
          <w:szCs w:val="18"/>
          <w:lang w:eastAsia="zh-CN"/>
        </w:rPr>
        <w:object w:dxaOrig="420" w:dyaOrig="380" w14:anchorId="3F3E732C">
          <v:shape id="_x0000_i1067" type="#_x0000_t75" style="width:21.65pt;height:21.65pt" o:ole="">
            <v:imagedata r:id="rId95" o:title=""/>
          </v:shape>
          <o:OLEObject Type="Embed" ProgID="Equation.DSMT4" ShapeID="_x0000_i1067" DrawAspect="Content" ObjectID="_1840866569" r:id="rId96"/>
        </w:object>
      </w:r>
      <w:r w:rsidR="00944B38">
        <w:rPr>
          <w:rFonts w:ascii="宋体" w:eastAsia="宋体" w:hAnsi="宋体" w:cs="宋体" w:hint="eastAsia"/>
          <w:sz w:val="18"/>
          <w:szCs w:val="18"/>
          <w:lang w:eastAsia="zh-CN"/>
        </w:rPr>
        <w:t>，公式如下：</w:t>
      </w:r>
      <w:r w:rsidR="00C93D72">
        <w:rPr>
          <w:rFonts w:ascii="宋体" w:eastAsia="宋体" w:hAnsi="宋体" w:cs="宋体"/>
          <w:sz w:val="18"/>
          <w:szCs w:val="18"/>
          <w:lang w:eastAsia="zh-CN"/>
        </w:rPr>
        <w:br/>
      </w:r>
    </w:p>
    <w:p w14:paraId="5C179FE8" w14:textId="5304ADEE" w:rsidR="00C93D72" w:rsidRPr="00C93D72" w:rsidRDefault="00C93D72" w:rsidP="00C93D72">
      <w:pPr>
        <w:pStyle w:val="MTDisplayEquation"/>
      </w:pPr>
      <w:r>
        <w:tab/>
      </w:r>
      <w:r w:rsidR="00D72893" w:rsidRPr="00C93D72">
        <w:rPr>
          <w:position w:val="-14"/>
        </w:rPr>
        <w:object w:dxaOrig="4520" w:dyaOrig="380" w14:anchorId="386522FB">
          <v:shape id="_x0000_i1068" type="#_x0000_t75" style="width:208.95pt;height:14.6pt" o:ole="">
            <v:imagedata r:id="rId97" o:title=""/>
          </v:shape>
          <o:OLEObject Type="Embed" ProgID="Equation.DSMT4" ShapeID="_x0000_i1068" DrawAspect="Content" ObjectID="_1840866570" r:id="rId9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E5492B">
          <w:rPr>
            <w:noProof/>
          </w:rPr>
          <w:instrText>11</w:instrText>
        </w:r>
      </w:fldSimple>
      <w:r>
        <w:instrText>)</w:instrText>
      </w:r>
      <w:r>
        <w:fldChar w:fldCharType="end"/>
      </w:r>
    </w:p>
    <w:p w14:paraId="0C0E27C7" w14:textId="07EBEED8" w:rsidR="00B02B58" w:rsidRPr="00CE36A1" w:rsidRDefault="00A05DD5" w:rsidP="00CE36A1">
      <w:pPr>
        <w:rPr>
          <w:rFonts w:ascii="宋体" w:eastAsia="宋体" w:hAnsi="宋体" w:cs="宋体"/>
          <w:sz w:val="18"/>
          <w:szCs w:val="18"/>
          <w:lang w:eastAsia="zh-CN"/>
        </w:rPr>
      </w:pPr>
      <w:r w:rsidRPr="00A05DD5">
        <w:rPr>
          <w:rFonts w:ascii="宋体" w:eastAsia="宋体" w:hAnsi="宋体" w:cs="宋体"/>
          <w:sz w:val="18"/>
          <w:szCs w:val="18"/>
          <w:lang w:eastAsia="zh-CN"/>
        </w:rPr>
        <w:drawing>
          <wp:inline distT="0" distB="0" distL="0" distR="0" wp14:anchorId="01369151" wp14:editId="2A3474EA">
            <wp:extent cx="3200400" cy="1156335"/>
            <wp:effectExtent l="0" t="0" r="0" b="5715"/>
            <wp:docPr id="18367887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788743" name=""/>
                    <pic:cNvPicPr/>
                  </pic:nvPicPr>
                  <pic:blipFill>
                    <a:blip r:embed="rId99"/>
                    <a:stretch>
                      <a:fillRect/>
                    </a:stretch>
                  </pic:blipFill>
                  <pic:spPr>
                    <a:xfrm>
                      <a:off x="0" y="0"/>
                      <a:ext cx="3200400" cy="1156335"/>
                    </a:xfrm>
                    <a:prstGeom prst="rect">
                      <a:avLst/>
                    </a:prstGeom>
                  </pic:spPr>
                </pic:pic>
              </a:graphicData>
            </a:graphic>
          </wp:inline>
        </w:drawing>
      </w:r>
    </w:p>
    <w:p w14:paraId="4292B2FC" w14:textId="21E48ED6" w:rsidR="006077FB" w:rsidRPr="00B02B58" w:rsidRDefault="006077FB" w:rsidP="006077FB">
      <w:pPr>
        <w:pStyle w:val="af9"/>
        <w:ind w:left="800"/>
        <w:rPr>
          <w:rFonts w:ascii="宋体" w:eastAsia="宋体" w:hAnsi="宋体" w:cs="宋体"/>
          <w:sz w:val="18"/>
          <w:szCs w:val="18"/>
          <w:lang w:eastAsia="zh-CN"/>
        </w:rPr>
      </w:pPr>
      <w:r w:rsidRPr="00A873AA">
        <w:rPr>
          <w:rFonts w:ascii="宋体" w:eastAsia="宋体" w:hAnsi="宋体" w:cs="宋体"/>
          <w:color w:val="000000"/>
          <w:sz w:val="18"/>
          <w:szCs w:val="18"/>
          <w:lang w:eastAsia="zh-CN"/>
        </w:rPr>
        <w:lastRenderedPageBreak/>
        <w:t xml:space="preserve">Fig. </w:t>
      </w:r>
      <w:r>
        <w:rPr>
          <w:rFonts w:ascii="宋体" w:eastAsia="宋体" w:hAnsi="宋体" w:cs="宋体" w:hint="eastAsia"/>
          <w:color w:val="000000"/>
          <w:sz w:val="18"/>
          <w:szCs w:val="18"/>
          <w:lang w:eastAsia="zh-CN"/>
        </w:rPr>
        <w:t>2</w:t>
      </w:r>
      <w:r w:rsidRPr="00A873AA">
        <w:rPr>
          <w:rFonts w:ascii="宋体" w:eastAsia="宋体" w:hAnsi="宋体" w:cs="宋体"/>
          <w:color w:val="000000"/>
          <w:sz w:val="18"/>
          <w:szCs w:val="18"/>
          <w:lang w:eastAsia="zh-CN"/>
        </w:rPr>
        <w:t>.</w:t>
      </w:r>
      <w:r>
        <w:rPr>
          <w:rFonts w:ascii="宋体" w:eastAsia="宋体" w:hAnsi="宋体" w:cs="宋体" w:hint="eastAsia"/>
          <w:color w:val="000000"/>
          <w:sz w:val="18"/>
          <w:szCs w:val="18"/>
          <w:lang w:eastAsia="zh-CN"/>
        </w:rPr>
        <w:t xml:space="preserve"> LSSP-Mamba</w:t>
      </w:r>
    </w:p>
    <w:p w14:paraId="40AA420A" w14:textId="0D1C8FBC" w:rsidR="00DF002A" w:rsidRDefault="00DF002A" w:rsidP="00DF002A">
      <w:pPr>
        <w:pStyle w:val="2"/>
        <w:numPr>
          <w:ilvl w:val="0"/>
          <w:numId w:val="0"/>
        </w:numPr>
        <w:rPr>
          <w:rFonts w:eastAsiaTheme="minorEastAsia"/>
          <w:lang w:eastAsia="zh-CN"/>
        </w:rPr>
      </w:pPr>
      <w:r>
        <w:rPr>
          <w:rFonts w:eastAsiaTheme="minorEastAsia" w:hint="eastAsia"/>
          <w:lang w:eastAsia="zh-CN"/>
        </w:rPr>
        <w:t>C</w:t>
      </w:r>
      <w:r>
        <w:t xml:space="preserve">. </w:t>
      </w:r>
      <w:r w:rsidRPr="00DF002A">
        <w:t>Differential Grouped Spectral Mamba (DGS-Mamba)</w:t>
      </w:r>
    </w:p>
    <w:p w14:paraId="2C007E3B" w14:textId="5194F07D" w:rsidR="00344DEB" w:rsidRPr="00CE36A1" w:rsidRDefault="00DF002A" w:rsidP="00DF002A">
      <w:pPr>
        <w:ind w:firstLineChars="200" w:firstLine="360"/>
        <w:rPr>
          <w:rFonts w:ascii="宋体" w:eastAsia="宋体" w:hAnsi="宋体"/>
          <w:sz w:val="18"/>
          <w:szCs w:val="18"/>
          <w:lang w:eastAsia="zh-CN"/>
        </w:rPr>
      </w:pPr>
      <w:r w:rsidRPr="00CE36A1">
        <w:rPr>
          <w:rFonts w:ascii="宋体" w:eastAsia="宋体" w:hAnsi="宋体"/>
          <w:sz w:val="18"/>
          <w:szCs w:val="18"/>
          <w:lang w:eastAsia="zh-CN"/>
        </w:rPr>
        <w:t>连续光谱波段间存在极高的共线性冗余，且地物的核心判别依据往往隐藏在相邻波段的动态变化率中</w:t>
      </w:r>
      <w:r w:rsidR="009C4276">
        <w:rPr>
          <w:rFonts w:ascii="宋体" w:eastAsia="宋体" w:hAnsi="宋体"/>
          <w:sz w:val="18"/>
          <w:szCs w:val="18"/>
          <w:lang w:eastAsia="zh-CN"/>
        </w:rPr>
        <w:fldChar w:fldCharType="begin"/>
      </w:r>
      <w:r w:rsidR="00605613">
        <w:rPr>
          <w:rFonts w:ascii="宋体" w:eastAsia="宋体" w:hAnsi="宋体"/>
          <w:sz w:val="18"/>
          <w:szCs w:val="18"/>
          <w:lang w:eastAsia="zh-CN"/>
        </w:rPr>
        <w:instrText xml:space="preserve"> ADDIN ZOTERO_ITEM CSL_CITATION {"citationID":"Kkocg35f","properties":{"unsorted":false,"formattedCitation":"[3], [13]","plainCitation":"[3], [13]","noteIndex":0},"citationItems":[{"id":2099,"uris":["http://zotero.org/users/19585004/items/WXAADJ2B"],"itemData":{"id":2099,"type":"article-journal","container-title":"IEEE Transactions on Geoscience and Remote Sensing","DOI":"10.1109/TGRS.2026.3656272","ISSN":"0196-2892, 1558-0644","journalAbbreviation":"IEEE Trans. Geosci. Remote Sensing","language":"en","license":"https://ieeexplore.ieee.org/Xplorehelp/downloads/license-information/IEEE.html","page":"1-17","source":"DOI.org (Crossref)","title":"Spectral Selection Convolution and Overlapped-Centering Mamba Network for Hyperspectral Image Classification","volume":"64","author":[{"family":"Zhao","given":"Zhuoyi"},{"family":"Xu","given":"Xiang"},{"family":"Deng","given":"Chuiyi"},{"family":"Li","given":"Junwei"},{"family":"Plaza","given":"Antonio"}],"issued":{"date-parts":[["2026"]]}}},{"id":2308,"uris":["http://zotero.org/users/19585004/items/5ND2DRHH"],"itemData":{"id":2308,"type":"article-journal","abstract":"The use of deep learning methods in hyperspectral image (HSI) classification has been a promising approach due to its powerful ability to automatically extract features in recent years. This article proposes a novel deep framework for HSI classification problems, referred to as feature-grouped network based on spectral–spatial connected attention mechanism (FG-SSCA). Different from the existing deep learning methods, the proposed framework integrates the spectral attention module and spatial attention module continuously from the raw HSI input, which is embedded into convolutional neural networks and could enhance the distinguishing ability of spectral bands and learn the spatial relevance between the neighboring pixels together. Meanwhile, the generating feature maps are sliced into a series of small groups in sequence along the direction of spectral bands and each group sequentially extracts spatial–spectral features through multiple spectral and spatial residual blocks. This feature-grouped strategy could fully utilize the redundancy and difference of bands and obtain more available and valuable information. The proposed FG-SSCA method could greatly improve generalization performance and make tremendous successes in HSI classification. Experimental results on several HSI benchmark data sets verify the effectiveness and superiority of the proposed method in comparison with the state-of-the-art approaches for HSI classification.","container-title":"IEEE Transactions on Geoscience and Remote Sensing","DOI":"10.1109/TGRS.2021.3051056","ISSN":"1558-0644","page":"1-13","source":"IEEE Xplore","title":"Feature-Grouped Network With Spectral–Spatial Connected Attention for Hyperspectral Image Classification","volume":"60","author":[{"family":"Guo","given":"Wenhui"},{"family":"Ye","given":"Hailiang"},{"family":"Cao","given":"Feilong"}],"issued":{"date-parts":[["2022"]]}}}],"schema":"https://github.com/citation-style-language/schema/raw/master/csl-citation.json"} </w:instrText>
      </w:r>
      <w:r w:rsidR="009C4276">
        <w:rPr>
          <w:rFonts w:ascii="宋体" w:eastAsia="宋体" w:hAnsi="宋体"/>
          <w:sz w:val="18"/>
          <w:szCs w:val="18"/>
          <w:lang w:eastAsia="zh-CN"/>
        </w:rPr>
        <w:fldChar w:fldCharType="separate"/>
      </w:r>
      <w:r w:rsidR="00D32D98" w:rsidRPr="00D32D98">
        <w:rPr>
          <w:rFonts w:ascii="宋体" w:eastAsia="宋体" w:hAnsi="宋体"/>
          <w:sz w:val="18"/>
          <w:lang w:eastAsia="zh-CN"/>
        </w:rPr>
        <w:t>[3], [13]</w:t>
      </w:r>
      <w:r w:rsidR="009C4276">
        <w:rPr>
          <w:rFonts w:ascii="宋体" w:eastAsia="宋体" w:hAnsi="宋体"/>
          <w:sz w:val="18"/>
          <w:szCs w:val="18"/>
          <w:lang w:eastAsia="zh-CN"/>
        </w:rPr>
        <w:fldChar w:fldCharType="end"/>
      </w:r>
      <w:r w:rsidRPr="00CE36A1">
        <w:rPr>
          <w:rFonts w:ascii="宋体" w:eastAsia="宋体" w:hAnsi="宋体"/>
          <w:sz w:val="18"/>
          <w:szCs w:val="18"/>
          <w:lang w:eastAsia="zh-CN"/>
        </w:rPr>
        <w:t>。</w:t>
      </w:r>
      <w:r w:rsidR="00235765" w:rsidRPr="00CE36A1">
        <w:rPr>
          <w:rFonts w:ascii="宋体" w:eastAsia="宋体" w:hAnsi="宋体" w:hint="eastAsia"/>
          <w:sz w:val="18"/>
          <w:szCs w:val="18"/>
          <w:lang w:eastAsia="zh-CN"/>
        </w:rPr>
        <w:t>如图三所示，</w:t>
      </w:r>
      <w:r w:rsidRPr="00CE36A1">
        <w:rPr>
          <w:rFonts w:ascii="宋体" w:eastAsia="宋体" w:hAnsi="宋体"/>
          <w:sz w:val="18"/>
          <w:szCs w:val="18"/>
          <w:lang w:eastAsia="zh-CN"/>
        </w:rPr>
        <w:t>DGS-Mamba 引入了一阶差分机制与分组建模策略，以突破对绝对光谱数值的过度依赖。</w:t>
      </w:r>
    </w:p>
    <w:p w14:paraId="060CC302" w14:textId="4727127E" w:rsidR="00DF002A" w:rsidRDefault="00DF002A" w:rsidP="00DF002A">
      <w:pPr>
        <w:pStyle w:val="af9"/>
        <w:numPr>
          <w:ilvl w:val="0"/>
          <w:numId w:val="9"/>
        </w:numPr>
        <w:rPr>
          <w:rFonts w:ascii="宋体" w:eastAsia="宋体" w:hAnsi="宋体" w:cs="宋体"/>
          <w:sz w:val="18"/>
          <w:szCs w:val="18"/>
          <w:lang w:eastAsia="zh-CN"/>
        </w:rPr>
      </w:pPr>
      <w:r w:rsidRPr="00DF002A">
        <w:rPr>
          <w:rFonts w:ascii="Arial" w:eastAsia="宋体" w:hAnsi="Arial" w:cs="Arial"/>
          <w:sz w:val="18"/>
          <w:szCs w:val="18"/>
          <w:lang w:eastAsia="zh-CN"/>
        </w:rPr>
        <w:t>一阶差分增强</w:t>
      </w:r>
      <w:r w:rsidRPr="00DF002A">
        <w:rPr>
          <w:rFonts w:ascii="Arial" w:eastAsia="宋体" w:hAnsi="Arial" w:cs="Arial"/>
          <w:sz w:val="18"/>
          <w:szCs w:val="18"/>
          <w:lang w:eastAsia="zh-CN"/>
        </w:rPr>
        <w:t>:</w:t>
      </w:r>
      <w:r w:rsidRPr="00DF002A">
        <w:rPr>
          <w:rFonts w:ascii="宋体" w:eastAsia="宋体" w:hAnsi="宋体" w:cs="宋体"/>
          <w:sz w:val="18"/>
          <w:szCs w:val="18"/>
          <w:lang w:eastAsia="zh-CN"/>
        </w:rPr>
        <w:t xml:space="preserve"> 沿光谱通道维度</w:t>
      </w:r>
      <w:r w:rsidRPr="00DF002A">
        <w:rPr>
          <w:rFonts w:ascii="宋体" w:eastAsia="宋体" w:hAnsi="宋体" w:cs="宋体"/>
          <w:position w:val="-6"/>
          <w:sz w:val="18"/>
          <w:szCs w:val="18"/>
          <w:lang w:eastAsia="zh-CN"/>
        </w:rPr>
        <w:object w:dxaOrig="180" w:dyaOrig="220" w14:anchorId="31AFE8C9">
          <v:shape id="_x0000_i1069" type="#_x0000_t75" style="width:7.05pt;height:7.05pt" o:ole="">
            <v:imagedata r:id="rId100" o:title=""/>
          </v:shape>
          <o:OLEObject Type="Embed" ProgID="Equation.DSMT4" ShapeID="_x0000_i1069" DrawAspect="Content" ObjectID="_1840866571" r:id="rId101"/>
        </w:object>
      </w:r>
      <w:r w:rsidRPr="00DF002A">
        <w:rPr>
          <w:rFonts w:ascii="宋体" w:eastAsia="宋体" w:hAnsi="宋体" w:cs="宋体"/>
          <w:sz w:val="18"/>
          <w:szCs w:val="18"/>
          <w:lang w:eastAsia="zh-CN"/>
        </w:rPr>
        <w:t>计算离散梯度，显式提取相邻波段的变化趋势，并将其作为</w:t>
      </w:r>
      <w:r w:rsidR="00A07D4E">
        <w:rPr>
          <w:rFonts w:ascii="宋体" w:eastAsia="宋体" w:hAnsi="宋体" w:cs="宋体" w:hint="eastAsia"/>
          <w:sz w:val="18"/>
          <w:szCs w:val="18"/>
          <w:lang w:eastAsia="zh-CN"/>
        </w:rPr>
        <w:t>动态补偿</w:t>
      </w:r>
      <w:r w:rsidRPr="00DF002A">
        <w:rPr>
          <w:rFonts w:ascii="宋体" w:eastAsia="宋体" w:hAnsi="宋体" w:cs="宋体"/>
          <w:sz w:val="18"/>
          <w:szCs w:val="18"/>
          <w:lang w:eastAsia="zh-CN"/>
        </w:rPr>
        <w:t>注入原始特征中</w:t>
      </w:r>
      <w:r w:rsidR="00605613">
        <w:rPr>
          <w:rFonts w:ascii="宋体" w:eastAsia="宋体" w:hAnsi="宋体" w:cs="宋体"/>
          <w:sz w:val="18"/>
          <w:szCs w:val="18"/>
          <w:lang w:eastAsia="zh-CN"/>
        </w:rPr>
        <w:fldChar w:fldCharType="begin"/>
      </w:r>
      <w:r w:rsidR="00605613">
        <w:rPr>
          <w:rFonts w:ascii="宋体" w:eastAsia="宋体" w:hAnsi="宋体" w:cs="宋体"/>
          <w:sz w:val="18"/>
          <w:szCs w:val="18"/>
          <w:lang w:eastAsia="zh-CN"/>
        </w:rPr>
        <w:instrText xml:space="preserve"> ADDIN ZOTERO_ITEM CSL_CITATION {"citationID":"6HFeTrei","properties":{"unsorted":false,"formattedCitation":"[14]","plainCitation":"[14]","noteIndex":0},"citationItems":[{"id":2304,"uris":["http://zotero.org/users/19585004/items/MJEYIDUS"],"itemData":{"id":2304,"type":"article-journal","abstract":"Hyperspectral image classification (HSIC) presents significant challenges due to spectral redundancy and spatial discontinuity, both of which can negatively impact classification performance. To mitigate these issues, this work proposes the differential spatial-spectral transformer (DiffFormer), a novel framework designed to enhance feature discrimination and improve classification accuracy. At its core, DiffFormer incorporates a differential multihead self-attention mechanism, which accentuates subtle spectral-spatial variations by applying differential attention across neighboring patches. The architecture integrates spectral-spatial tokenization, utilizing 3-D convolution-based patch embeddings, positional encoding, and a stack of transformer layers augmented with the SwiGLU activation function—a variant of the gated linear unit—to enable efficient and expressive feature extraction. In addition, a token-based classification head ensures robust representation learning, facilitating precise pixelwise labeling. Extensive experiments on benchmark hyperspectral datasets demonstrate that DiffFormer consistently outperforms state-of-the-art methods in classification accuracy, computational efficiency, and generalizability.","container-title":"IEEE Journal of Selected Topics in Applied Earth Observations and Remote Sensing","DOI":"10.1109/JSTARS.2025.3558889","ISSN":"2151-1535","page":"10419-10428","source":"IEEE Xplore","title":"DiffFormer: A Differential Spatial-Spectral Transformer for Hyperspectral Image Classification","title-short":"DiffFormer","volume":"18","author":[{"family":"Ahmad","given":"Muhammad"},{"family":"Mazzara","given":"Manuel"},{"family":"Distefano","given":"Salvatore"},{"family":"Khan","given":"Adil Mehmood"},{"family":"Ullo","given":"Silvia Liberata"}],"issued":{"date-parts":[["2025"]]}}}],"schema":"https://github.com/citation-style-language/schema/raw/master/csl-citation.json"} </w:instrText>
      </w:r>
      <w:r w:rsidR="00605613">
        <w:rPr>
          <w:rFonts w:ascii="宋体" w:eastAsia="宋体" w:hAnsi="宋体" w:cs="宋体"/>
          <w:sz w:val="18"/>
          <w:szCs w:val="18"/>
          <w:lang w:eastAsia="zh-CN"/>
        </w:rPr>
        <w:fldChar w:fldCharType="separate"/>
      </w:r>
      <w:r w:rsidR="00D32D98" w:rsidRPr="00D32D98">
        <w:rPr>
          <w:rFonts w:ascii="宋体" w:eastAsia="宋体" w:hAnsi="宋体"/>
          <w:sz w:val="18"/>
          <w:lang w:eastAsia="zh-CN"/>
        </w:rPr>
        <w:t>[14]</w:t>
      </w:r>
      <w:r w:rsidR="00605613">
        <w:rPr>
          <w:rFonts w:ascii="宋体" w:eastAsia="宋体" w:hAnsi="宋体" w:cs="宋体"/>
          <w:sz w:val="18"/>
          <w:szCs w:val="18"/>
          <w:lang w:eastAsia="zh-CN"/>
        </w:rPr>
        <w:fldChar w:fldCharType="end"/>
      </w:r>
      <w:r w:rsidR="00D6091B">
        <w:rPr>
          <w:rFonts w:ascii="宋体" w:eastAsia="宋体" w:hAnsi="宋体" w:cs="宋体" w:hint="eastAsia"/>
          <w:sz w:val="18"/>
          <w:szCs w:val="18"/>
          <w:lang w:eastAsia="zh-CN"/>
        </w:rPr>
        <w:t>。一阶差分增强的计算公式如下：</w:t>
      </w:r>
    </w:p>
    <w:p w14:paraId="55124A51" w14:textId="5ED6EAFF" w:rsidR="00DF002A" w:rsidRPr="00DF002A" w:rsidRDefault="00DF002A" w:rsidP="00DF002A">
      <w:pPr>
        <w:pStyle w:val="MTDisplayEquation"/>
      </w:pPr>
      <w:r>
        <w:tab/>
      </w:r>
      <w:r w:rsidRPr="00DF002A">
        <w:rPr>
          <w:position w:val="-14"/>
        </w:rPr>
        <w:object w:dxaOrig="2820" w:dyaOrig="440" w14:anchorId="1A450081">
          <v:shape id="_x0000_i1070" type="#_x0000_t75" style="width:129.4pt;height:21.65pt" o:ole="">
            <v:imagedata r:id="rId102" o:title=""/>
          </v:shape>
          <o:OLEObject Type="Embed" ProgID="Equation.DSMT4" ShapeID="_x0000_i1070" DrawAspect="Content" ObjectID="_1840866572" r:id="rId103"/>
        </w:object>
      </w:r>
      <w:r>
        <w:tab/>
      </w:r>
      <w:r w:rsidR="00375ADA">
        <w:fldChar w:fldCharType="begin"/>
      </w:r>
      <w:r w:rsidR="00375ADA">
        <w:instrText xml:space="preserve"> MACROBUTTON MTPlaceRef \* MERGEFORMAT </w:instrText>
      </w:r>
      <w:r w:rsidR="00375ADA">
        <w:fldChar w:fldCharType="begin"/>
      </w:r>
      <w:r w:rsidR="00375ADA">
        <w:instrText xml:space="preserve"> SEQ MTEqn \h \* MERGEFORMAT </w:instrText>
      </w:r>
      <w:r w:rsidR="00375ADA">
        <w:fldChar w:fldCharType="end"/>
      </w:r>
      <w:r w:rsidR="00375ADA">
        <w:instrText>(</w:instrText>
      </w:r>
      <w:fldSimple w:instr=" SEQ MTEqn \c \* Arabic \* MERGEFORMAT ">
        <w:r w:rsidR="00E5492B">
          <w:rPr>
            <w:noProof/>
          </w:rPr>
          <w:instrText>12</w:instrText>
        </w:r>
      </w:fldSimple>
      <w:r w:rsidR="00375ADA">
        <w:instrText>)</w:instrText>
      </w:r>
      <w:r w:rsidR="00375ADA">
        <w:fldChar w:fldCharType="end"/>
      </w:r>
    </w:p>
    <w:p w14:paraId="31C9134A" w14:textId="5F563754" w:rsidR="00A07D4E" w:rsidRPr="00A07D4E" w:rsidRDefault="00A07D4E" w:rsidP="00A07D4E">
      <w:pPr>
        <w:pStyle w:val="af9"/>
        <w:numPr>
          <w:ilvl w:val="0"/>
          <w:numId w:val="9"/>
        </w:numPr>
        <w:rPr>
          <w:rFonts w:ascii="Arial" w:eastAsia="宋体" w:hAnsi="Arial" w:cs="Arial"/>
          <w:sz w:val="18"/>
          <w:szCs w:val="18"/>
          <w:lang w:eastAsia="zh-CN"/>
        </w:rPr>
      </w:pPr>
      <w:r w:rsidRPr="00A07D4E">
        <w:rPr>
          <w:rFonts w:ascii="Arial" w:eastAsia="宋体" w:hAnsi="Arial" w:cs="Arial"/>
          <w:sz w:val="18"/>
          <w:szCs w:val="18"/>
          <w:lang w:eastAsia="zh-CN"/>
        </w:rPr>
        <w:t>光谱分组序列建模</w:t>
      </w:r>
      <w:r w:rsidRPr="00A07D4E">
        <w:rPr>
          <w:rFonts w:ascii="Arial" w:eastAsia="宋体" w:hAnsi="Arial" w:cs="Arial"/>
          <w:sz w:val="18"/>
          <w:szCs w:val="18"/>
          <w:lang w:eastAsia="zh-CN"/>
        </w:rPr>
        <w:t xml:space="preserve">: </w:t>
      </w:r>
      <w:proofErr w:type="gramStart"/>
      <w:r w:rsidRPr="00A07D4E">
        <w:rPr>
          <w:rFonts w:ascii="Arial" w:eastAsia="宋体" w:hAnsi="Arial" w:cs="Arial"/>
          <w:sz w:val="18"/>
          <w:szCs w:val="18"/>
          <w:lang w:eastAsia="zh-CN"/>
        </w:rPr>
        <w:t>经特征</w:t>
      </w:r>
      <w:proofErr w:type="gramEnd"/>
      <w:r w:rsidRPr="00A07D4E">
        <w:rPr>
          <w:rFonts w:ascii="Arial" w:eastAsia="宋体" w:hAnsi="Arial" w:cs="Arial"/>
          <w:sz w:val="18"/>
          <w:szCs w:val="18"/>
          <w:lang w:eastAsia="zh-CN"/>
        </w:rPr>
        <w:t>填充后，将</w:t>
      </w:r>
      <w:r w:rsidRPr="00A07D4E">
        <w:rPr>
          <w:rFonts w:ascii="Arial" w:eastAsia="宋体" w:hAnsi="Arial" w:cs="Arial"/>
          <w:position w:val="-6"/>
          <w:sz w:val="18"/>
          <w:szCs w:val="18"/>
          <w:lang w:eastAsia="zh-CN"/>
        </w:rPr>
        <w:object w:dxaOrig="820" w:dyaOrig="279" w14:anchorId="2AD4D500">
          <v:shape id="_x0000_i1071" type="#_x0000_t75" style="width:42.85pt;height:14.6pt" o:ole="">
            <v:imagedata r:id="rId104" o:title=""/>
          </v:shape>
          <o:OLEObject Type="Embed" ProgID="Equation.DSMT4" ShapeID="_x0000_i1071" DrawAspect="Content" ObjectID="_1840866573" r:id="rId105"/>
        </w:object>
      </w:r>
      <w:r w:rsidRPr="00A07D4E">
        <w:rPr>
          <w:rFonts w:ascii="Arial" w:eastAsia="宋体" w:hAnsi="Arial" w:cs="Arial"/>
          <w:sz w:val="18"/>
          <w:szCs w:val="18"/>
          <w:lang w:eastAsia="zh-CN"/>
        </w:rPr>
        <w:t>维的通道重新划分为</w:t>
      </w:r>
      <w:r w:rsidRPr="00A07D4E">
        <w:rPr>
          <w:rFonts w:ascii="Arial" w:eastAsia="宋体" w:hAnsi="Arial" w:cs="Arial"/>
          <w:position w:val="-12"/>
          <w:sz w:val="18"/>
          <w:szCs w:val="18"/>
          <w:lang w:eastAsia="zh-CN"/>
        </w:rPr>
        <w:object w:dxaOrig="680" w:dyaOrig="360" w14:anchorId="509B748D">
          <v:shape id="_x0000_i1072" type="#_x0000_t75" style="width:29.15pt;height:14.6pt" o:ole="">
            <v:imagedata r:id="rId106" o:title=""/>
          </v:shape>
          <o:OLEObject Type="Embed" ProgID="Equation.DSMT4" ShapeID="_x0000_i1072" DrawAspect="Content" ObjectID="_1840866574" r:id="rId107"/>
        </w:object>
      </w:r>
      <w:proofErr w:type="gramStart"/>
      <w:r w:rsidRPr="00A07D4E">
        <w:rPr>
          <w:rFonts w:ascii="Arial" w:eastAsia="宋体" w:hAnsi="Arial" w:cs="Arial"/>
          <w:sz w:val="18"/>
          <w:szCs w:val="18"/>
          <w:lang w:eastAsia="zh-CN"/>
        </w:rPr>
        <w:t>个</w:t>
      </w:r>
      <w:proofErr w:type="gramEnd"/>
      <w:r w:rsidRPr="00A07D4E">
        <w:rPr>
          <w:rFonts w:ascii="Arial" w:eastAsia="宋体" w:hAnsi="Arial" w:cs="Arial"/>
          <w:sz w:val="18"/>
          <w:szCs w:val="18"/>
          <w:lang w:eastAsia="zh-CN"/>
        </w:rPr>
        <w:t>标记（</w:t>
      </w:r>
      <w:r w:rsidRPr="00A07D4E">
        <w:rPr>
          <w:rFonts w:ascii="Arial" w:eastAsia="宋体" w:hAnsi="Arial" w:cs="Arial"/>
          <w:sz w:val="18"/>
          <w:szCs w:val="18"/>
          <w:lang w:eastAsia="zh-CN"/>
        </w:rPr>
        <w:t>Token</w:t>
      </w:r>
      <w:r w:rsidRPr="00A07D4E">
        <w:rPr>
          <w:rFonts w:ascii="Arial" w:eastAsia="宋体" w:hAnsi="Arial" w:cs="Arial"/>
          <w:sz w:val="18"/>
          <w:szCs w:val="18"/>
          <w:lang w:eastAsia="zh-CN"/>
        </w:rPr>
        <w:t>），每个组的通道数为</w:t>
      </w:r>
      <w:r w:rsidRPr="00A07D4E">
        <w:rPr>
          <w:rFonts w:ascii="Arial" w:eastAsia="宋体" w:hAnsi="Arial" w:cs="Arial"/>
          <w:sz w:val="18"/>
          <w:szCs w:val="18"/>
          <w:lang w:eastAsia="zh-CN"/>
        </w:rPr>
        <w:t xml:space="preserve"> 32</w:t>
      </w:r>
      <w:r w:rsidRPr="00A07D4E">
        <w:rPr>
          <w:rFonts w:ascii="Arial" w:eastAsia="宋体" w:hAnsi="Arial" w:cs="Arial"/>
          <w:sz w:val="18"/>
          <w:szCs w:val="18"/>
          <w:lang w:eastAsia="zh-CN"/>
        </w:rPr>
        <w:t>，将张量重塑为</w:t>
      </w:r>
      <w:r w:rsidRPr="00A07D4E">
        <w:rPr>
          <w:rFonts w:ascii="Arial" w:eastAsia="宋体" w:hAnsi="Arial" w:cs="Arial"/>
          <w:position w:val="-4"/>
          <w:sz w:val="18"/>
          <w:szCs w:val="18"/>
          <w:lang w:eastAsia="zh-CN"/>
        </w:rPr>
        <w:object w:dxaOrig="1320" w:dyaOrig="300" w14:anchorId="5E6E5368">
          <v:shape id="_x0000_i1073" type="#_x0000_t75" style="width:64.95pt;height:14.6pt" o:ole="">
            <v:imagedata r:id="rId108" o:title=""/>
          </v:shape>
          <o:OLEObject Type="Embed" ProgID="Equation.DSMT4" ShapeID="_x0000_i1073" DrawAspect="Content" ObjectID="_1840866575" r:id="rId109"/>
        </w:object>
      </w:r>
      <w:r w:rsidR="00605613">
        <w:rPr>
          <w:rFonts w:ascii="Arial" w:eastAsia="宋体" w:hAnsi="Arial" w:cs="Arial"/>
          <w:sz w:val="18"/>
          <w:szCs w:val="18"/>
          <w:lang w:eastAsia="zh-CN"/>
        </w:rPr>
        <w:fldChar w:fldCharType="begin"/>
      </w:r>
      <w:r w:rsidR="00605613">
        <w:rPr>
          <w:rFonts w:ascii="Arial" w:eastAsia="宋体" w:hAnsi="Arial" w:cs="Arial"/>
          <w:sz w:val="18"/>
          <w:szCs w:val="18"/>
          <w:lang w:eastAsia="zh-CN"/>
        </w:rPr>
        <w:instrText xml:space="preserve"> ADDIN ZOTERO_ITEM CSL_CITATION {"citationID":"Pnxmgk5c","properties":{"unsorted":false,"formattedCitation":"[15]","plainCitation":"[15]","noteIndex":0},"citationItems":[{"id":2298,"uris":["http://zotero.org/users/19585004/items/JE72LPLD"],"itemData":{"id":2298,"type":"article-journal","abstract":"Hyperspectral image (HSI) classification is a critical task with numerous applications in the field of remote sensing. Although convolutional neural networks have achieved remarkable success in computer vision, they are still limited in the ability to model long-term dependencies due to small receptive fields. Recently, vision transformers have been used in HSI classification, where multi-head self-attention (MHSA), as the key feature extractor of transformers, learns global dependencies in long-range positions and bands of HSI pixels. Existing vision transformers for classifying HSIs with a large number of bands, however, have some limitations in that features extracted by MHSA may exhibit over-dispersion. In this article, we propose a Group-Aware Hierarchical Transformer (GAHT) for HSI classification, which confines MHSA to the local spatial–spectral context by introducing a new grouped pixel embedding (GPE) module. The GPE emphasizes local relationships within HSI spectral channels, resulting in a global–local fashion from a spatial–spectral context for HSI classification. In addition, we construct our transformer in a hierarchical manner, which can significantly improve classification accuracy with only a few parameters. Extensive experiments on four benchmark HSI datasets demonstrate that the proposed method outperforms state-of-the-art HSI classification algorithms. The source code is available at https://github.com/MeiShaohui/Group-Aware-Hierarchical-Transformer.","container-title":"IEEE Transactions on Geoscience and Remote Sensing","DOI":"10.1109/TGRS.2022.3207933","ISSN":"1558-0644","page":"1-14","source":"IEEE Xplore","title":"Hyperspectral Image Classification Using Group-Aware Hierarchical Transformer","volume":"60","author":[{"family":"Mei","given":"Shaohui"},{"family":"Song","given":"Chao"},{"family":"Ma","given":"Mingyang"},{"family":"Xu","given":"Fulin"}],"issued":{"date-parts":[["2022"]]}}}],"schema":"https://github.com/citation-style-language/schema/raw/master/csl-citation.json"} </w:instrText>
      </w:r>
      <w:r w:rsidR="00605613">
        <w:rPr>
          <w:rFonts w:ascii="Arial" w:eastAsia="宋体" w:hAnsi="Arial" w:cs="Arial"/>
          <w:sz w:val="18"/>
          <w:szCs w:val="18"/>
          <w:lang w:eastAsia="zh-CN"/>
        </w:rPr>
        <w:fldChar w:fldCharType="separate"/>
      </w:r>
      <w:r w:rsidR="00D32D98" w:rsidRPr="00D32D98">
        <w:rPr>
          <w:rFonts w:ascii="Arial" w:hAnsi="Arial" w:cs="Arial"/>
          <w:sz w:val="18"/>
          <w:lang w:eastAsia="zh-CN"/>
        </w:rPr>
        <w:t>[15]</w:t>
      </w:r>
      <w:r w:rsidR="00605613">
        <w:rPr>
          <w:rFonts w:ascii="Arial" w:eastAsia="宋体" w:hAnsi="Arial" w:cs="Arial"/>
          <w:sz w:val="18"/>
          <w:szCs w:val="18"/>
          <w:lang w:eastAsia="zh-CN"/>
        </w:rPr>
        <w:fldChar w:fldCharType="end"/>
      </w:r>
      <w:r w:rsidRPr="00A07D4E">
        <w:rPr>
          <w:rFonts w:ascii="Arial" w:eastAsia="宋体" w:hAnsi="Arial" w:cs="Arial"/>
          <w:sz w:val="18"/>
          <w:szCs w:val="18"/>
          <w:lang w:eastAsia="zh-CN"/>
        </w:rPr>
        <w:t>。不同于空间域的像素扫描，光谱</w:t>
      </w:r>
      <w:r w:rsidRPr="00A07D4E">
        <w:rPr>
          <w:rFonts w:ascii="Arial" w:eastAsia="宋体" w:hAnsi="Arial" w:cs="Arial"/>
          <w:sz w:val="18"/>
          <w:szCs w:val="18"/>
          <w:lang w:eastAsia="zh-CN"/>
        </w:rPr>
        <w:t xml:space="preserve"> Mamba </w:t>
      </w:r>
      <w:r w:rsidRPr="00A07D4E">
        <w:rPr>
          <w:rFonts w:ascii="Arial" w:eastAsia="宋体" w:hAnsi="Arial" w:cs="Arial"/>
          <w:sz w:val="18"/>
          <w:szCs w:val="18"/>
          <w:lang w:eastAsia="zh-CN"/>
        </w:rPr>
        <w:t>沿着长度为</w:t>
      </w:r>
      <w:r w:rsidRPr="00A07D4E">
        <w:rPr>
          <w:rFonts w:ascii="Arial" w:eastAsia="宋体" w:hAnsi="Arial" w:cs="Arial"/>
          <w:sz w:val="18"/>
          <w:szCs w:val="18"/>
          <w:lang w:eastAsia="zh-CN"/>
        </w:rPr>
        <w:t xml:space="preserve"> 4 </w:t>
      </w:r>
      <w:r w:rsidRPr="00A07D4E">
        <w:rPr>
          <w:rFonts w:ascii="Arial" w:eastAsia="宋体" w:hAnsi="Arial" w:cs="Arial"/>
          <w:sz w:val="18"/>
          <w:szCs w:val="18"/>
          <w:lang w:eastAsia="zh-CN"/>
        </w:rPr>
        <w:t>的光谱组序列进行状态传递。这种组维度的序列化大幅削弱了局部相邻波段的耦合冗余，实现了跨波段组的高效信息交互，最终输出光谱特征</w:t>
      </w:r>
      <w:r w:rsidRPr="00A07D4E">
        <w:rPr>
          <w:rFonts w:ascii="Arial" w:eastAsia="宋体" w:hAnsi="Arial" w:cs="Arial"/>
          <w:position w:val="-14"/>
          <w:sz w:val="18"/>
          <w:szCs w:val="18"/>
          <w:lang w:eastAsia="zh-CN"/>
        </w:rPr>
        <w:object w:dxaOrig="400" w:dyaOrig="380" w14:anchorId="7E935FC4">
          <v:shape id="_x0000_i1074" type="#_x0000_t75" style="width:21.65pt;height:21.65pt" o:ole="">
            <v:imagedata r:id="rId110" o:title=""/>
          </v:shape>
          <o:OLEObject Type="Embed" ProgID="Equation.DSMT4" ShapeID="_x0000_i1074" DrawAspect="Content" ObjectID="_1840866576" r:id="rId111"/>
        </w:object>
      </w:r>
      <w:r w:rsidRPr="00A07D4E">
        <w:rPr>
          <w:rFonts w:ascii="Arial" w:eastAsia="宋体" w:hAnsi="Arial" w:cs="Arial"/>
          <w:sz w:val="18"/>
          <w:szCs w:val="18"/>
          <w:lang w:eastAsia="zh-CN"/>
        </w:rPr>
        <w:t>：</w:t>
      </w:r>
    </w:p>
    <w:p w14:paraId="28C38315" w14:textId="7AE8550C" w:rsidR="00DF002A" w:rsidRPr="00CE36A1" w:rsidRDefault="00A05DD5" w:rsidP="00CE36A1">
      <w:pPr>
        <w:rPr>
          <w:rFonts w:ascii="宋体" w:eastAsia="宋体" w:hAnsi="宋体" w:cs="宋体"/>
          <w:sz w:val="18"/>
          <w:szCs w:val="18"/>
          <w:lang w:eastAsia="zh-CN"/>
        </w:rPr>
      </w:pPr>
      <w:r w:rsidRPr="00A05DD5">
        <w:rPr>
          <w:rFonts w:ascii="宋体" w:eastAsia="宋体" w:hAnsi="宋体" w:cs="宋体"/>
          <w:sz w:val="18"/>
          <w:szCs w:val="18"/>
          <w:lang w:eastAsia="zh-CN"/>
        </w:rPr>
        <w:drawing>
          <wp:inline distT="0" distB="0" distL="0" distR="0" wp14:anchorId="3E13A578" wp14:editId="65E5C973">
            <wp:extent cx="3438104" cy="1856849"/>
            <wp:effectExtent l="0" t="0" r="0" b="0"/>
            <wp:docPr id="7966292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629217" name=""/>
                    <pic:cNvPicPr/>
                  </pic:nvPicPr>
                  <pic:blipFill>
                    <a:blip r:embed="rId112"/>
                    <a:stretch>
                      <a:fillRect/>
                    </a:stretch>
                  </pic:blipFill>
                  <pic:spPr>
                    <a:xfrm>
                      <a:off x="0" y="0"/>
                      <a:ext cx="3447952" cy="1862167"/>
                    </a:xfrm>
                    <a:prstGeom prst="rect">
                      <a:avLst/>
                    </a:prstGeom>
                  </pic:spPr>
                </pic:pic>
              </a:graphicData>
            </a:graphic>
          </wp:inline>
        </w:drawing>
      </w:r>
    </w:p>
    <w:p w14:paraId="283A6AC7" w14:textId="22C4690F" w:rsidR="006077FB" w:rsidRPr="00DF002A" w:rsidRDefault="006077FB" w:rsidP="006077FB">
      <w:pPr>
        <w:pStyle w:val="af9"/>
        <w:ind w:left="440"/>
        <w:rPr>
          <w:rFonts w:ascii="宋体" w:eastAsia="宋体" w:hAnsi="宋体" w:cs="宋体"/>
          <w:sz w:val="18"/>
          <w:szCs w:val="18"/>
          <w:lang w:eastAsia="zh-CN"/>
        </w:rPr>
      </w:pPr>
      <w:r w:rsidRPr="00A873AA">
        <w:rPr>
          <w:rFonts w:ascii="宋体" w:eastAsia="宋体" w:hAnsi="宋体" w:cs="宋体"/>
          <w:color w:val="000000"/>
          <w:sz w:val="18"/>
          <w:szCs w:val="18"/>
          <w:lang w:eastAsia="zh-CN"/>
        </w:rPr>
        <w:t xml:space="preserve">Fig. </w:t>
      </w:r>
      <w:r>
        <w:rPr>
          <w:rFonts w:ascii="宋体" w:eastAsia="宋体" w:hAnsi="宋体" w:cs="宋体" w:hint="eastAsia"/>
          <w:color w:val="000000"/>
          <w:sz w:val="18"/>
          <w:szCs w:val="18"/>
          <w:lang w:eastAsia="zh-CN"/>
        </w:rPr>
        <w:t>3</w:t>
      </w:r>
      <w:r w:rsidRPr="00A873AA">
        <w:rPr>
          <w:rFonts w:ascii="宋体" w:eastAsia="宋体" w:hAnsi="宋体" w:cs="宋体"/>
          <w:color w:val="000000"/>
          <w:sz w:val="18"/>
          <w:szCs w:val="18"/>
          <w:lang w:eastAsia="zh-CN"/>
        </w:rPr>
        <w:t>.</w:t>
      </w:r>
      <w:r>
        <w:rPr>
          <w:rFonts w:ascii="宋体" w:eastAsia="宋体" w:hAnsi="宋体" w:cs="宋体" w:hint="eastAsia"/>
          <w:color w:val="000000"/>
          <w:sz w:val="18"/>
          <w:szCs w:val="18"/>
          <w:lang w:eastAsia="zh-CN"/>
        </w:rPr>
        <w:t xml:space="preserve"> DGS-Mamba</w:t>
      </w:r>
    </w:p>
    <w:p w14:paraId="04A0792F" w14:textId="11470903" w:rsidR="00DF002A" w:rsidRPr="00A07D4E" w:rsidRDefault="00CA106E" w:rsidP="00CA106E">
      <w:pPr>
        <w:pStyle w:val="2"/>
        <w:numPr>
          <w:ilvl w:val="0"/>
          <w:numId w:val="0"/>
        </w:numPr>
        <w:rPr>
          <w:rFonts w:eastAsiaTheme="minorEastAsia"/>
          <w:lang w:eastAsia="zh-CN"/>
        </w:rPr>
      </w:pPr>
      <w:r>
        <w:rPr>
          <w:rFonts w:eastAsiaTheme="minorEastAsia" w:hint="eastAsia"/>
          <w:lang w:eastAsia="zh-CN"/>
        </w:rPr>
        <w:t>D</w:t>
      </w:r>
      <w:r w:rsidR="00DF002A">
        <w:t xml:space="preserve">. </w:t>
      </w:r>
      <w:r w:rsidR="00A07D4E" w:rsidRPr="00A07D4E">
        <w:t>Channel-wise Competitive Fusion</w:t>
      </w:r>
    </w:p>
    <w:p w14:paraId="0C3493A0" w14:textId="436C2B1D" w:rsidR="00A07D4E" w:rsidRDefault="00A07D4E" w:rsidP="00A07D4E">
      <w:pPr>
        <w:ind w:firstLineChars="200" w:firstLine="360"/>
        <w:rPr>
          <w:rFonts w:ascii="宋体" w:eastAsia="宋体" w:hAnsi="宋体"/>
          <w:sz w:val="18"/>
          <w:szCs w:val="18"/>
          <w:lang w:eastAsia="zh-CN"/>
        </w:rPr>
      </w:pPr>
      <w:r w:rsidRPr="00A07D4E">
        <w:rPr>
          <w:rFonts w:ascii="宋体" w:eastAsia="宋体" w:hAnsi="宋体"/>
          <w:sz w:val="18"/>
          <w:szCs w:val="18"/>
          <w:lang w:eastAsia="zh-CN"/>
        </w:rPr>
        <w:t>针对双分支特征在融合阶段易产生的信息冲突，该模块执行自适应的</w:t>
      </w:r>
      <w:proofErr w:type="gramStart"/>
      <w:r w:rsidRPr="00A07D4E">
        <w:rPr>
          <w:rFonts w:ascii="宋体" w:eastAsia="宋体" w:hAnsi="宋体"/>
          <w:sz w:val="18"/>
          <w:szCs w:val="18"/>
          <w:lang w:eastAsia="zh-CN"/>
        </w:rPr>
        <w:t>通道级竞争</w:t>
      </w:r>
      <w:proofErr w:type="gramEnd"/>
      <w:r w:rsidRPr="00A07D4E">
        <w:rPr>
          <w:rFonts w:ascii="宋体" w:eastAsia="宋体" w:hAnsi="宋体"/>
          <w:sz w:val="18"/>
          <w:szCs w:val="18"/>
          <w:lang w:eastAsia="zh-CN"/>
        </w:rPr>
        <w:t>加权</w:t>
      </w:r>
      <w:r w:rsidR="00605613">
        <w:rPr>
          <w:rFonts w:ascii="宋体" w:eastAsia="宋体" w:hAnsi="宋体"/>
          <w:sz w:val="18"/>
          <w:szCs w:val="18"/>
          <w:lang w:eastAsia="zh-CN"/>
        </w:rPr>
        <w:fldChar w:fldCharType="begin"/>
      </w:r>
      <w:r w:rsidR="00605613">
        <w:rPr>
          <w:rFonts w:ascii="宋体" w:eastAsia="宋体" w:hAnsi="宋体"/>
          <w:sz w:val="18"/>
          <w:szCs w:val="18"/>
          <w:lang w:eastAsia="zh-CN"/>
        </w:rPr>
        <w:instrText xml:space="preserve"> ADDIN ZOTERO_ITEM CSL_CITATION {"citationID":"SJ3YJq4y","properties":{"unsorted":false,"formattedCitation":"[2], [16]","plainCitation":"[2], [16]","noteIndex":0},"citationItems":[{"id":2277,"uris":["http://zotero.org/users/19585004/items/HTXSW7AH"],"itemData":{"id":2277,"type":"article-journal","abstract":"The land cover analysis using hyperspectral images (HSIs) remains an open problem due to their low spatial resolution and complex spectral information. Recent studies are primarily dedicated to designing Transformer-based architectures for spatial-spectral long-range dependencies modeling, which is computationally expensive with quadratic complexity. Selective structured state space model (SSM; Mamba), which is efficient for modeling long-range dependencies with linear complexity, has recently shown promising progress. However, its potential in HSI processing that requires handling numerous spectral bands has not yet been explored. In this article, we innovatively propose S2Mamba, a spatial-spectral SSM for HSI classification, to excavate spatial-spectral contextual features, resulting in more efficient and accurate land cover analysis. In S2Mamba, two selective structured SSMs through different dimensions are designed for feature extraction, one for spatial, and the other for spectral, along with a spatial-spectral mixture gate (SMG) for optimal fusion. More specifically, S2Mamba first captures spatial contextual relations by interacting each pixel with its adjacent through a patch cross scanning (PCS) module and then explores semantic information from continuous spectral bands through a bidirectional spectral scanning (BSS) module. Considering the distinct expertise of the two attributes in homogenous and complicated texture scenes, we realize the SMG by a group of learnable matrices, allowing for the adaptive incorporation of representations learned across different dimensions. Extensive experiments conducted on HSI classification benchmarks demonstrate the superiority and prospect of S2Mamba. The code will be made available at: https://github.com/PURE-melo/S2Mamba.","container-title":"IEEE Transactions on Geoscience and Remote Sensing","DOI":"10.1109/TGRS.2025.3530993","ISSN":"1558-0644","page":"1-13","source":"IEEE Xplore","title":"S2Mamba: A Spatial–Spectral State Space Model for Hyperspectral Image Classification","title-short":"S2Mamba","volume":"63","author":[{"family":"Wang","given":"Guanchun"},{"family":"Zhang","given":"Xiangrong"},{"family":"Peng","given":"Zelin"},{"family":"Zhang","given":"Tianyang"},{"family":"Jiao","given":"Licheng"}],"issued":{"date-parts":[["2025"]]}}},{"id":2107,"uris":["http://zotero.org/users/19585004/items/9IFI3PMA"],"itemData":{"id":2107,"type":"article-journal","abstract":"In hyperspectral remote sensing image classi</w:instrText>
      </w:r>
      <w:r w:rsidR="00605613">
        <w:rPr>
          <w:rFonts w:eastAsia="宋体"/>
          <w:sz w:val="18"/>
          <w:szCs w:val="18"/>
          <w:lang w:eastAsia="zh-CN"/>
        </w:rPr>
        <w:instrText>ﬁ</w:instrText>
      </w:r>
      <w:r w:rsidR="00605613">
        <w:rPr>
          <w:rFonts w:ascii="宋体" w:eastAsia="宋体" w:hAnsi="宋体"/>
          <w:sz w:val="18"/>
          <w:szCs w:val="18"/>
          <w:lang w:eastAsia="zh-CN"/>
        </w:rPr>
        <w:instrText>cation, multiple features, e.g., spectral, texture, and shape features, are employed to represent pixels from different perspectives. It has been widely acknowledged that properly combining multiple features always results in good classi</w:instrText>
      </w:r>
      <w:r w:rsidR="00605613">
        <w:rPr>
          <w:rFonts w:eastAsia="宋体"/>
          <w:sz w:val="18"/>
          <w:szCs w:val="18"/>
          <w:lang w:eastAsia="zh-CN"/>
        </w:rPr>
        <w:instrText>ﬁ</w:instrText>
      </w:r>
      <w:r w:rsidR="00605613">
        <w:rPr>
          <w:rFonts w:ascii="宋体" w:eastAsia="宋体" w:hAnsi="宋体"/>
          <w:sz w:val="18"/>
          <w:szCs w:val="18"/>
          <w:lang w:eastAsia="zh-CN"/>
        </w:rPr>
        <w:instrText>cation performance. In this paper, we introduce the patch alignment framework to linearly combine multiple features in the optimal way and obtain a uni</w:instrText>
      </w:r>
      <w:r w:rsidR="00605613">
        <w:rPr>
          <w:rFonts w:eastAsia="宋体"/>
          <w:sz w:val="18"/>
          <w:szCs w:val="18"/>
          <w:lang w:eastAsia="zh-CN"/>
        </w:rPr>
        <w:instrText>ﬁ</w:instrText>
      </w:r>
      <w:r w:rsidR="00605613">
        <w:rPr>
          <w:rFonts w:ascii="宋体" w:eastAsia="宋体" w:hAnsi="宋体"/>
          <w:sz w:val="18"/>
          <w:szCs w:val="18"/>
          <w:lang w:eastAsia="zh-CN"/>
        </w:rPr>
        <w:instrText>ed low-dimensional representation of these multiple features for subsequent classi</w:instrText>
      </w:r>
      <w:r w:rsidR="00605613">
        <w:rPr>
          <w:rFonts w:eastAsia="宋体"/>
          <w:sz w:val="18"/>
          <w:szCs w:val="18"/>
          <w:lang w:eastAsia="zh-CN"/>
        </w:rPr>
        <w:instrText>ﬁ</w:instrText>
      </w:r>
      <w:r w:rsidR="00605613">
        <w:rPr>
          <w:rFonts w:ascii="宋体" w:eastAsia="宋体" w:hAnsi="宋体"/>
          <w:sz w:val="18"/>
          <w:szCs w:val="18"/>
          <w:lang w:eastAsia="zh-CN"/>
        </w:rPr>
        <w:instrText>cation. Each feature has its particular contribution to the uni</w:instrText>
      </w:r>
      <w:r w:rsidR="00605613">
        <w:rPr>
          <w:rFonts w:eastAsia="宋体"/>
          <w:sz w:val="18"/>
          <w:szCs w:val="18"/>
          <w:lang w:eastAsia="zh-CN"/>
        </w:rPr>
        <w:instrText>ﬁ</w:instrText>
      </w:r>
      <w:r w:rsidR="00605613">
        <w:rPr>
          <w:rFonts w:ascii="宋体" w:eastAsia="宋体" w:hAnsi="宋体"/>
          <w:sz w:val="18"/>
          <w:szCs w:val="18"/>
          <w:lang w:eastAsia="zh-CN"/>
        </w:rPr>
        <w:instrText>ed representation determined by simultaneously optimizing the weights in the objective function. This scheme considers the speci</w:instrText>
      </w:r>
      <w:r w:rsidR="00605613">
        <w:rPr>
          <w:rFonts w:eastAsia="宋体"/>
          <w:sz w:val="18"/>
          <w:szCs w:val="18"/>
          <w:lang w:eastAsia="zh-CN"/>
        </w:rPr>
        <w:instrText>ﬁ</w:instrText>
      </w:r>
      <w:r w:rsidR="00605613">
        <w:rPr>
          <w:rFonts w:ascii="宋体" w:eastAsia="宋体" w:hAnsi="宋体"/>
          <w:sz w:val="18"/>
          <w:szCs w:val="18"/>
          <w:lang w:eastAsia="zh-CN"/>
        </w:rPr>
        <w:instrText>c statistical properties of each feature to achieve a physically meaningful uni</w:instrText>
      </w:r>
      <w:r w:rsidR="00605613">
        <w:rPr>
          <w:rFonts w:eastAsia="宋体"/>
          <w:sz w:val="18"/>
          <w:szCs w:val="18"/>
          <w:lang w:eastAsia="zh-CN"/>
        </w:rPr>
        <w:instrText>ﬁ</w:instrText>
      </w:r>
      <w:r w:rsidR="00605613">
        <w:rPr>
          <w:rFonts w:ascii="宋体" w:eastAsia="宋体" w:hAnsi="宋体"/>
          <w:sz w:val="18"/>
          <w:szCs w:val="18"/>
          <w:lang w:eastAsia="zh-CN"/>
        </w:rPr>
        <w:instrText>ed low-dimensional representation of multiple features. Experiments on the classi</w:instrText>
      </w:r>
      <w:r w:rsidR="00605613">
        <w:rPr>
          <w:rFonts w:eastAsia="宋体"/>
          <w:sz w:val="18"/>
          <w:szCs w:val="18"/>
          <w:lang w:eastAsia="zh-CN"/>
        </w:rPr>
        <w:instrText>ﬁ</w:instrText>
      </w:r>
      <w:r w:rsidR="00605613">
        <w:rPr>
          <w:rFonts w:ascii="宋体" w:eastAsia="宋体" w:hAnsi="宋体"/>
          <w:sz w:val="18"/>
          <w:szCs w:val="18"/>
          <w:lang w:eastAsia="zh-CN"/>
        </w:rPr>
        <w:instrText>cation of the hyperspectral digital imagery collection experiment and re</w:instrText>
      </w:r>
      <w:r w:rsidR="00605613">
        <w:rPr>
          <w:rFonts w:eastAsia="宋体"/>
          <w:sz w:val="18"/>
          <w:szCs w:val="18"/>
          <w:lang w:eastAsia="zh-CN"/>
        </w:rPr>
        <w:instrText>ﬂ</w:instrText>
      </w:r>
      <w:r w:rsidR="00605613">
        <w:rPr>
          <w:rFonts w:ascii="宋体" w:eastAsia="宋体" w:hAnsi="宋体"/>
          <w:sz w:val="18"/>
          <w:szCs w:val="18"/>
          <w:lang w:eastAsia="zh-CN"/>
        </w:rPr>
        <w:instrText xml:space="preserve">ective optics system imaging spectrometer hyperspectral data sets suggest that this scheme is effective.","container-title":"IEEE Transactions on Geoscience and Remote Sensing","DOI":"10.1109/TGRS.2011.2162339","ISSN":"0196-2892, 1558-0644","issue":"3","journalAbbreviation":"IEEE Trans. Geosci. Remote Sensing","language":"en","license":"https://ieeexplore.ieee.org/Xplorehelp/downloads/license-information/IEEE.html","page":"879-893","source":"DOI.org (Crossref)","title":"On Combining Multiple Features for Hyperspectral Remote Sensing Image Classification","volume":"50","author":[{"family":"Zhang","given":"Lefei"},{"family":"Zhang","given":"Liangpei"},{"family":"Tao","given":"Dacheng"},{"family":"Huang","given":"Xin"}],"issued":{"date-parts":[["2012",3]]}}}],"schema":"https://github.com/citation-style-language/schema/raw/master/csl-citation.json"} </w:instrText>
      </w:r>
      <w:r w:rsidR="00605613">
        <w:rPr>
          <w:rFonts w:ascii="宋体" w:eastAsia="宋体" w:hAnsi="宋体"/>
          <w:sz w:val="18"/>
          <w:szCs w:val="18"/>
          <w:lang w:eastAsia="zh-CN"/>
        </w:rPr>
        <w:fldChar w:fldCharType="separate"/>
      </w:r>
      <w:r w:rsidR="00D32D98" w:rsidRPr="00D32D98">
        <w:rPr>
          <w:rFonts w:ascii="宋体" w:eastAsia="宋体" w:hAnsi="宋体"/>
          <w:sz w:val="18"/>
          <w:lang w:eastAsia="zh-CN"/>
        </w:rPr>
        <w:t>[2], [16]</w:t>
      </w:r>
      <w:r w:rsidR="00605613">
        <w:rPr>
          <w:rFonts w:ascii="宋体" w:eastAsia="宋体" w:hAnsi="宋体"/>
          <w:sz w:val="18"/>
          <w:szCs w:val="18"/>
          <w:lang w:eastAsia="zh-CN"/>
        </w:rPr>
        <w:fldChar w:fldCharType="end"/>
      </w:r>
      <w:r w:rsidRPr="00A07D4E">
        <w:rPr>
          <w:rFonts w:ascii="宋体" w:eastAsia="宋体" w:hAnsi="宋体"/>
          <w:sz w:val="18"/>
          <w:szCs w:val="18"/>
          <w:lang w:eastAsia="zh-CN"/>
        </w:rPr>
        <w:t>。</w:t>
      </w:r>
      <w:r w:rsidR="00235765">
        <w:rPr>
          <w:rFonts w:ascii="宋体" w:eastAsia="宋体" w:hAnsi="宋体" w:hint="eastAsia"/>
          <w:sz w:val="18"/>
          <w:szCs w:val="18"/>
          <w:lang w:eastAsia="zh-CN"/>
        </w:rPr>
        <w:t>其细节如图四所示。</w:t>
      </w:r>
    </w:p>
    <w:p w14:paraId="7C6161E4" w14:textId="421C85C3" w:rsidR="00A07D4E" w:rsidRDefault="00A07D4E" w:rsidP="00A07D4E">
      <w:pPr>
        <w:ind w:firstLineChars="200" w:firstLine="360"/>
        <w:rPr>
          <w:rFonts w:ascii="宋体" w:eastAsia="宋体" w:hAnsi="宋体"/>
          <w:sz w:val="18"/>
          <w:szCs w:val="18"/>
          <w:lang w:eastAsia="zh-CN"/>
        </w:rPr>
      </w:pPr>
      <w:r w:rsidRPr="00A07D4E">
        <w:rPr>
          <w:rFonts w:ascii="宋体" w:eastAsia="宋体" w:hAnsi="宋体"/>
          <w:sz w:val="18"/>
          <w:szCs w:val="18"/>
          <w:lang w:eastAsia="zh-CN"/>
        </w:rPr>
        <w:t>首先，利用全局</w:t>
      </w:r>
      <w:proofErr w:type="gramStart"/>
      <w:r w:rsidRPr="00A07D4E">
        <w:rPr>
          <w:rFonts w:ascii="宋体" w:eastAsia="宋体" w:hAnsi="宋体"/>
          <w:sz w:val="18"/>
          <w:szCs w:val="18"/>
          <w:lang w:eastAsia="zh-CN"/>
        </w:rPr>
        <w:t>平均池化与</w:t>
      </w:r>
      <w:proofErr w:type="gramEnd"/>
      <w:r w:rsidRPr="00A07D4E">
        <w:rPr>
          <w:rFonts w:ascii="宋体" w:eastAsia="宋体" w:hAnsi="宋体"/>
          <w:sz w:val="18"/>
          <w:szCs w:val="18"/>
          <w:lang w:eastAsia="zh-CN"/>
        </w:rPr>
        <w:t>线性投影提取跨模态的</w:t>
      </w:r>
      <w:proofErr w:type="gramStart"/>
      <w:r w:rsidRPr="00A07D4E">
        <w:rPr>
          <w:rFonts w:ascii="宋体" w:eastAsia="宋体" w:hAnsi="宋体"/>
          <w:sz w:val="18"/>
          <w:szCs w:val="18"/>
          <w:lang w:eastAsia="zh-CN"/>
        </w:rPr>
        <w:t>通道级统计</w:t>
      </w:r>
      <w:proofErr w:type="gramEnd"/>
      <w:r w:rsidRPr="00A07D4E">
        <w:rPr>
          <w:rFonts w:ascii="宋体" w:eastAsia="宋体" w:hAnsi="宋体"/>
          <w:sz w:val="18"/>
          <w:szCs w:val="18"/>
          <w:lang w:eastAsia="zh-CN"/>
        </w:rPr>
        <w:t>先验，生成双分支的通道逻辑</w:t>
      </w:r>
      <w:r>
        <w:rPr>
          <w:rFonts w:ascii="宋体" w:eastAsia="宋体" w:hAnsi="宋体" w:hint="eastAsia"/>
          <w:sz w:val="18"/>
          <w:szCs w:val="18"/>
          <w:lang w:eastAsia="zh-CN"/>
        </w:rPr>
        <w:t>值</w:t>
      </w:r>
      <w:r w:rsidRPr="00A07D4E">
        <w:rPr>
          <w:rFonts w:ascii="宋体" w:eastAsia="宋体" w:hAnsi="宋体"/>
          <w:position w:val="-14"/>
          <w:sz w:val="18"/>
          <w:szCs w:val="18"/>
          <w:lang w:eastAsia="zh-CN"/>
        </w:rPr>
        <w:object w:dxaOrig="880" w:dyaOrig="380" w14:anchorId="7555F4C7">
          <v:shape id="_x0000_i1075" type="#_x0000_t75" style="width:42.85pt;height:21.65pt" o:ole="">
            <v:imagedata r:id="rId113" o:title=""/>
          </v:shape>
          <o:OLEObject Type="Embed" ProgID="Equation.DSMT4" ShapeID="_x0000_i1075" DrawAspect="Content" ObjectID="_1840866577" r:id="rId114"/>
        </w:object>
      </w:r>
      <w:r w:rsidR="00944B38">
        <w:rPr>
          <w:rFonts w:ascii="宋体" w:eastAsia="宋体" w:hAnsi="宋体" w:hint="eastAsia"/>
          <w:sz w:val="18"/>
          <w:szCs w:val="18"/>
          <w:lang w:eastAsia="zh-CN"/>
        </w:rPr>
        <w:t>，公式如下：</w:t>
      </w:r>
    </w:p>
    <w:p w14:paraId="1F0E96DD" w14:textId="2739B2F9" w:rsidR="00E5492B" w:rsidRPr="00A07D4E" w:rsidRDefault="00E5492B" w:rsidP="00E5492B">
      <w:pPr>
        <w:pStyle w:val="MTDisplayEquation"/>
      </w:pPr>
      <w:r>
        <w:tab/>
      </w:r>
      <w:r w:rsidRPr="00E5492B">
        <w:rPr>
          <w:position w:val="-14"/>
        </w:rPr>
        <w:object w:dxaOrig="5160" w:dyaOrig="380" w14:anchorId="2BF882ED">
          <v:shape id="_x0000_i1076" type="#_x0000_t75" style="width:3in;height:14.6pt" o:ole="">
            <v:imagedata r:id="rId115" o:title=""/>
          </v:shape>
          <o:OLEObject Type="Embed" ProgID="Equation.DSMT4" ShapeID="_x0000_i1076" DrawAspect="Content" ObjectID="_1840866578" r:id="rId11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13</w:instrText>
        </w:r>
      </w:fldSimple>
      <w:r>
        <w:instrText>)</w:instrText>
      </w:r>
      <w:r>
        <w:fldChar w:fldCharType="end"/>
      </w:r>
    </w:p>
    <w:p w14:paraId="045461D4" w14:textId="17F246DC" w:rsidR="00E5492B" w:rsidRPr="00E5492B" w:rsidRDefault="00E5492B" w:rsidP="00E5492B">
      <w:pPr>
        <w:ind w:firstLineChars="200" w:firstLine="360"/>
        <w:rPr>
          <w:rFonts w:ascii="宋体" w:eastAsia="宋体" w:hAnsi="宋体"/>
          <w:sz w:val="18"/>
          <w:szCs w:val="18"/>
          <w:lang w:eastAsia="zh-CN"/>
        </w:rPr>
      </w:pPr>
      <w:r w:rsidRPr="00E5492B">
        <w:rPr>
          <w:rFonts w:ascii="宋体" w:eastAsia="宋体" w:hAnsi="宋体"/>
          <w:sz w:val="18"/>
          <w:szCs w:val="18"/>
          <w:lang w:eastAsia="zh-CN"/>
        </w:rPr>
        <w:t xml:space="preserve">随后，通过通道 </w:t>
      </w:r>
      <w:proofErr w:type="spellStart"/>
      <w:r w:rsidRPr="00E5492B">
        <w:rPr>
          <w:rFonts w:ascii="宋体" w:eastAsia="宋体" w:hAnsi="宋体"/>
          <w:sz w:val="18"/>
          <w:szCs w:val="18"/>
          <w:lang w:eastAsia="zh-CN"/>
        </w:rPr>
        <w:t>Softmax</w:t>
      </w:r>
      <w:proofErr w:type="spellEnd"/>
      <w:r w:rsidRPr="00E5492B">
        <w:rPr>
          <w:rFonts w:ascii="宋体" w:eastAsia="宋体" w:hAnsi="宋体"/>
          <w:sz w:val="18"/>
          <w:szCs w:val="18"/>
          <w:lang w:eastAsia="zh-CN"/>
        </w:rPr>
        <w:t xml:space="preserve"> 联合激活，生成</w:t>
      </w:r>
      <w:proofErr w:type="gramStart"/>
      <w:r w:rsidRPr="00E5492B">
        <w:rPr>
          <w:rFonts w:ascii="宋体" w:eastAsia="宋体" w:hAnsi="宋体"/>
          <w:sz w:val="18"/>
          <w:szCs w:val="18"/>
          <w:lang w:eastAsia="zh-CN"/>
        </w:rPr>
        <w:t>软竞争</w:t>
      </w:r>
      <w:proofErr w:type="gramEnd"/>
      <w:r w:rsidRPr="00E5492B">
        <w:rPr>
          <w:rFonts w:ascii="宋体" w:eastAsia="宋体" w:hAnsi="宋体"/>
          <w:sz w:val="18"/>
          <w:szCs w:val="18"/>
          <w:lang w:eastAsia="zh-CN"/>
        </w:rPr>
        <w:t>权重</w:t>
      </w:r>
      <w:r w:rsidRPr="00E5492B">
        <w:rPr>
          <w:rFonts w:ascii="宋体" w:eastAsia="宋体" w:hAnsi="宋体"/>
          <w:position w:val="-14"/>
          <w:sz w:val="18"/>
          <w:szCs w:val="18"/>
          <w:lang w:eastAsia="zh-CN"/>
        </w:rPr>
        <w:object w:dxaOrig="440" w:dyaOrig="380" w14:anchorId="431FA4E5">
          <v:shape id="_x0000_i1077" type="#_x0000_t75" style="width:21.65pt;height:21.65pt" o:ole="">
            <v:imagedata r:id="rId117" o:title=""/>
          </v:shape>
          <o:OLEObject Type="Embed" ProgID="Equation.DSMT4" ShapeID="_x0000_i1077" DrawAspect="Content" ObjectID="_1840866579" r:id="rId118"/>
        </w:object>
      </w:r>
      <w:r w:rsidRPr="00E5492B">
        <w:rPr>
          <w:rFonts w:ascii="宋体" w:eastAsia="宋体" w:hAnsi="宋体"/>
          <w:sz w:val="18"/>
          <w:szCs w:val="18"/>
          <w:lang w:eastAsia="zh-CN"/>
        </w:rPr>
        <w:t>与</w:t>
      </w:r>
      <w:r w:rsidRPr="00E5492B">
        <w:rPr>
          <w:rFonts w:ascii="宋体" w:eastAsia="宋体" w:hAnsi="宋体"/>
          <w:position w:val="-14"/>
          <w:sz w:val="18"/>
          <w:szCs w:val="18"/>
          <w:lang w:eastAsia="zh-CN"/>
        </w:rPr>
        <w:object w:dxaOrig="440" w:dyaOrig="380" w14:anchorId="58FF32A7">
          <v:shape id="_x0000_i1078" type="#_x0000_t75" style="width:21.65pt;height:21.65pt" o:ole="">
            <v:imagedata r:id="rId119" o:title=""/>
          </v:shape>
          <o:OLEObject Type="Embed" ProgID="Equation.DSMT4" ShapeID="_x0000_i1078" DrawAspect="Content" ObjectID="_1840866580" r:id="rId120"/>
        </w:object>
      </w:r>
      <w:r w:rsidRPr="00E5492B">
        <w:rPr>
          <w:rFonts w:ascii="宋体" w:eastAsia="宋体" w:hAnsi="宋体"/>
          <w:sz w:val="18"/>
          <w:szCs w:val="18"/>
          <w:lang w:eastAsia="zh-CN"/>
        </w:rPr>
        <w:t>，执行“胜者主导”的特异性加权</w:t>
      </w:r>
      <w:r w:rsidR="00944B38">
        <w:rPr>
          <w:rFonts w:ascii="宋体" w:eastAsia="宋体" w:hAnsi="宋体" w:hint="eastAsia"/>
          <w:sz w:val="18"/>
          <w:szCs w:val="18"/>
          <w:lang w:eastAsia="zh-CN"/>
        </w:rPr>
        <w:t>，公式如下：</w:t>
      </w:r>
    </w:p>
    <w:p w14:paraId="39DD68E2" w14:textId="309FDEF2" w:rsidR="00E5492B" w:rsidRDefault="00E5492B" w:rsidP="00E5492B">
      <w:pPr>
        <w:pStyle w:val="MTDisplayEquation"/>
      </w:pPr>
      <w:r>
        <w:tab/>
      </w:r>
      <w:r w:rsidR="00704ADD" w:rsidRPr="00E5492B">
        <w:rPr>
          <w:position w:val="-14"/>
        </w:rPr>
        <w:object w:dxaOrig="4500" w:dyaOrig="380" w14:anchorId="46781253">
          <v:shape id="_x0000_i1079" type="#_x0000_t75" style="width:213.35pt;height:20.75pt" o:ole="">
            <v:imagedata r:id="rId121" o:title=""/>
          </v:shape>
          <o:OLEObject Type="Embed" ProgID="Equation.DSMT4" ShapeID="_x0000_i1079" DrawAspect="Content" ObjectID="_1840866581" r:id="rId12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14</w:instrText>
        </w:r>
      </w:fldSimple>
      <w:r>
        <w:instrText>)</w:instrText>
      </w:r>
      <w:r>
        <w:fldChar w:fldCharType="end"/>
      </w:r>
    </w:p>
    <w:p w14:paraId="2B81BDAD" w14:textId="703845DF" w:rsidR="00E5492B" w:rsidRDefault="00E5492B" w:rsidP="00E5492B">
      <w:pPr>
        <w:pStyle w:val="MTDisplayEquation"/>
        <w:ind w:firstLineChars="200" w:firstLine="360"/>
      </w:pPr>
      <w:r w:rsidRPr="00E5492B">
        <w:t>融合后的终态特征由下式自适应聚合而成：</w:t>
      </w:r>
    </w:p>
    <w:p w14:paraId="4D175173" w14:textId="39367C4F" w:rsidR="00E5492B" w:rsidRPr="00E5492B" w:rsidRDefault="00E5492B" w:rsidP="00E5492B">
      <w:pPr>
        <w:pStyle w:val="MTDisplayEquation"/>
      </w:pPr>
      <w:r>
        <w:tab/>
      </w:r>
      <w:r w:rsidRPr="00E5492B">
        <w:rPr>
          <w:position w:val="-14"/>
        </w:rPr>
        <w:object w:dxaOrig="2920" w:dyaOrig="380" w14:anchorId="721F222D">
          <v:shape id="_x0000_i1080" type="#_x0000_t75" style="width:2in;height:21.65pt" o:ole="">
            <v:imagedata r:id="rId123" o:title=""/>
          </v:shape>
          <o:OLEObject Type="Embed" ProgID="Equation.DSMT4" ShapeID="_x0000_i1080" DrawAspect="Content" ObjectID="_1840866582" r:id="rId12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15</w:instrText>
        </w:r>
      </w:fldSimple>
      <w:r>
        <w:instrText>)</w:instrText>
      </w:r>
      <w:r>
        <w:fldChar w:fldCharType="end"/>
      </w:r>
    </w:p>
    <w:p w14:paraId="3AB48075" w14:textId="28FFFE17" w:rsidR="00EC090B" w:rsidRDefault="00A05DD5" w:rsidP="00EC090B">
      <w:pPr>
        <w:pStyle w:val="MTDisplayEquation"/>
      </w:pPr>
      <w:r w:rsidRPr="00A05DD5">
        <w:drawing>
          <wp:inline distT="0" distB="0" distL="0" distR="0" wp14:anchorId="7FC383A8" wp14:editId="77445184">
            <wp:extent cx="3200400" cy="1002665"/>
            <wp:effectExtent l="0" t="0" r="0" b="6985"/>
            <wp:docPr id="16621195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119581" name=""/>
                    <pic:cNvPicPr/>
                  </pic:nvPicPr>
                  <pic:blipFill>
                    <a:blip r:embed="rId125"/>
                    <a:stretch>
                      <a:fillRect/>
                    </a:stretch>
                  </pic:blipFill>
                  <pic:spPr>
                    <a:xfrm>
                      <a:off x="0" y="0"/>
                      <a:ext cx="3200400" cy="1002665"/>
                    </a:xfrm>
                    <a:prstGeom prst="rect">
                      <a:avLst/>
                    </a:prstGeom>
                  </pic:spPr>
                </pic:pic>
              </a:graphicData>
            </a:graphic>
          </wp:inline>
        </w:drawing>
      </w:r>
    </w:p>
    <w:p w14:paraId="53589C3D" w14:textId="209510FF" w:rsidR="006077FB" w:rsidRPr="006077FB" w:rsidRDefault="006077FB" w:rsidP="006077FB">
      <w:pPr>
        <w:rPr>
          <w:rFonts w:eastAsiaTheme="minorEastAsia"/>
          <w:lang w:eastAsia="zh-CN"/>
        </w:rPr>
      </w:pPr>
      <w:r w:rsidRPr="00A873AA">
        <w:rPr>
          <w:rFonts w:ascii="宋体" w:eastAsia="宋体" w:hAnsi="宋体" w:cs="宋体"/>
          <w:color w:val="000000"/>
          <w:sz w:val="18"/>
          <w:szCs w:val="18"/>
          <w:lang w:eastAsia="zh-CN"/>
        </w:rPr>
        <w:t xml:space="preserve">Fig. </w:t>
      </w:r>
      <w:r>
        <w:rPr>
          <w:rFonts w:ascii="宋体" w:eastAsia="宋体" w:hAnsi="宋体" w:cs="宋体" w:hint="eastAsia"/>
          <w:color w:val="000000"/>
          <w:sz w:val="18"/>
          <w:szCs w:val="18"/>
          <w:lang w:eastAsia="zh-CN"/>
        </w:rPr>
        <w:t>4</w:t>
      </w:r>
      <w:r w:rsidRPr="00A873AA">
        <w:rPr>
          <w:rFonts w:ascii="宋体" w:eastAsia="宋体" w:hAnsi="宋体" w:cs="宋体"/>
          <w:color w:val="000000"/>
          <w:sz w:val="18"/>
          <w:szCs w:val="18"/>
          <w:lang w:eastAsia="zh-CN"/>
        </w:rPr>
        <w:t>.</w:t>
      </w:r>
      <w:r>
        <w:rPr>
          <w:rFonts w:ascii="宋体" w:eastAsia="宋体" w:hAnsi="宋体" w:cs="宋体" w:hint="eastAsia"/>
          <w:color w:val="000000"/>
          <w:sz w:val="18"/>
          <w:szCs w:val="18"/>
          <w:lang w:eastAsia="zh-CN"/>
        </w:rPr>
        <w:t xml:space="preserve"> </w:t>
      </w:r>
      <w:r w:rsidR="00CE36A1">
        <w:rPr>
          <w:rFonts w:eastAsia="宋体" w:hint="eastAsia"/>
          <w:sz w:val="18"/>
          <w:szCs w:val="18"/>
          <w:lang w:eastAsia="zh-CN"/>
        </w:rPr>
        <w:t>Competitive</w:t>
      </w:r>
      <w:r w:rsidRPr="006077FB">
        <w:rPr>
          <w:rFonts w:eastAsia="宋体"/>
          <w:sz w:val="18"/>
          <w:szCs w:val="18"/>
          <w:lang w:eastAsia="zh-CN"/>
        </w:rPr>
        <w:t xml:space="preserve"> Fusion</w:t>
      </w:r>
    </w:p>
    <w:p w14:paraId="34D0735A" w14:textId="77933913" w:rsidR="00EC090B" w:rsidRDefault="00EC090B" w:rsidP="00EC090B">
      <w:pPr>
        <w:pStyle w:val="2"/>
        <w:numPr>
          <w:ilvl w:val="0"/>
          <w:numId w:val="0"/>
        </w:numPr>
        <w:rPr>
          <w:rFonts w:eastAsiaTheme="minorEastAsia"/>
          <w:lang w:eastAsia="zh-CN"/>
        </w:rPr>
      </w:pPr>
      <w:r>
        <w:rPr>
          <w:rFonts w:eastAsiaTheme="minorEastAsia" w:hint="eastAsia"/>
          <w:lang w:eastAsia="zh-CN"/>
        </w:rPr>
        <w:t>E</w:t>
      </w:r>
      <w:r>
        <w:t xml:space="preserve">. </w:t>
      </w:r>
      <w:r w:rsidRPr="00EC090B">
        <w:t>Optimization Objective</w:t>
      </w:r>
    </w:p>
    <w:p w14:paraId="62C3C021" w14:textId="6B2A1F95" w:rsidR="00E5492B" w:rsidRPr="00CE36A1" w:rsidRDefault="00E5492B" w:rsidP="00E5492B">
      <w:pPr>
        <w:ind w:firstLineChars="200" w:firstLine="360"/>
        <w:rPr>
          <w:rFonts w:ascii="宋体" w:eastAsia="宋体" w:hAnsi="宋体"/>
          <w:lang w:eastAsia="zh-CN"/>
        </w:rPr>
      </w:pPr>
      <w:r w:rsidRPr="00CE36A1">
        <w:rPr>
          <w:rFonts w:ascii="宋体" w:eastAsia="宋体" w:hAnsi="宋体"/>
          <w:sz w:val="18"/>
          <w:szCs w:val="18"/>
          <w:lang w:eastAsia="zh-CN"/>
        </w:rPr>
        <w:t>鉴于高光谱图像通常面临标注样本极其稀缺的困境，极易诱发深层特征空间的过拟合。本文在</w:t>
      </w:r>
      <w:proofErr w:type="gramStart"/>
      <w:r w:rsidRPr="00CE36A1">
        <w:rPr>
          <w:rFonts w:ascii="宋体" w:eastAsia="宋体" w:hAnsi="宋体"/>
          <w:sz w:val="18"/>
          <w:szCs w:val="18"/>
          <w:lang w:eastAsia="zh-CN"/>
        </w:rPr>
        <w:t>像素级监督</w:t>
      </w:r>
      <w:proofErr w:type="gramEnd"/>
      <w:r w:rsidRPr="00CE36A1">
        <w:rPr>
          <w:rFonts w:ascii="宋体" w:eastAsia="宋体" w:hAnsi="宋体"/>
          <w:sz w:val="18"/>
          <w:szCs w:val="18"/>
          <w:lang w:eastAsia="zh-CN"/>
        </w:rPr>
        <w:t>中引入带标签平滑的交叉</w:t>
      </w:r>
      <w:proofErr w:type="gramStart"/>
      <w:r w:rsidRPr="00CE36A1">
        <w:rPr>
          <w:rFonts w:ascii="宋体" w:eastAsia="宋体" w:hAnsi="宋体"/>
          <w:sz w:val="18"/>
          <w:szCs w:val="18"/>
          <w:lang w:eastAsia="zh-CN"/>
        </w:rPr>
        <w:t>熵</w:t>
      </w:r>
      <w:proofErr w:type="gramEnd"/>
      <w:r w:rsidRPr="00CE36A1">
        <w:rPr>
          <w:rFonts w:ascii="宋体" w:eastAsia="宋体" w:hAnsi="宋体"/>
          <w:sz w:val="18"/>
          <w:szCs w:val="18"/>
          <w:lang w:eastAsia="zh-CN"/>
        </w:rPr>
        <w:t>损失函数。优化的总损失函数公式如下：</w:t>
      </w:r>
    </w:p>
    <w:p w14:paraId="2040EBEC" w14:textId="257EE49D" w:rsidR="00E5492B" w:rsidRDefault="00E5492B" w:rsidP="00E5492B">
      <w:pPr>
        <w:pStyle w:val="MTDisplayEquation"/>
      </w:pPr>
      <w:r>
        <w:tab/>
      </w:r>
      <w:r w:rsidRPr="00E5492B">
        <w:rPr>
          <w:position w:val="-14"/>
        </w:rPr>
        <w:object w:dxaOrig="2799" w:dyaOrig="380" w14:anchorId="1E1AD7C6">
          <v:shape id="_x0000_i1081" type="#_x0000_t75" style="width:136.5pt;height:21.65pt" o:ole="">
            <v:imagedata r:id="rId126" o:title=""/>
          </v:shape>
          <o:OLEObject Type="Embed" ProgID="Equation.DSMT4" ShapeID="_x0000_i1081" DrawAspect="Content" ObjectID="_1840866583" r:id="rId12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16</w:instrText>
        </w:r>
      </w:fldSimple>
      <w:r>
        <w:instrText>)</w:instrText>
      </w:r>
      <w:r>
        <w:fldChar w:fldCharType="end"/>
      </w:r>
    </w:p>
    <w:p w14:paraId="184CAA8B" w14:textId="4AACED71" w:rsidR="00E5492B" w:rsidRPr="00CE36A1" w:rsidRDefault="00E5492B" w:rsidP="00E5492B">
      <w:pPr>
        <w:rPr>
          <w:rFonts w:ascii="宋体" w:eastAsia="宋体" w:hAnsi="宋体"/>
          <w:sz w:val="18"/>
          <w:szCs w:val="18"/>
          <w:lang w:eastAsia="zh-CN"/>
        </w:rPr>
      </w:pPr>
      <w:r w:rsidRPr="00CE36A1">
        <w:rPr>
          <w:rFonts w:ascii="宋体" w:eastAsia="宋体" w:hAnsi="宋体"/>
          <w:sz w:val="18"/>
          <w:szCs w:val="18"/>
          <w:lang w:eastAsia="zh-CN"/>
        </w:rPr>
        <w:t>该策略通过软化硬标签分布，强迫网络在进行高级语义判别的同时保持表征的泛化能力与鲁棒性。</w:t>
      </w:r>
    </w:p>
    <w:p w14:paraId="42E93E66" w14:textId="1D4C5A03" w:rsidR="00F96876" w:rsidRPr="00DB295D" w:rsidRDefault="00F32B86" w:rsidP="00DB295D">
      <w:pPr>
        <w:pStyle w:val="1"/>
        <w:rPr>
          <w:rFonts w:eastAsiaTheme="minorEastAsia"/>
          <w:lang w:eastAsia="zh-CN"/>
        </w:rPr>
      </w:pPr>
      <w:r>
        <w:t xml:space="preserve">III. </w:t>
      </w:r>
      <w:r w:rsidR="00DB295D">
        <w:rPr>
          <w:rFonts w:eastAsiaTheme="minorEastAsia" w:hint="eastAsia"/>
          <w:lang w:eastAsia="zh-CN"/>
        </w:rPr>
        <w:t>EXPERIMENTS AND RESULTS</w:t>
      </w:r>
    </w:p>
    <w:p w14:paraId="205FEFDD" w14:textId="77756CB5" w:rsidR="00F96876" w:rsidRDefault="000E4E58" w:rsidP="000E4E58">
      <w:pPr>
        <w:pStyle w:val="2"/>
        <w:numPr>
          <w:ilvl w:val="0"/>
          <w:numId w:val="13"/>
        </w:numPr>
        <w:rPr>
          <w:rFonts w:eastAsiaTheme="minorEastAsia"/>
          <w:lang w:eastAsia="zh-CN"/>
        </w:rPr>
      </w:pPr>
      <w:r w:rsidRPr="000E4E58">
        <w:rPr>
          <w:rFonts w:eastAsiaTheme="minorEastAsia"/>
          <w:lang w:eastAsia="zh-CN"/>
        </w:rPr>
        <w:t>Datasets and Experiment Setup</w:t>
      </w:r>
    </w:p>
    <w:p w14:paraId="2ACBAEBE" w14:textId="5ABB54E8" w:rsidR="00F120BC" w:rsidRPr="00F120BC" w:rsidRDefault="00F120BC" w:rsidP="00F120BC">
      <w:pPr>
        <w:pStyle w:val="af9"/>
        <w:spacing w:after="100" w:afterAutospacing="1"/>
        <w:ind w:left="360" w:firstLineChars="200" w:firstLine="360"/>
        <w:rPr>
          <w:rFonts w:ascii="宋体" w:eastAsia="宋体" w:hAnsi="宋体" w:cs="Arial"/>
          <w:sz w:val="18"/>
          <w:szCs w:val="18"/>
          <w:lang w:eastAsia="zh-CN"/>
        </w:rPr>
      </w:pPr>
      <w:r w:rsidRPr="00F120BC">
        <w:rPr>
          <w:rFonts w:ascii="宋体" w:eastAsia="宋体" w:hAnsi="宋体" w:cs="Arial"/>
          <w:sz w:val="18"/>
          <w:szCs w:val="18"/>
          <w:lang w:eastAsia="zh-CN"/>
        </w:rPr>
        <w:t>为验证所提</w:t>
      </w:r>
      <w:r w:rsidRPr="00F120BC">
        <w:rPr>
          <w:rFonts w:eastAsia="宋体"/>
          <w:sz w:val="18"/>
          <w:szCs w:val="18"/>
          <w:lang w:eastAsia="zh-CN"/>
        </w:rPr>
        <w:t>PyS2CF-Mamba</w:t>
      </w:r>
      <w:r w:rsidRPr="00F120BC">
        <w:rPr>
          <w:rFonts w:ascii="宋体" w:eastAsia="宋体" w:hAnsi="宋体" w:cs="Arial"/>
          <w:sz w:val="18"/>
          <w:szCs w:val="18"/>
          <w:lang w:eastAsia="zh-CN"/>
        </w:rPr>
        <w:t>在复杂场景下的小样本分类性能，本文选取三个广泛应用的公开高光谱数据集：</w:t>
      </w:r>
      <w:r w:rsidRPr="00EC4878">
        <w:rPr>
          <w:rFonts w:eastAsia="宋体"/>
          <w:sz w:val="18"/>
          <w:szCs w:val="18"/>
          <w:lang w:eastAsia="zh-CN"/>
        </w:rPr>
        <w:t>WHU-Hi-</w:t>
      </w:r>
      <w:proofErr w:type="spellStart"/>
      <w:r w:rsidRPr="00EC4878">
        <w:rPr>
          <w:rFonts w:eastAsia="宋体"/>
          <w:sz w:val="18"/>
          <w:szCs w:val="18"/>
          <w:lang w:eastAsia="zh-CN"/>
        </w:rPr>
        <w:t>LongKou</w:t>
      </w:r>
      <w:proofErr w:type="spellEnd"/>
      <w:r w:rsidRPr="00F120BC">
        <w:rPr>
          <w:rFonts w:ascii="宋体" w:eastAsia="宋体" w:hAnsi="宋体" w:cs="Arial"/>
          <w:sz w:val="18"/>
          <w:szCs w:val="18"/>
          <w:lang w:eastAsia="zh-CN"/>
        </w:rPr>
        <w:t>（550×400 像素，270波段，9类）</w:t>
      </w:r>
      <w:r w:rsidR="00C42D19">
        <w:rPr>
          <w:rFonts w:ascii="宋体" w:eastAsia="宋体" w:hAnsi="宋体" w:cs="Arial"/>
          <w:sz w:val="18"/>
          <w:szCs w:val="18"/>
          <w:lang w:eastAsia="zh-CN"/>
        </w:rPr>
        <w:fldChar w:fldCharType="begin"/>
      </w:r>
      <w:r w:rsidR="00C42D19">
        <w:rPr>
          <w:rFonts w:ascii="宋体" w:eastAsia="宋体" w:hAnsi="宋体" w:cs="Arial"/>
          <w:sz w:val="18"/>
          <w:szCs w:val="18"/>
          <w:lang w:eastAsia="zh-CN"/>
        </w:rPr>
        <w:instrText xml:space="preserve"> ADDIN ZOTERO_ITEM CSL_CITATION {"citationID":"qQohWb5K","properties":{"unsorted":false,"formattedCitation":"[17]","plainCitation":"[17]","noteIndex":0},"citationItems":[{"id":2312,"uris":["http://zotero.org/users/19585004/items/UEX2A55Q"],"itemData":{"id":2312,"type":"article-journal","abstract":"Unmanned aerial vehicle (UAV)-borne hyperspectral systems can acquire hyperspectral imagery with a high spatial resolution (which we refer to here as H2 imagery). As a result of the low operating cost, high flexibility, and the ability to achieve real-time data acquisition, UAV-borne hyperspectral systems have become an important data source for remote sensing based agricultural monitoring. However, precise crop classification based on UAV-borne H2 imagery is a challenging task when faced with a number of different crop classes. The traditional hyperspectral classification methods, such as the spectral-based and object-oriented classification methods, have difficulty in classifying H2 imagery, faced with the problems of salt-and-pepper (SP) noise and scale selection. In this article, the deep convolutional neural network with a conditional random field classifier (CNNCRF) framework is proposed for precise crop classification with UAV-borne H2 imagery. In the proposed method, a deep convolutional neural network (CNN) is designed to extract and fuse in-depth spectral and local spatial features, and the conditional random field (CRF) model further incorporates the spatial-contextual information to improve the problem of holes and isolated regions in the classification map. Meanwhile, virtual sample augmentation based on the hyperspectral imaging mechanism is used to lessen the issue of the limited labeled samples. To validate the results, a new dataset—the Wuhan UAV-borne hyperspectral image (WHU-Hi) dataset—has been built for precise crop classification. The experimental results obtained using the WHU-Hi dataset confirm the accuracy and visualization performance of the proposed CNNCRF classification method, which outperforms the previous methods. In addition, the WHU-Hi dataset could serve as a benchmark dataset for hyperspectral image classification studies.","container-title":"Remote Sensing of Environment","DOI":"10.1016/j.rse.2020.112012","ISSN":"0034-4257","journalAbbreviation":"Remote Sensing of Environment","page":"112012","source":"ScienceDirect","title":"WHU-Hi: UAV-borne hyperspectral with high spatial resolution (H2) benchmark datasets and classifier for precise crop identification based on deep convolutional neural network with CRF","title-short":"WHU-Hi","volume":"250","author":[{"family":"Zhong","given":"Yanfei"},{"family":"Hu","given":"Xin"},{"family":"Luo","given":"Chang"},{"family":"Wang","given":"Xinyu"},{"family":"Zhao","given":"Ji"},{"family":"Zhang","given":"Liangpei"}],"issued":{"date-parts":[["2020",12,1]]}}}],"schema":"https://github.com/citation-style-language/schema/raw/master/csl-citation.json"} </w:instrText>
      </w:r>
      <w:r w:rsidR="00C42D19">
        <w:rPr>
          <w:rFonts w:ascii="宋体" w:eastAsia="宋体" w:hAnsi="宋体" w:cs="Arial"/>
          <w:sz w:val="18"/>
          <w:szCs w:val="18"/>
          <w:lang w:eastAsia="zh-CN"/>
        </w:rPr>
        <w:fldChar w:fldCharType="separate"/>
      </w:r>
      <w:r w:rsidR="00D32D98" w:rsidRPr="00D32D98">
        <w:rPr>
          <w:rFonts w:ascii="宋体" w:eastAsia="宋体" w:hAnsi="宋体"/>
          <w:sz w:val="18"/>
          <w:lang w:eastAsia="zh-CN"/>
        </w:rPr>
        <w:t>[17]</w:t>
      </w:r>
      <w:r w:rsidR="00C42D19">
        <w:rPr>
          <w:rFonts w:ascii="宋体" w:eastAsia="宋体" w:hAnsi="宋体" w:cs="Arial"/>
          <w:sz w:val="18"/>
          <w:szCs w:val="18"/>
          <w:lang w:eastAsia="zh-CN"/>
        </w:rPr>
        <w:fldChar w:fldCharType="end"/>
      </w:r>
      <w:r w:rsidRPr="00F120BC">
        <w:rPr>
          <w:rFonts w:ascii="宋体" w:eastAsia="宋体" w:hAnsi="宋体" w:cs="Arial"/>
          <w:sz w:val="18"/>
          <w:szCs w:val="18"/>
          <w:lang w:eastAsia="zh-CN"/>
        </w:rPr>
        <w:t xml:space="preserve">、Salinas（512×217像素，224波段16 类）和 Indian Pines（145×145像素，200波段，16类）。数据经前文所述的高斯平滑与 PCA </w:t>
      </w:r>
      <w:proofErr w:type="gramStart"/>
      <w:r w:rsidRPr="00F120BC">
        <w:rPr>
          <w:rFonts w:ascii="宋体" w:eastAsia="宋体" w:hAnsi="宋体" w:cs="Arial"/>
          <w:sz w:val="18"/>
          <w:szCs w:val="18"/>
          <w:lang w:eastAsia="zh-CN"/>
        </w:rPr>
        <w:t>降维后</w:t>
      </w:r>
      <w:proofErr w:type="gramEnd"/>
      <w:r w:rsidRPr="00F120BC">
        <w:rPr>
          <w:rFonts w:ascii="宋体" w:eastAsia="宋体" w:hAnsi="宋体" w:cs="Arial"/>
          <w:sz w:val="18"/>
          <w:szCs w:val="18"/>
          <w:lang w:eastAsia="zh-CN"/>
        </w:rPr>
        <w:t>，利用2%~98%分位数拉伸并归一化至</w:t>
      </w:r>
      <w:r w:rsidR="00EC4878" w:rsidRPr="00EC4878">
        <w:rPr>
          <w:rFonts w:ascii="宋体" w:eastAsia="宋体" w:hAnsi="宋体" w:cs="Arial"/>
          <w:position w:val="-10"/>
          <w:sz w:val="18"/>
          <w:szCs w:val="18"/>
          <w:lang w:eastAsia="zh-CN"/>
        </w:rPr>
        <w:object w:dxaOrig="499" w:dyaOrig="320" w14:anchorId="378CD24C">
          <v:shape id="_x0000_i1082" type="#_x0000_t75" style="width:29.15pt;height:14.6pt" o:ole="">
            <v:imagedata r:id="rId128" o:title=""/>
          </v:shape>
          <o:OLEObject Type="Embed" ProgID="Equation.DSMT4" ShapeID="_x0000_i1082" DrawAspect="Content" ObjectID="_1840866584" r:id="rId129"/>
        </w:object>
      </w:r>
      <w:r w:rsidRPr="00F120BC">
        <w:rPr>
          <w:rFonts w:ascii="宋体" w:eastAsia="宋体" w:hAnsi="宋体" w:cs="Arial"/>
          <w:sz w:val="18"/>
          <w:szCs w:val="18"/>
          <w:lang w:eastAsia="zh-CN"/>
        </w:rPr>
        <w:t xml:space="preserve">。考虑到真实遥感场景中标注样本稀缺，本文采用严苛的小样本划分协议：每类仅随机抽取 30 </w:t>
      </w:r>
      <w:proofErr w:type="gramStart"/>
      <w:r w:rsidRPr="00F120BC">
        <w:rPr>
          <w:rFonts w:ascii="宋体" w:eastAsia="宋体" w:hAnsi="宋体" w:cs="Arial"/>
          <w:sz w:val="18"/>
          <w:szCs w:val="18"/>
          <w:lang w:eastAsia="zh-CN"/>
        </w:rPr>
        <w:t>个</w:t>
      </w:r>
      <w:proofErr w:type="gramEnd"/>
      <w:r w:rsidRPr="00F120BC">
        <w:rPr>
          <w:rFonts w:ascii="宋体" w:eastAsia="宋体" w:hAnsi="宋体" w:cs="Arial"/>
          <w:sz w:val="18"/>
          <w:szCs w:val="18"/>
          <w:lang w:eastAsia="zh-CN"/>
        </w:rPr>
        <w:t xml:space="preserve">像素用于训练，10 </w:t>
      </w:r>
      <w:proofErr w:type="gramStart"/>
      <w:r w:rsidRPr="00F120BC">
        <w:rPr>
          <w:rFonts w:ascii="宋体" w:eastAsia="宋体" w:hAnsi="宋体" w:cs="Arial"/>
          <w:sz w:val="18"/>
          <w:szCs w:val="18"/>
          <w:lang w:eastAsia="zh-CN"/>
        </w:rPr>
        <w:t>个</w:t>
      </w:r>
      <w:proofErr w:type="gramEnd"/>
      <w:r w:rsidRPr="00F120BC">
        <w:rPr>
          <w:rFonts w:ascii="宋体" w:eastAsia="宋体" w:hAnsi="宋体" w:cs="Arial"/>
          <w:sz w:val="18"/>
          <w:szCs w:val="18"/>
          <w:lang w:eastAsia="zh-CN"/>
        </w:rPr>
        <w:t>用于验证（对于样本极少的困难类别，动态按 60%/20% 划分），其余标注样本全部用于测试评估。</w:t>
      </w:r>
    </w:p>
    <w:p w14:paraId="7CA70F7E" w14:textId="526BBF07" w:rsidR="00B34DF8" w:rsidRDefault="00F120BC" w:rsidP="00B34DF8">
      <w:pPr>
        <w:pStyle w:val="af9"/>
        <w:spacing w:after="100" w:afterAutospacing="1"/>
        <w:ind w:left="360" w:firstLineChars="200" w:firstLine="360"/>
        <w:rPr>
          <w:rFonts w:ascii="宋体" w:eastAsia="宋体" w:hAnsi="宋体" w:cs="Arial"/>
          <w:sz w:val="18"/>
          <w:szCs w:val="18"/>
          <w:lang w:eastAsia="zh-CN"/>
        </w:rPr>
      </w:pPr>
      <w:r w:rsidRPr="00F120BC">
        <w:rPr>
          <w:rFonts w:ascii="宋体" w:eastAsia="宋体" w:hAnsi="宋体" w:cs="Arial"/>
          <w:sz w:val="18"/>
          <w:szCs w:val="18"/>
          <w:lang w:eastAsia="zh-CN"/>
        </w:rPr>
        <w:t>实验基于配备</w:t>
      </w:r>
      <w:r w:rsidRPr="00EC4878">
        <w:rPr>
          <w:rFonts w:eastAsia="宋体"/>
          <w:sz w:val="18"/>
          <w:szCs w:val="18"/>
          <w:lang w:eastAsia="zh-CN"/>
        </w:rPr>
        <w:t>NVIDIA A100 GPU</w:t>
      </w:r>
      <w:r w:rsidRPr="00F120BC">
        <w:rPr>
          <w:rFonts w:ascii="宋体" w:eastAsia="宋体" w:hAnsi="宋体" w:cs="Arial"/>
          <w:sz w:val="18"/>
          <w:szCs w:val="18"/>
          <w:lang w:eastAsia="zh-CN"/>
        </w:rPr>
        <w:t>的</w:t>
      </w:r>
      <w:proofErr w:type="spellStart"/>
      <w:r w:rsidRPr="00EC4878">
        <w:rPr>
          <w:rFonts w:eastAsia="宋体"/>
          <w:sz w:val="18"/>
          <w:szCs w:val="18"/>
          <w:lang w:eastAsia="zh-CN"/>
        </w:rPr>
        <w:t>PyTorch</w:t>
      </w:r>
      <w:proofErr w:type="spellEnd"/>
      <w:r w:rsidRPr="00F120BC">
        <w:rPr>
          <w:rFonts w:ascii="宋体" w:eastAsia="宋体" w:hAnsi="宋体" w:cs="Arial"/>
          <w:sz w:val="18"/>
          <w:szCs w:val="18"/>
          <w:lang w:eastAsia="zh-CN"/>
        </w:rPr>
        <w:t>深度学习框架开展。模型采用</w:t>
      </w:r>
      <w:r w:rsidRPr="00EC4878">
        <w:rPr>
          <w:rFonts w:eastAsia="宋体"/>
          <w:sz w:val="18"/>
          <w:szCs w:val="18"/>
          <w:lang w:eastAsia="zh-CN"/>
        </w:rPr>
        <w:t>Adam</w:t>
      </w:r>
      <w:r w:rsidRPr="00F120BC">
        <w:rPr>
          <w:rFonts w:ascii="宋体" w:eastAsia="宋体" w:hAnsi="宋体" w:cs="Arial"/>
          <w:sz w:val="18"/>
          <w:szCs w:val="18"/>
          <w:lang w:eastAsia="zh-CN"/>
        </w:rPr>
        <w:t>优化器端到</w:t>
      </w:r>
      <w:proofErr w:type="gramStart"/>
      <w:r w:rsidRPr="00F120BC">
        <w:rPr>
          <w:rFonts w:ascii="宋体" w:eastAsia="宋体" w:hAnsi="宋体" w:cs="Arial"/>
          <w:sz w:val="18"/>
          <w:szCs w:val="18"/>
          <w:lang w:eastAsia="zh-CN"/>
        </w:rPr>
        <w:t>端</w:t>
      </w:r>
      <w:r w:rsidR="00EC4878">
        <w:rPr>
          <w:rFonts w:ascii="宋体" w:eastAsia="宋体" w:hAnsi="宋体" w:cs="Arial" w:hint="eastAsia"/>
          <w:sz w:val="18"/>
          <w:szCs w:val="18"/>
          <w:lang w:eastAsia="zh-CN"/>
        </w:rPr>
        <w:t>训练</w:t>
      </w:r>
      <w:proofErr w:type="gramEnd"/>
      <w:r w:rsidRPr="00F120BC">
        <w:rPr>
          <w:rFonts w:ascii="宋体" w:eastAsia="宋体" w:hAnsi="宋体" w:cs="Arial"/>
          <w:sz w:val="18"/>
          <w:szCs w:val="18"/>
          <w:lang w:eastAsia="zh-CN"/>
        </w:rPr>
        <w:t>200</w:t>
      </w:r>
      <w:r w:rsidR="00EC4878">
        <w:rPr>
          <w:rFonts w:ascii="宋体" w:eastAsia="宋体" w:hAnsi="宋体" w:cs="Arial" w:hint="eastAsia"/>
          <w:sz w:val="18"/>
          <w:szCs w:val="18"/>
          <w:lang w:eastAsia="zh-CN"/>
        </w:rPr>
        <w:t>个</w:t>
      </w:r>
      <w:r w:rsidRPr="00EC4878">
        <w:rPr>
          <w:rFonts w:eastAsia="宋体"/>
          <w:sz w:val="18"/>
          <w:szCs w:val="18"/>
          <w:lang w:eastAsia="zh-CN"/>
        </w:rPr>
        <w:t>Epoch</w:t>
      </w:r>
      <w:r w:rsidRPr="00F120BC">
        <w:rPr>
          <w:rFonts w:ascii="宋体" w:eastAsia="宋体" w:hAnsi="宋体" w:cs="Arial"/>
          <w:sz w:val="18"/>
          <w:szCs w:val="18"/>
          <w:lang w:eastAsia="zh-CN"/>
        </w:rPr>
        <w:t>，初始学习率设为</w:t>
      </w:r>
      <w:r w:rsidR="00EC4878" w:rsidRPr="00EC4878">
        <w:rPr>
          <w:rFonts w:ascii="宋体" w:eastAsia="宋体" w:hAnsi="宋体" w:cs="Arial"/>
          <w:position w:val="-6"/>
          <w:sz w:val="18"/>
          <w:szCs w:val="18"/>
          <w:lang w:eastAsia="zh-CN"/>
        </w:rPr>
        <w:object w:dxaOrig="740" w:dyaOrig="320" w14:anchorId="5BB28C6A">
          <v:shape id="_x0000_i1083" type="#_x0000_t75" style="width:29.15pt;height:14.6pt" o:ole="">
            <v:imagedata r:id="rId130" o:title=""/>
          </v:shape>
          <o:OLEObject Type="Embed" ProgID="Equation.DSMT4" ShapeID="_x0000_i1083" DrawAspect="Content" ObjectID="_1840866585" r:id="rId131"/>
        </w:object>
      </w:r>
      <w:r w:rsidRPr="00F120BC">
        <w:rPr>
          <w:rFonts w:ascii="宋体" w:eastAsia="宋体" w:hAnsi="宋体" w:cs="Arial"/>
          <w:sz w:val="18"/>
          <w:szCs w:val="18"/>
          <w:lang w:eastAsia="zh-CN"/>
        </w:rPr>
        <w:t>，权重衰减为</w:t>
      </w:r>
      <w:r w:rsidR="00EC4878" w:rsidRPr="00EC4878">
        <w:rPr>
          <w:rFonts w:ascii="宋体" w:eastAsia="宋体" w:hAnsi="宋体" w:cs="Arial"/>
          <w:position w:val="-6"/>
          <w:sz w:val="18"/>
          <w:szCs w:val="18"/>
          <w:lang w:eastAsia="zh-CN"/>
        </w:rPr>
        <w:object w:dxaOrig="700" w:dyaOrig="320" w14:anchorId="1D603E3C">
          <v:shape id="_x0000_i1084" type="#_x0000_t75" style="width:29.15pt;height:14.6pt" o:ole="">
            <v:imagedata r:id="rId132" o:title=""/>
          </v:shape>
          <o:OLEObject Type="Embed" ProgID="Equation.DSMT4" ShapeID="_x0000_i1084" DrawAspect="Content" ObjectID="_1840866586" r:id="rId133"/>
        </w:object>
      </w:r>
      <w:r w:rsidRPr="00F120BC">
        <w:rPr>
          <w:rFonts w:ascii="宋体" w:eastAsia="宋体" w:hAnsi="宋体" w:cs="Arial"/>
          <w:sz w:val="18"/>
          <w:szCs w:val="18"/>
          <w:lang w:eastAsia="zh-CN"/>
        </w:rPr>
        <w:t>。训练采用平滑系数为0.05的标签平滑交叉</w:t>
      </w:r>
      <w:proofErr w:type="gramStart"/>
      <w:r w:rsidRPr="00F120BC">
        <w:rPr>
          <w:rFonts w:ascii="宋体" w:eastAsia="宋体" w:hAnsi="宋体" w:cs="Arial"/>
          <w:sz w:val="18"/>
          <w:szCs w:val="18"/>
          <w:lang w:eastAsia="zh-CN"/>
        </w:rPr>
        <w:t>熵</w:t>
      </w:r>
      <w:proofErr w:type="gramEnd"/>
      <w:r w:rsidRPr="00F120BC">
        <w:rPr>
          <w:rFonts w:ascii="宋体" w:eastAsia="宋体" w:hAnsi="宋体" w:cs="Arial"/>
          <w:sz w:val="18"/>
          <w:szCs w:val="18"/>
          <w:lang w:eastAsia="zh-CN"/>
        </w:rPr>
        <w:t xml:space="preserve">损失，以有效抑制小样本过拟合。模型的分类性能通过总体精度（OA）、平均精度（AA）与 Kappa 系数进行量化评估。为保证结果的严谨性，所有客观指标均为固定随机种子下 10 </w:t>
      </w:r>
      <w:proofErr w:type="gramStart"/>
      <w:r w:rsidRPr="00F120BC">
        <w:rPr>
          <w:rFonts w:ascii="宋体" w:eastAsia="宋体" w:hAnsi="宋体" w:cs="Arial"/>
          <w:sz w:val="18"/>
          <w:szCs w:val="18"/>
          <w:lang w:eastAsia="zh-CN"/>
        </w:rPr>
        <w:t>次独立</w:t>
      </w:r>
      <w:proofErr w:type="gramEnd"/>
      <w:r w:rsidRPr="00F120BC">
        <w:rPr>
          <w:rFonts w:ascii="宋体" w:eastAsia="宋体" w:hAnsi="宋体" w:cs="Arial"/>
          <w:sz w:val="18"/>
          <w:szCs w:val="18"/>
          <w:lang w:eastAsia="zh-CN"/>
        </w:rPr>
        <w:t>运行取得的均值与标准差。</w:t>
      </w:r>
    </w:p>
    <w:p w14:paraId="41B41819" w14:textId="320A34CB" w:rsidR="00B34DF8" w:rsidRDefault="00B34DF8" w:rsidP="00B34DF8">
      <w:pPr>
        <w:pStyle w:val="af9"/>
        <w:numPr>
          <w:ilvl w:val="0"/>
          <w:numId w:val="13"/>
        </w:numPr>
        <w:spacing w:after="100" w:afterAutospacing="1"/>
        <w:rPr>
          <w:rFonts w:eastAsia="宋体"/>
          <w:i/>
          <w:iCs/>
          <w:sz w:val="18"/>
          <w:szCs w:val="18"/>
          <w:lang w:eastAsia="zh-CN"/>
        </w:rPr>
      </w:pPr>
      <w:r w:rsidRPr="00B34DF8">
        <w:rPr>
          <w:rFonts w:eastAsia="宋体"/>
          <w:i/>
          <w:iCs/>
          <w:sz w:val="18"/>
          <w:szCs w:val="18"/>
          <w:lang w:eastAsia="zh-CN"/>
        </w:rPr>
        <w:t>Comparison with State-of-the-Art Methods</w:t>
      </w:r>
    </w:p>
    <w:p w14:paraId="338609D5" w14:textId="2653FEA9" w:rsidR="00771216" w:rsidRDefault="00771216" w:rsidP="00A95522">
      <w:pPr>
        <w:pStyle w:val="af9"/>
        <w:spacing w:after="100" w:afterAutospacing="1"/>
        <w:ind w:left="360" w:firstLineChars="200" w:firstLine="360"/>
        <w:rPr>
          <w:rFonts w:eastAsia="宋体"/>
          <w:sz w:val="18"/>
          <w:szCs w:val="18"/>
          <w:lang w:eastAsia="zh-CN"/>
        </w:rPr>
      </w:pPr>
      <w:r w:rsidRPr="00771216">
        <w:rPr>
          <w:rFonts w:eastAsia="宋体"/>
          <w:sz w:val="18"/>
          <w:szCs w:val="18"/>
          <w:lang w:eastAsia="zh-CN"/>
        </w:rPr>
        <w:t>为了客观评估</w:t>
      </w:r>
      <w:r w:rsidRPr="00771216">
        <w:rPr>
          <w:rFonts w:eastAsia="宋体"/>
          <w:sz w:val="18"/>
          <w:szCs w:val="18"/>
          <w:lang w:eastAsia="zh-CN"/>
        </w:rPr>
        <w:t xml:space="preserve"> PyS2CF-Mamba </w:t>
      </w:r>
      <w:r w:rsidRPr="00771216">
        <w:rPr>
          <w:rFonts w:eastAsia="宋体"/>
          <w:sz w:val="18"/>
          <w:szCs w:val="18"/>
          <w:lang w:eastAsia="zh-CN"/>
        </w:rPr>
        <w:t>的分类性能，本文将其与</w:t>
      </w:r>
      <w:r w:rsidRPr="00771216">
        <w:rPr>
          <w:rFonts w:eastAsia="宋体"/>
          <w:sz w:val="18"/>
          <w:szCs w:val="18"/>
          <w:lang w:eastAsia="zh-CN"/>
        </w:rPr>
        <w:t xml:space="preserve"> 7 </w:t>
      </w:r>
      <w:proofErr w:type="gramStart"/>
      <w:r w:rsidRPr="00771216">
        <w:rPr>
          <w:rFonts w:eastAsia="宋体"/>
          <w:sz w:val="18"/>
          <w:szCs w:val="18"/>
          <w:lang w:eastAsia="zh-CN"/>
        </w:rPr>
        <w:t>种先进</w:t>
      </w:r>
      <w:proofErr w:type="gramEnd"/>
      <w:r w:rsidRPr="00771216">
        <w:rPr>
          <w:rFonts w:eastAsia="宋体"/>
          <w:sz w:val="18"/>
          <w:szCs w:val="18"/>
          <w:lang w:eastAsia="zh-CN"/>
        </w:rPr>
        <w:t>的高光谱图像分类方法进行了对比，包括经典机器学习（</w:t>
      </w:r>
      <w:r w:rsidRPr="00771216">
        <w:rPr>
          <w:rFonts w:eastAsia="宋体"/>
          <w:sz w:val="18"/>
          <w:szCs w:val="18"/>
          <w:lang w:eastAsia="zh-CN"/>
        </w:rPr>
        <w:t>SVM</w:t>
      </w:r>
      <w:r w:rsidR="00A122DA">
        <w:rPr>
          <w:rFonts w:eastAsia="宋体"/>
          <w:sz w:val="18"/>
          <w:szCs w:val="18"/>
          <w:lang w:eastAsia="zh-CN"/>
        </w:rPr>
        <w:fldChar w:fldCharType="begin"/>
      </w:r>
      <w:r w:rsidR="00C42D19">
        <w:rPr>
          <w:rFonts w:eastAsia="宋体"/>
          <w:sz w:val="18"/>
          <w:szCs w:val="18"/>
          <w:lang w:eastAsia="zh-CN"/>
        </w:rPr>
        <w:instrText xml:space="preserve"> ADDIN ZOTERO_ITEM CSL_CITATION {"citationID":"1JYImvQj","properties":{"unsorted":false,"formattedCitation":"[18]","plainCitation":"[18]","noteIndex":0},"citationItems":[{"id":2263,"uris":["http://zotero.org/users/19585004/items/NEGVHXQ3"],"itemData":{"id":2263,"type":"article-journal","container-title":"IEEE Transactions on Geoscience and Remote Sensing","DOI":"10.1109/TGRS.2004.831865","ISSN":"0196-2892","issue":"8","journalAbbreviation":"IEEE Trans. Geosci. Remote Sensing","page":"1778-1790","source":"DOI.org (Crossref)","title":"Classification of hyperspectral remote sensing images with support vector machines","volume":"42","author":[{"family":"Melgani","given":"F."},{"family":"Bruzzone","given":"L."}],"issued":{"date-parts":[["2004",8]]}}}],"schema":"https://github.com/citation-style-language/schema/raw/master/csl-citation.json"} </w:instrText>
      </w:r>
      <w:r w:rsidR="00A122DA">
        <w:rPr>
          <w:rFonts w:eastAsia="宋体"/>
          <w:sz w:val="18"/>
          <w:szCs w:val="18"/>
          <w:lang w:eastAsia="zh-CN"/>
        </w:rPr>
        <w:fldChar w:fldCharType="separate"/>
      </w:r>
      <w:r w:rsidR="00D32D98" w:rsidRPr="00D32D98">
        <w:rPr>
          <w:sz w:val="18"/>
          <w:lang w:eastAsia="zh-CN"/>
        </w:rPr>
        <w:t>[18]</w:t>
      </w:r>
      <w:r w:rsidR="00A122DA">
        <w:rPr>
          <w:rFonts w:eastAsia="宋体"/>
          <w:sz w:val="18"/>
          <w:szCs w:val="18"/>
          <w:lang w:eastAsia="zh-CN"/>
        </w:rPr>
        <w:fldChar w:fldCharType="end"/>
      </w:r>
      <w:r w:rsidRPr="00771216">
        <w:rPr>
          <w:rFonts w:eastAsia="宋体"/>
          <w:sz w:val="18"/>
          <w:szCs w:val="18"/>
          <w:lang w:eastAsia="zh-CN"/>
        </w:rPr>
        <w:t>）、卷积神经网络（</w:t>
      </w:r>
      <w:r w:rsidRPr="00771216">
        <w:rPr>
          <w:rFonts w:eastAsia="宋体"/>
          <w:sz w:val="18"/>
          <w:szCs w:val="18"/>
          <w:lang w:eastAsia="zh-CN"/>
        </w:rPr>
        <w:t>Tri-CNN</w:t>
      </w:r>
      <w:r w:rsidR="00A122DA">
        <w:rPr>
          <w:rFonts w:eastAsia="宋体"/>
          <w:sz w:val="18"/>
          <w:szCs w:val="18"/>
          <w:lang w:eastAsia="zh-CN"/>
        </w:rPr>
        <w:fldChar w:fldCharType="begin"/>
      </w:r>
      <w:r w:rsidR="00C42D19">
        <w:rPr>
          <w:rFonts w:eastAsia="宋体"/>
          <w:sz w:val="18"/>
          <w:szCs w:val="18"/>
          <w:lang w:eastAsia="zh-CN"/>
        </w:rPr>
        <w:instrText xml:space="preserve"> ADDIN ZOTERO_ITEM CSL_CITATION {"citationID":"k8DmNPqR","properties":{"unsorted":false,"formattedCitation":"[19]","plainCitation":"[19]","noteIndex":0},"citationItems":[{"id":2264,"uris":["http://zotero.org/users/19585004/items/25PHNKX3"],"itemData":{"id":2264,"type":"article-journal","abstract":"Hyperspectral Image (HSI) classification methods that use Deep Learning (DL) have proven to be effective in recent years. In particular, Convolutional Neural Networks (CNNs) have demonstrated extremely powerful performance in such tasks. However, the lack of training samples is one of the main contributors to low classification performance. Traditional CNN-based techniques under-utilize the inter-band correlations of HSI because they primarily use 2D-CNNs for feature extraction. Contrariwise, 3D-CNNs extract both spectral and spatial information using the same operation. While this overcomes the limitation of 2D-CNNs, it may lead to insufficient extraction of features. In order to overcome this issue, we propose an HSI classification approach named Tri-CNN which is based on a multi-scale 3D-CNN and three-branch feature fusion. We first extract HSI features using 3D-CNN at various scales. The three different features are then flattened and concatenated. To obtain the classification results, the fused features then traverse a number of fully connected layers and eventually a softmax layer. Experimental results are conducted on three datasets, Pavia University (PU), Salinas scene (SA) and GulfPort (GP) datasets, respectively. Classification results indicate that our proposed methodology shows remarkable performance in terms of the Overall Accuracy (OA), Average Accuracy (AA), and Kappa metrics when compared against existing methods.","container-title":"Remote Sensing","DOI":"10.3390/rs15020316","ISSN":"2072-4292","issue":"2","language":"en","license":"http://creativecommons.org/licenses/by/3.0/","page":"316","publisher":"Multidisciplinary Digital Publishing Institute","source":"www.mdpi.com","title":"Tri-CNN: A Three Branch Model for Hyperspectral Image Classification","title-short":"Tri-CNN","volume":"15","author":[{"family":"Alkhatib","given":"Mohammed Q."},{"family":"Al-Saad","given":"Mina"},{"family":"Aburaed","given":"Nour"},{"family":"Almansoori","given":"Saeed"},{"family":"Zabalza","given":"Jaime"},{"family":"Marshall","given":"Stephen"},{"family":"Al-Ahmad","given":"Hussain"}],"issued":{"date-parts":[["2023",1]]}}}],"schema":"https://github.com/citation-style-language/schema/raw/master/csl-citation.json"} </w:instrText>
      </w:r>
      <w:r w:rsidR="00A122DA">
        <w:rPr>
          <w:rFonts w:eastAsia="宋体"/>
          <w:sz w:val="18"/>
          <w:szCs w:val="18"/>
          <w:lang w:eastAsia="zh-CN"/>
        </w:rPr>
        <w:fldChar w:fldCharType="separate"/>
      </w:r>
      <w:r w:rsidR="00D32D98" w:rsidRPr="00D32D98">
        <w:rPr>
          <w:sz w:val="18"/>
          <w:lang w:eastAsia="zh-CN"/>
        </w:rPr>
        <w:t>[19]</w:t>
      </w:r>
      <w:r w:rsidR="00A122DA">
        <w:rPr>
          <w:rFonts w:eastAsia="宋体"/>
          <w:sz w:val="18"/>
          <w:szCs w:val="18"/>
          <w:lang w:eastAsia="zh-CN"/>
        </w:rPr>
        <w:fldChar w:fldCharType="end"/>
      </w:r>
      <w:r w:rsidRPr="00771216">
        <w:rPr>
          <w:rFonts w:eastAsia="宋体"/>
          <w:sz w:val="18"/>
          <w:szCs w:val="18"/>
          <w:lang w:eastAsia="zh-CN"/>
        </w:rPr>
        <w:t>）、基于</w:t>
      </w:r>
      <w:r w:rsidRPr="00771216">
        <w:rPr>
          <w:rFonts w:eastAsia="宋体"/>
          <w:sz w:val="18"/>
          <w:szCs w:val="18"/>
          <w:lang w:eastAsia="zh-CN"/>
        </w:rPr>
        <w:t xml:space="preserve"> Transformer </w:t>
      </w:r>
      <w:proofErr w:type="gramStart"/>
      <w:r w:rsidRPr="00771216">
        <w:rPr>
          <w:rFonts w:eastAsia="宋体"/>
          <w:sz w:val="18"/>
          <w:szCs w:val="18"/>
          <w:lang w:eastAsia="zh-CN"/>
        </w:rPr>
        <w:t>的空谱模型</w:t>
      </w:r>
      <w:proofErr w:type="gramEnd"/>
      <w:r w:rsidRPr="00771216">
        <w:rPr>
          <w:rFonts w:eastAsia="宋体"/>
          <w:sz w:val="18"/>
          <w:szCs w:val="18"/>
          <w:lang w:eastAsia="zh-CN"/>
        </w:rPr>
        <w:t>（</w:t>
      </w:r>
      <w:r w:rsidRPr="00771216">
        <w:rPr>
          <w:rFonts w:eastAsia="宋体"/>
          <w:sz w:val="18"/>
          <w:szCs w:val="18"/>
          <w:lang w:eastAsia="zh-CN"/>
        </w:rPr>
        <w:t>SSFTT</w:t>
      </w:r>
      <w:r w:rsidR="00A122DA">
        <w:rPr>
          <w:rFonts w:eastAsia="宋体"/>
          <w:sz w:val="18"/>
          <w:szCs w:val="18"/>
          <w:lang w:eastAsia="zh-CN"/>
        </w:rPr>
        <w:fldChar w:fldCharType="begin"/>
      </w:r>
      <w:r w:rsidR="00A122DA">
        <w:rPr>
          <w:rFonts w:eastAsia="宋体"/>
          <w:sz w:val="18"/>
          <w:szCs w:val="18"/>
          <w:lang w:eastAsia="zh-CN"/>
        </w:rPr>
        <w:instrText xml:space="preserve"> ADDIN ZOTERO_ITEM CSL_CITATION {"citationID":"yqp0fgwS","properties":{"unsorted":false,"formattedCitation":"[7]","plainCitation":"[7]","noteIndex":0},"citationItems":[{"id":2286,"uris":["http://zotero.org/users/19585004/items/Y8WVCDZ8"],"itemData":{"id":2286,"type":"article-journal","abstract":"In hyperspectral image (HSI) classification, each pixel sample is assigned to a land-cover category. In the recent past, convolutional neural network (CNN)-based HSI classification methods have greatly improved performance due to their superior ability to represent features. However, these methods have limited ability to obtain deep semantic features, and as the layer’s number increases, computational costs rise significantly. The transformer framework can represent high-level semantic features well. In this article, a spectral–spatial feature tokenization transformer (SSFTT) method is proposed to capture spectral–spatial features and high-level semantic features. First, a spectral–spatial feature extraction module is built to extract low-level features. This module is composed of a 3-D convolution layer and a 2-D convolution layer, which are used to extract the shallow spectral and spatial features. Second, a Gaussian weighted feature tokenizer is introduced for features transformation. Third, the transformed features are input into the transformer encoder module for feature representation and learning. Finally, a linear layer is used to identify the first learnable token to obtain the sample label. Using three standard datasets, experimental analysis confirms that the computation time is less than other deep learning methods and the performance of the classification outperforms several current state-of-the-art methods. The code of this work is available at https://github.com/zgr6010/HSI_SSFTT for the sake of reproducibility.","container-title":"IEEE Transactions on Geoscience and Remote Sensing","DOI":"10.1109/TGRS.2022.3144158","ISSN":"1558-0644","page":"1-14","source":"IEEE Xplore","title":"Spectral–Spatial Feature Tokenization Transformer for Hyperspectral Image Classification","volume":"60","author":[{"family":"Sun","given":"Le"},{"family":"Zhao","given":"Guangrui"},{"family":"Zheng","given":"Yuhui"},{"family":"Wu","given":"Zebin"}],"issued":{"date-parts":[["2022"]]}}}],"schema":"https://github.com/citation-style-language/schema/raw/master/csl-citation.json"} </w:instrText>
      </w:r>
      <w:r w:rsidR="00A122DA">
        <w:rPr>
          <w:rFonts w:eastAsia="宋体"/>
          <w:sz w:val="18"/>
          <w:szCs w:val="18"/>
          <w:lang w:eastAsia="zh-CN"/>
        </w:rPr>
        <w:fldChar w:fldCharType="separate"/>
      </w:r>
      <w:r w:rsidR="00D32D98" w:rsidRPr="00D32D98">
        <w:rPr>
          <w:sz w:val="18"/>
          <w:lang w:eastAsia="zh-CN"/>
        </w:rPr>
        <w:t>[7]</w:t>
      </w:r>
      <w:r w:rsidR="00A122DA">
        <w:rPr>
          <w:rFonts w:eastAsia="宋体"/>
          <w:sz w:val="18"/>
          <w:szCs w:val="18"/>
          <w:lang w:eastAsia="zh-CN"/>
        </w:rPr>
        <w:fldChar w:fldCharType="end"/>
      </w:r>
      <w:r w:rsidRPr="00771216">
        <w:rPr>
          <w:rFonts w:eastAsia="宋体"/>
          <w:sz w:val="18"/>
          <w:szCs w:val="18"/>
          <w:lang w:eastAsia="zh-CN"/>
        </w:rPr>
        <w:t xml:space="preserve">, </w:t>
      </w:r>
      <w:proofErr w:type="spellStart"/>
      <w:r w:rsidRPr="00771216">
        <w:rPr>
          <w:rFonts w:eastAsia="宋体"/>
          <w:sz w:val="18"/>
          <w:szCs w:val="18"/>
          <w:lang w:eastAsia="zh-CN"/>
        </w:rPr>
        <w:t>MASSFormer</w:t>
      </w:r>
      <w:proofErr w:type="spellEnd"/>
      <w:r w:rsidR="00A122DA">
        <w:rPr>
          <w:rFonts w:eastAsia="宋体"/>
          <w:sz w:val="18"/>
          <w:szCs w:val="18"/>
          <w:lang w:eastAsia="zh-CN"/>
        </w:rPr>
        <w:fldChar w:fldCharType="begin"/>
      </w:r>
      <w:r w:rsidR="00C42D19">
        <w:rPr>
          <w:rFonts w:eastAsia="宋体"/>
          <w:sz w:val="18"/>
          <w:szCs w:val="18"/>
          <w:lang w:eastAsia="zh-CN"/>
        </w:rPr>
        <w:instrText xml:space="preserve"> ADDIN ZOTERO_ITEM CSL_CITATION {"citationID":"tplF0F1V","properties":{"unsorted":false,"formattedCitation":"[20]","plainCitation":"[20]","noteIndex":0},"citationItems":[{"id":2268,"uris":["http://zotero.org/users/19585004/items/LYW2NTDK"],"itemData":{"id":2268,"type":"article-journal","abstract":"MASSFormer: Memory-Augmented Spectral-Spatial Transformer for Hyperspectral Image Classification","container-title":"IEEE Transactions on Geoscience and Remote Sensing","language":"en","source":"oamonitor.ireland.openaire.eu","title":"MASSFormer: Memory-Augmented Spectral-Spatial Transformer for Hyperspectral Image Classification","title-short":"MASSFormer","URL":"https://oamonitor.ireland.openaire.eu/national//search/publication?pid=10.1109%2Ftgrs.2024.3392264","volume":"62","author":[{"family":"Sun 0002","given":"Le"},{"family":"Zhang","given":"Hang"},{"family":"Zheng","given":"Yuhui"},{"family":"Wu 0001","given":"Zebin"},{"family":"Ye","given":"Zhonglin"},{"family":"Zhao","given":"Haixing"}],"accessed":{"date-parts":[["2026",5,20]]},"issued":{"date-parts":[["2024",1,1]]}}}],"schema":"https://github.com/citation-style-language/schema/raw/master/csl-citation.json"} </w:instrText>
      </w:r>
      <w:r w:rsidR="00A122DA">
        <w:rPr>
          <w:rFonts w:eastAsia="宋体"/>
          <w:sz w:val="18"/>
          <w:szCs w:val="18"/>
          <w:lang w:eastAsia="zh-CN"/>
        </w:rPr>
        <w:fldChar w:fldCharType="separate"/>
      </w:r>
      <w:r w:rsidR="00D32D98" w:rsidRPr="00D32D98">
        <w:rPr>
          <w:sz w:val="18"/>
          <w:lang w:eastAsia="zh-CN"/>
        </w:rPr>
        <w:t>[20]</w:t>
      </w:r>
      <w:r w:rsidR="00A122DA">
        <w:rPr>
          <w:rFonts w:eastAsia="宋体"/>
          <w:sz w:val="18"/>
          <w:szCs w:val="18"/>
          <w:lang w:eastAsia="zh-CN"/>
        </w:rPr>
        <w:fldChar w:fldCharType="end"/>
      </w:r>
      <w:r w:rsidRPr="00771216">
        <w:rPr>
          <w:rFonts w:eastAsia="宋体"/>
          <w:sz w:val="18"/>
          <w:szCs w:val="18"/>
          <w:lang w:eastAsia="zh-CN"/>
        </w:rPr>
        <w:t>）以及最新的状态空间模型（</w:t>
      </w:r>
      <w:proofErr w:type="spellStart"/>
      <w:r w:rsidRPr="00771216">
        <w:rPr>
          <w:rFonts w:eastAsia="宋体"/>
          <w:sz w:val="18"/>
          <w:szCs w:val="18"/>
          <w:lang w:eastAsia="zh-CN"/>
        </w:rPr>
        <w:t>MambaHSI</w:t>
      </w:r>
      <w:proofErr w:type="spellEnd"/>
      <w:r w:rsidR="00A122DA">
        <w:rPr>
          <w:rFonts w:eastAsia="宋体"/>
          <w:sz w:val="18"/>
          <w:szCs w:val="18"/>
          <w:lang w:eastAsia="zh-CN"/>
        </w:rPr>
        <w:fldChar w:fldCharType="begin"/>
      </w:r>
      <w:r w:rsidR="00C42D19">
        <w:rPr>
          <w:rFonts w:eastAsia="宋体"/>
          <w:sz w:val="18"/>
          <w:szCs w:val="18"/>
          <w:lang w:eastAsia="zh-CN"/>
        </w:rPr>
        <w:instrText xml:space="preserve"> ADDIN ZOTERO_ITEM CSL_CITATION {"citationID":"aTfBNoJv","properties":{"unsorted":false,"formattedCitation":"[21]","plainCitation":"[21]","noteIndex":0},"citationItems":[{"id":2269,"uris":["http://zotero.org/users/19585004/items/AIE42NJZ"],"itemData":{"id":2269,"type":"article-journal","abstract":"Transformer has been extensively explored for hyperspectral image (HSI) classification. However, transformer poses challenges in terms of speed and memory usage because of its quadratic computational complexity. Recently, the Mamba model has emerged as a promising approach, which has strong long-distance modeling capabilities while maintaining a linear computational complexity. However, representing the HSI is challenging for the Mamba due to the requirement for an integrated spatial and spectral understanding. To remedy these drawbacks, we propose a novel HSI classification model based on a Mamba model, named MambaHSI, which can simultaneously model long-range interaction of the whole image and integrate spatial and spectral information in an adaptive manner. Specifically, we design a spatial Mamba block (SpaMB) to model the long-range interaction of the whole image at the pixel-level. Then, we propose a spectral Mamba block (SpeMB) to split the spectral vector into multiple groups, mine the relations across different spectral groups, and extract spectral features. Finally, we propose a spatial-spectral fusion module (SSFM) to adaptively integrate spatial and spectral features of a HSI. To our best knowledge, this is the first image-level HSI classification model based on the Mamba. We conduct extensive experiments on four diverse HSI datasets. The results demonstrate the effectiveness and superiority of the proposed model for HSI classification. This reveals the great potential of Mamba to be the next-generation backbone for HSI models. Codes are available at https://github.com/li-yapeng/MambaHSI.","container-title":"IEEE Transactions on Geoscience and Remote Sensing","DOI":"10.1109/TGRS.2024.3430985","ISSN":"1558-0644","page":"1-16","source":"IEEE Xplore","title":"MambaHSI: Spatial–Spectral Mamba for Hyperspectral Image Classification","title-short":"MambaHSI","volume":"62","author":[{"family":"Li","given":"Yapeng"},{"family":"Luo","given":"Yong"},{"family":"Zhang","given":"Lefei"},{"family":"Wang","given":"Zengmao"},{"family":"Du","given":"Bo"}],"issued":{"date-parts":[["2024"]]}}}],"schema":"https://github.com/citation-style-language/schema/raw/master/csl-citation.json"} </w:instrText>
      </w:r>
      <w:r w:rsidR="00A122DA">
        <w:rPr>
          <w:rFonts w:eastAsia="宋体"/>
          <w:sz w:val="18"/>
          <w:szCs w:val="18"/>
          <w:lang w:eastAsia="zh-CN"/>
        </w:rPr>
        <w:fldChar w:fldCharType="separate"/>
      </w:r>
      <w:r w:rsidR="00D32D98" w:rsidRPr="00D32D98">
        <w:rPr>
          <w:sz w:val="18"/>
          <w:lang w:eastAsia="zh-CN"/>
        </w:rPr>
        <w:t>[21]</w:t>
      </w:r>
      <w:r w:rsidR="00A122DA">
        <w:rPr>
          <w:rFonts w:eastAsia="宋体"/>
          <w:sz w:val="18"/>
          <w:szCs w:val="18"/>
          <w:lang w:eastAsia="zh-CN"/>
        </w:rPr>
        <w:fldChar w:fldCharType="end"/>
      </w:r>
      <w:r w:rsidRPr="00771216">
        <w:rPr>
          <w:rFonts w:eastAsia="宋体"/>
          <w:sz w:val="18"/>
          <w:szCs w:val="18"/>
          <w:lang w:eastAsia="zh-CN"/>
        </w:rPr>
        <w:t xml:space="preserve">, </w:t>
      </w:r>
      <w:proofErr w:type="spellStart"/>
      <w:r w:rsidRPr="00771216">
        <w:rPr>
          <w:rFonts w:eastAsia="宋体"/>
          <w:sz w:val="18"/>
          <w:szCs w:val="18"/>
          <w:lang w:eastAsia="zh-CN"/>
        </w:rPr>
        <w:t>SSMamba</w:t>
      </w:r>
      <w:proofErr w:type="spellEnd"/>
      <w:r w:rsidR="00A122DA">
        <w:rPr>
          <w:rFonts w:eastAsia="宋体"/>
          <w:sz w:val="18"/>
          <w:szCs w:val="18"/>
          <w:lang w:eastAsia="zh-CN"/>
        </w:rPr>
        <w:fldChar w:fldCharType="begin"/>
      </w:r>
      <w:r w:rsidR="00C42D19">
        <w:rPr>
          <w:rFonts w:eastAsia="宋体"/>
          <w:sz w:val="18"/>
          <w:szCs w:val="18"/>
          <w:lang w:eastAsia="zh-CN"/>
        </w:rPr>
        <w:instrText xml:space="preserve"> ADDIN ZOTERO_ITEM CSL_CITATION {"citationID":"qfvRPhmH","properties":{"unsorted":false,"formattedCitation":"[22]","plainCitation":"[22]","noteIndex":0},"citationItems":[{"id":2272,"uris":["http://zotero.org/users/19585004/items/BVRKMSSC"],"itemData":{"id":2272,"type":"webpage","title":"Spectral-Spatial Mamba for Hyperspectral Image Classification","URL":"https://www.mdpi.com/2072-4292/16/13/2449","accessed":{"date-parts":[["2026",5,20]]}}}],"schema":"https://github.com/citation-style-language/schema/raw/master/csl-citation.json"} </w:instrText>
      </w:r>
      <w:r w:rsidR="00A122DA">
        <w:rPr>
          <w:rFonts w:eastAsia="宋体"/>
          <w:sz w:val="18"/>
          <w:szCs w:val="18"/>
          <w:lang w:eastAsia="zh-CN"/>
        </w:rPr>
        <w:fldChar w:fldCharType="separate"/>
      </w:r>
      <w:r w:rsidR="00D32D98" w:rsidRPr="00D32D98">
        <w:rPr>
          <w:sz w:val="18"/>
          <w:lang w:eastAsia="zh-CN"/>
        </w:rPr>
        <w:t>[22]</w:t>
      </w:r>
      <w:r w:rsidR="00A122DA">
        <w:rPr>
          <w:rFonts w:eastAsia="宋体"/>
          <w:sz w:val="18"/>
          <w:szCs w:val="18"/>
          <w:lang w:eastAsia="zh-CN"/>
        </w:rPr>
        <w:fldChar w:fldCharType="end"/>
      </w:r>
      <w:r w:rsidRPr="00771216">
        <w:rPr>
          <w:rFonts w:eastAsia="宋体"/>
          <w:sz w:val="18"/>
          <w:szCs w:val="18"/>
          <w:lang w:eastAsia="zh-CN"/>
        </w:rPr>
        <w:t xml:space="preserve">, </w:t>
      </w:r>
      <w:proofErr w:type="spellStart"/>
      <w:r w:rsidRPr="00771216">
        <w:rPr>
          <w:rFonts w:eastAsia="宋体"/>
          <w:sz w:val="18"/>
          <w:szCs w:val="18"/>
          <w:lang w:eastAsia="zh-CN"/>
        </w:rPr>
        <w:t>HyPyraMamba</w:t>
      </w:r>
      <w:proofErr w:type="spellEnd"/>
      <w:r w:rsidR="00A122DA">
        <w:rPr>
          <w:rFonts w:eastAsia="宋体"/>
          <w:sz w:val="18"/>
          <w:szCs w:val="18"/>
          <w:lang w:eastAsia="zh-CN"/>
        </w:rPr>
        <w:fldChar w:fldCharType="begin"/>
      </w:r>
      <w:r w:rsidR="000D65AB">
        <w:rPr>
          <w:rFonts w:eastAsia="宋体"/>
          <w:sz w:val="18"/>
          <w:szCs w:val="18"/>
          <w:lang w:eastAsia="zh-CN"/>
        </w:rPr>
        <w:instrText xml:space="preserve"> ADDIN ZOTERO_ITEM CSL_CITATION {"citationID":"ZLNg93bg","properties":{"unsorted":false,"formattedCitation":"[23]","plainCitation":"[23]","noteIndex":0},"citationItems":[{"id":1824,"uris":["http://zotero.org/users/19585004/items/2JYIWN4C"],"itemData":{"id":1824,"type":"article-journal","container-title":"IEEE Transactions on Geoscience and Remote Sensing","DOI":"10.1109/TGRS.2025.3650350","ISSN":"0196-2892, 1558-0644","journalAbbreviation":"IEEE Trans. Geosci. Remote Sensing","language":"en","license":"https://ieeexplore.ieee.org/Xplorehelp/downloads/license-information/IEEE.html","page":"1-16","source":"DOI.org (Crossref)","title":"HyPyraMamba: A Pyramid Spectral Attention and Mamba-Based Architecture for Robust Hyperspectral Image Classification","title-short":"HyPyraMamba","volume":"64","author":[{"family":"Li","given":"Dekai"},{"family":"Bhatti","given":"Uzair Aslam"},{"family":"Huang","given":"Mengxing"},{"family":"Bruzzone","given":"Lorenzo"},{"family":"Li","given":"Jiaxin"}],"issued":{"date-parts":[["2026"]]}}}],"schema":"https://github.com/citation-style-language/schema/raw/master/csl-citation.json"} </w:instrText>
      </w:r>
      <w:r w:rsidR="00A122DA">
        <w:rPr>
          <w:rFonts w:eastAsia="宋体"/>
          <w:sz w:val="18"/>
          <w:szCs w:val="18"/>
          <w:lang w:eastAsia="zh-CN"/>
        </w:rPr>
        <w:fldChar w:fldCharType="separate"/>
      </w:r>
      <w:r w:rsidR="000D65AB" w:rsidRPr="000D65AB">
        <w:rPr>
          <w:sz w:val="18"/>
          <w:lang w:eastAsia="zh-CN"/>
        </w:rPr>
        <w:t>[23]</w:t>
      </w:r>
      <w:r w:rsidR="00A122DA">
        <w:rPr>
          <w:rFonts w:eastAsia="宋体"/>
          <w:sz w:val="18"/>
          <w:szCs w:val="18"/>
          <w:lang w:eastAsia="zh-CN"/>
        </w:rPr>
        <w:fldChar w:fldCharType="end"/>
      </w:r>
      <w:r w:rsidRPr="00771216">
        <w:rPr>
          <w:rFonts w:eastAsia="宋体"/>
          <w:sz w:val="18"/>
          <w:szCs w:val="18"/>
          <w:lang w:eastAsia="zh-CN"/>
        </w:rPr>
        <w:t>）。所有对比方法均采用其原论文的</w:t>
      </w:r>
      <w:proofErr w:type="gramStart"/>
      <w:r w:rsidRPr="00771216">
        <w:rPr>
          <w:rFonts w:eastAsia="宋体"/>
          <w:sz w:val="18"/>
          <w:szCs w:val="18"/>
          <w:lang w:eastAsia="zh-CN"/>
        </w:rPr>
        <w:t>最佳超</w:t>
      </w:r>
      <w:proofErr w:type="gramEnd"/>
      <w:r w:rsidRPr="00771216">
        <w:rPr>
          <w:rFonts w:eastAsia="宋体"/>
          <w:sz w:val="18"/>
          <w:szCs w:val="18"/>
          <w:lang w:eastAsia="zh-CN"/>
        </w:rPr>
        <w:t>参数配置；实验在相同的小样本划分下重复十次以报告均值与标准差。定量评价结果见表</w:t>
      </w:r>
      <w:r w:rsidRPr="00771216">
        <w:rPr>
          <w:rFonts w:eastAsia="宋体"/>
          <w:sz w:val="18"/>
          <w:szCs w:val="18"/>
          <w:lang w:eastAsia="zh-CN"/>
        </w:rPr>
        <w:t xml:space="preserve"> I</w:t>
      </w:r>
      <w:r w:rsidRPr="00771216">
        <w:rPr>
          <w:rFonts w:eastAsia="宋体"/>
          <w:sz w:val="18"/>
          <w:szCs w:val="18"/>
          <w:lang w:eastAsia="zh-CN"/>
        </w:rPr>
        <w:t>（最优值加粗），对应的全图定性分类结果展示在图</w:t>
      </w:r>
      <w:r w:rsidRPr="00771216">
        <w:rPr>
          <w:rFonts w:eastAsia="宋体"/>
          <w:sz w:val="18"/>
          <w:szCs w:val="18"/>
          <w:lang w:eastAsia="zh-CN"/>
        </w:rPr>
        <w:t xml:space="preserve"> 5 </w:t>
      </w:r>
      <w:r w:rsidRPr="00771216">
        <w:rPr>
          <w:rFonts w:eastAsia="宋体"/>
          <w:sz w:val="18"/>
          <w:szCs w:val="18"/>
          <w:lang w:eastAsia="zh-CN"/>
        </w:rPr>
        <w:t>和图</w:t>
      </w:r>
      <w:r w:rsidRPr="00771216">
        <w:rPr>
          <w:rFonts w:eastAsia="宋体"/>
          <w:sz w:val="18"/>
          <w:szCs w:val="18"/>
          <w:lang w:eastAsia="zh-CN"/>
        </w:rPr>
        <w:t xml:space="preserve"> 6 </w:t>
      </w:r>
      <w:r w:rsidRPr="00771216">
        <w:rPr>
          <w:rFonts w:eastAsia="宋体"/>
          <w:sz w:val="18"/>
          <w:szCs w:val="18"/>
          <w:lang w:eastAsia="zh-CN"/>
        </w:rPr>
        <w:t>中。</w:t>
      </w:r>
    </w:p>
    <w:p w14:paraId="7E3BD90C" w14:textId="707FD04E" w:rsidR="00A95522" w:rsidRDefault="00771216" w:rsidP="00771216">
      <w:pPr>
        <w:pStyle w:val="af9"/>
        <w:spacing w:after="100" w:afterAutospacing="1"/>
        <w:ind w:left="360" w:firstLineChars="200" w:firstLine="360"/>
        <w:rPr>
          <w:rFonts w:eastAsia="宋体"/>
          <w:sz w:val="18"/>
          <w:szCs w:val="18"/>
          <w:lang w:eastAsia="zh-CN"/>
        </w:rPr>
      </w:pPr>
      <w:r w:rsidRPr="00771216">
        <w:rPr>
          <w:rFonts w:eastAsia="宋体"/>
          <w:sz w:val="18"/>
          <w:szCs w:val="18"/>
          <w:lang w:eastAsia="zh-CN"/>
        </w:rPr>
        <w:t>结合表</w:t>
      </w:r>
      <w:r w:rsidRPr="00771216">
        <w:rPr>
          <w:rFonts w:eastAsia="宋体"/>
          <w:sz w:val="18"/>
          <w:szCs w:val="18"/>
          <w:lang w:eastAsia="zh-CN"/>
        </w:rPr>
        <w:t xml:space="preserve"> I </w:t>
      </w:r>
      <w:r w:rsidRPr="00771216">
        <w:rPr>
          <w:rFonts w:eastAsia="宋体"/>
          <w:sz w:val="18"/>
          <w:szCs w:val="18"/>
          <w:lang w:eastAsia="zh-CN"/>
        </w:rPr>
        <w:t>的客观指标与分类图，可以清晰观察到现有特征建模机制的局限性。首先，传统</w:t>
      </w:r>
      <w:r w:rsidRPr="00771216">
        <w:rPr>
          <w:rFonts w:eastAsia="宋体"/>
          <w:sz w:val="18"/>
          <w:szCs w:val="18"/>
          <w:lang w:eastAsia="zh-CN"/>
        </w:rPr>
        <w:t xml:space="preserve"> SVM </w:t>
      </w:r>
      <w:r w:rsidRPr="00771216">
        <w:rPr>
          <w:rFonts w:eastAsia="宋体"/>
          <w:sz w:val="18"/>
          <w:szCs w:val="18"/>
          <w:lang w:eastAsia="zh-CN"/>
        </w:rPr>
        <w:t>仅依赖光谱维度的离散统计，缺乏空间上下文约束，其预测图（图</w:t>
      </w:r>
      <w:r w:rsidRPr="00771216">
        <w:rPr>
          <w:rFonts w:eastAsia="宋体"/>
          <w:sz w:val="18"/>
          <w:szCs w:val="18"/>
          <w:lang w:eastAsia="zh-CN"/>
        </w:rPr>
        <w:t xml:space="preserve"> 5c, </w:t>
      </w:r>
      <w:r w:rsidRPr="00771216">
        <w:rPr>
          <w:rFonts w:eastAsia="宋体"/>
          <w:sz w:val="18"/>
          <w:szCs w:val="18"/>
          <w:lang w:eastAsia="zh-CN"/>
        </w:rPr>
        <w:t>图</w:t>
      </w:r>
      <w:r w:rsidRPr="00771216">
        <w:rPr>
          <w:rFonts w:eastAsia="宋体"/>
          <w:sz w:val="18"/>
          <w:szCs w:val="18"/>
          <w:lang w:eastAsia="zh-CN"/>
        </w:rPr>
        <w:t xml:space="preserve"> 6c</w:t>
      </w:r>
      <w:r w:rsidRPr="00771216">
        <w:rPr>
          <w:rFonts w:eastAsia="宋体"/>
          <w:sz w:val="18"/>
          <w:szCs w:val="18"/>
          <w:lang w:eastAsia="zh-CN"/>
        </w:rPr>
        <w:t>）中充斥着显著的椒盐噪声。其次，</w:t>
      </w:r>
      <w:r w:rsidRPr="00771216">
        <w:rPr>
          <w:rFonts w:eastAsia="宋体"/>
          <w:sz w:val="18"/>
          <w:szCs w:val="18"/>
          <w:lang w:eastAsia="zh-CN"/>
        </w:rPr>
        <w:t xml:space="preserve">Tri-CNN </w:t>
      </w:r>
      <w:r w:rsidRPr="00771216">
        <w:rPr>
          <w:rFonts w:eastAsia="宋体"/>
          <w:sz w:val="18"/>
          <w:szCs w:val="18"/>
          <w:lang w:eastAsia="zh-CN"/>
        </w:rPr>
        <w:t>等基于卷积的方法虽引入了局部感受野，但受限于固定卷积核尺寸，难以捕捉全局语义，在复杂细粒度地物（如</w:t>
      </w:r>
      <w:r w:rsidRPr="00771216">
        <w:rPr>
          <w:rFonts w:eastAsia="宋体"/>
          <w:sz w:val="18"/>
          <w:szCs w:val="18"/>
          <w:lang w:eastAsia="zh-CN"/>
        </w:rPr>
        <w:t xml:space="preserve"> IP </w:t>
      </w:r>
      <w:r w:rsidRPr="00771216">
        <w:rPr>
          <w:rFonts w:eastAsia="宋体"/>
          <w:sz w:val="18"/>
          <w:szCs w:val="18"/>
          <w:lang w:eastAsia="zh-CN"/>
        </w:rPr>
        <w:t>数据集中的农作物子类）边缘易产生明显的边界模糊与混淆。尽管</w:t>
      </w:r>
      <w:r w:rsidRPr="00771216">
        <w:rPr>
          <w:rFonts w:eastAsia="宋体"/>
          <w:sz w:val="18"/>
          <w:szCs w:val="18"/>
          <w:lang w:eastAsia="zh-CN"/>
        </w:rPr>
        <w:t xml:space="preserve"> SSFTT </w:t>
      </w:r>
      <w:r w:rsidRPr="00771216">
        <w:rPr>
          <w:rFonts w:eastAsia="宋体"/>
          <w:sz w:val="18"/>
          <w:szCs w:val="18"/>
          <w:lang w:eastAsia="zh-CN"/>
        </w:rPr>
        <w:t>和</w:t>
      </w:r>
      <w:r w:rsidRPr="00771216">
        <w:rPr>
          <w:rFonts w:eastAsia="宋体"/>
          <w:sz w:val="18"/>
          <w:szCs w:val="18"/>
          <w:lang w:eastAsia="zh-CN"/>
        </w:rPr>
        <w:t xml:space="preserve"> </w:t>
      </w:r>
      <w:proofErr w:type="spellStart"/>
      <w:r w:rsidRPr="00771216">
        <w:rPr>
          <w:rFonts w:eastAsia="宋体"/>
          <w:sz w:val="18"/>
          <w:szCs w:val="18"/>
          <w:lang w:eastAsia="zh-CN"/>
        </w:rPr>
        <w:t>MASSFormer</w:t>
      </w:r>
      <w:proofErr w:type="spellEnd"/>
      <w:r w:rsidRPr="00771216">
        <w:rPr>
          <w:rFonts w:eastAsia="宋体"/>
          <w:sz w:val="18"/>
          <w:szCs w:val="18"/>
          <w:lang w:eastAsia="zh-CN"/>
        </w:rPr>
        <w:t xml:space="preserve"> </w:t>
      </w:r>
      <w:r w:rsidRPr="00771216">
        <w:rPr>
          <w:rFonts w:eastAsia="宋体"/>
          <w:sz w:val="18"/>
          <w:szCs w:val="18"/>
          <w:lang w:eastAsia="zh-CN"/>
        </w:rPr>
        <w:t>通过自注意力机制增强了长程交互，但在本文每类仅</w:t>
      </w:r>
      <w:r w:rsidRPr="00771216">
        <w:rPr>
          <w:rFonts w:eastAsia="宋体"/>
          <w:sz w:val="18"/>
          <w:szCs w:val="18"/>
          <w:lang w:eastAsia="zh-CN"/>
        </w:rPr>
        <w:t xml:space="preserve"> 30 </w:t>
      </w:r>
      <w:proofErr w:type="gramStart"/>
      <w:r w:rsidRPr="00771216">
        <w:rPr>
          <w:rFonts w:eastAsia="宋体"/>
          <w:sz w:val="18"/>
          <w:szCs w:val="18"/>
          <w:lang w:eastAsia="zh-CN"/>
        </w:rPr>
        <w:t>个</w:t>
      </w:r>
      <w:proofErr w:type="gramEnd"/>
      <w:r w:rsidRPr="00771216">
        <w:rPr>
          <w:rFonts w:eastAsia="宋体"/>
          <w:sz w:val="18"/>
          <w:szCs w:val="18"/>
          <w:lang w:eastAsia="zh-CN"/>
        </w:rPr>
        <w:t>训练样本的小样本条件下，其庞大的</w:t>
      </w:r>
      <w:proofErr w:type="gramStart"/>
      <w:r w:rsidRPr="00771216">
        <w:rPr>
          <w:rFonts w:eastAsia="宋体"/>
          <w:sz w:val="18"/>
          <w:szCs w:val="18"/>
          <w:lang w:eastAsia="zh-CN"/>
        </w:rPr>
        <w:t>参数量易引发</w:t>
      </w:r>
      <w:proofErr w:type="gramEnd"/>
      <w:r w:rsidRPr="00771216">
        <w:rPr>
          <w:rFonts w:eastAsia="宋体"/>
          <w:sz w:val="18"/>
          <w:szCs w:val="18"/>
          <w:lang w:eastAsia="zh-CN"/>
        </w:rPr>
        <w:t>过拟合，限制了精度的进一步提升。对于近期的</w:t>
      </w:r>
      <w:r w:rsidRPr="00771216">
        <w:rPr>
          <w:rFonts w:eastAsia="宋体"/>
          <w:sz w:val="18"/>
          <w:szCs w:val="18"/>
          <w:lang w:eastAsia="zh-CN"/>
        </w:rPr>
        <w:t xml:space="preserve"> Mamba </w:t>
      </w:r>
      <w:r w:rsidRPr="00771216">
        <w:rPr>
          <w:rFonts w:eastAsia="宋体"/>
          <w:sz w:val="18"/>
          <w:szCs w:val="18"/>
          <w:lang w:eastAsia="zh-CN"/>
        </w:rPr>
        <w:t>类模型（如</w:t>
      </w:r>
      <w:r w:rsidRPr="00771216">
        <w:rPr>
          <w:rFonts w:eastAsia="宋体"/>
          <w:sz w:val="18"/>
          <w:szCs w:val="18"/>
          <w:lang w:eastAsia="zh-CN"/>
        </w:rPr>
        <w:t xml:space="preserve"> </w:t>
      </w:r>
      <w:proofErr w:type="spellStart"/>
      <w:r w:rsidRPr="00771216">
        <w:rPr>
          <w:rFonts w:eastAsia="宋体"/>
          <w:sz w:val="18"/>
          <w:szCs w:val="18"/>
          <w:lang w:eastAsia="zh-CN"/>
        </w:rPr>
        <w:t>SSMamba</w:t>
      </w:r>
      <w:proofErr w:type="spellEnd"/>
      <w:r w:rsidRPr="00771216">
        <w:rPr>
          <w:rFonts w:eastAsia="宋体"/>
          <w:sz w:val="18"/>
          <w:szCs w:val="18"/>
          <w:lang w:eastAsia="zh-CN"/>
        </w:rPr>
        <w:t xml:space="preserve">, </w:t>
      </w:r>
      <w:proofErr w:type="spellStart"/>
      <w:r w:rsidRPr="00771216">
        <w:rPr>
          <w:rFonts w:eastAsia="宋体"/>
          <w:sz w:val="18"/>
          <w:szCs w:val="18"/>
          <w:lang w:eastAsia="zh-CN"/>
        </w:rPr>
        <w:t>HyPyraMamba</w:t>
      </w:r>
      <w:proofErr w:type="spellEnd"/>
      <w:r w:rsidRPr="00771216">
        <w:rPr>
          <w:rFonts w:eastAsia="宋体"/>
          <w:sz w:val="18"/>
          <w:szCs w:val="18"/>
          <w:lang w:eastAsia="zh-CN"/>
        </w:rPr>
        <w:t>），其固有的一维序列化扫描机制不可避免地破坏了二维空间的局部拓扑结构；此外，它们采用的刚性特征融合策略（，未能有效协调跨分支异构语义间的分布差异与噪声冲突。</w:t>
      </w:r>
    </w:p>
    <w:p w14:paraId="6D488237" w14:textId="77777777" w:rsidR="009869D7" w:rsidRDefault="009869D7" w:rsidP="00771216">
      <w:pPr>
        <w:pStyle w:val="af9"/>
        <w:spacing w:after="100" w:afterAutospacing="1"/>
        <w:ind w:left="360" w:firstLineChars="200" w:firstLine="360"/>
        <w:rPr>
          <w:rFonts w:eastAsia="宋体"/>
          <w:sz w:val="18"/>
          <w:szCs w:val="18"/>
          <w:lang w:eastAsia="zh-CN"/>
        </w:rPr>
      </w:pPr>
    </w:p>
    <w:p w14:paraId="6B608668" w14:textId="77777777" w:rsidR="009869D7" w:rsidRDefault="009869D7" w:rsidP="00771216">
      <w:pPr>
        <w:pStyle w:val="af9"/>
        <w:spacing w:after="100" w:afterAutospacing="1"/>
        <w:ind w:left="360" w:firstLineChars="200" w:firstLine="360"/>
        <w:rPr>
          <w:rFonts w:eastAsia="宋体"/>
          <w:sz w:val="18"/>
          <w:szCs w:val="18"/>
          <w:lang w:eastAsia="zh-CN"/>
        </w:rPr>
      </w:pPr>
    </w:p>
    <w:p w14:paraId="04F76BD2" w14:textId="77777777" w:rsidR="009869D7" w:rsidRDefault="009869D7" w:rsidP="00771216">
      <w:pPr>
        <w:pStyle w:val="af9"/>
        <w:spacing w:after="100" w:afterAutospacing="1"/>
        <w:ind w:left="360" w:firstLineChars="200" w:firstLine="360"/>
        <w:rPr>
          <w:rFonts w:eastAsia="宋体"/>
          <w:sz w:val="18"/>
          <w:szCs w:val="18"/>
          <w:lang w:eastAsia="zh-CN"/>
        </w:rPr>
      </w:pPr>
    </w:p>
    <w:p w14:paraId="54AC1859" w14:textId="77777777" w:rsidR="009869D7" w:rsidRDefault="009869D7" w:rsidP="009869D7">
      <w:pPr>
        <w:pStyle w:val="af9"/>
        <w:spacing w:after="100" w:afterAutospacing="1"/>
        <w:ind w:left="360" w:firstLineChars="200" w:firstLine="360"/>
        <w:rPr>
          <w:rFonts w:eastAsia="宋体"/>
          <w:sz w:val="18"/>
          <w:szCs w:val="18"/>
          <w:lang w:eastAsia="zh-CN"/>
        </w:rPr>
        <w:sectPr w:rsidR="009869D7" w:rsidSect="00EF35D0">
          <w:footnotePr>
            <w:numRestart w:val="eachSect"/>
          </w:footnotePr>
          <w:type w:val="continuous"/>
          <w:pgSz w:w="12240" w:h="15840"/>
          <w:pgMar w:top="1008" w:right="936" w:bottom="1008" w:left="936" w:header="432" w:footer="432" w:gutter="0"/>
          <w:pgNumType w:start="1"/>
          <w:cols w:num="2" w:space="288"/>
        </w:sectPr>
      </w:pPr>
    </w:p>
    <w:p w14:paraId="692EF7D4" w14:textId="77777777" w:rsidR="009869D7" w:rsidRPr="002E0040" w:rsidRDefault="009869D7" w:rsidP="009869D7">
      <w:pPr>
        <w:spacing w:after="100" w:afterAutospacing="1"/>
        <w:ind w:left="110" w:hangingChars="100" w:hanging="110"/>
        <w:rPr>
          <w:rFonts w:eastAsia="宋体"/>
          <w:b/>
          <w:bCs/>
          <w:sz w:val="11"/>
          <w:szCs w:val="11"/>
          <w:lang w:eastAsia="zh-CN"/>
        </w:rPr>
      </w:pPr>
      <w:r w:rsidRPr="002E0040">
        <w:rPr>
          <w:rFonts w:eastAsia="宋体"/>
          <w:b/>
          <w:bCs/>
          <w:sz w:val="11"/>
          <w:szCs w:val="11"/>
          <w:lang w:eastAsia="zh-CN"/>
        </w:rPr>
        <w:lastRenderedPageBreak/>
        <w:t>TABLE I</w:t>
      </w:r>
      <w:r>
        <w:rPr>
          <w:rFonts w:eastAsia="宋体"/>
          <w:b/>
          <w:bCs/>
          <w:sz w:val="11"/>
          <w:szCs w:val="11"/>
          <w:lang w:eastAsia="zh-CN"/>
        </w:rPr>
        <w:br/>
      </w:r>
      <w:r w:rsidRPr="002E0040">
        <w:rPr>
          <w:rFonts w:eastAsia="宋体"/>
          <w:b/>
          <w:bCs/>
          <w:sz w:val="11"/>
          <w:szCs w:val="11"/>
          <w:lang w:eastAsia="zh-CN"/>
        </w:rPr>
        <w:t>CLASSIFICATION ACCURACY OF COMPARED METHODS ON THE IP, LK AND SA DATASETS</w:t>
      </w:r>
    </w:p>
    <w:tbl>
      <w:tblPr>
        <w:tblW w:w="10000" w:type="dxa"/>
        <w:tblInd w:w="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9"/>
        <w:gridCol w:w="790"/>
        <w:gridCol w:w="918"/>
        <w:gridCol w:w="981"/>
        <w:gridCol w:w="913"/>
        <w:gridCol w:w="1050"/>
        <w:gridCol w:w="936"/>
        <w:gridCol w:w="970"/>
        <w:gridCol w:w="1101"/>
        <w:gridCol w:w="1572"/>
      </w:tblGrid>
      <w:tr w:rsidR="009869D7" w:rsidRPr="00723CF1" w14:paraId="38D854D3" w14:textId="77777777" w:rsidTr="00B1380C">
        <w:tc>
          <w:tcPr>
            <w:tcW w:w="0" w:type="auto"/>
            <w:gridSpan w:val="2"/>
            <w:tcBorders>
              <w:top w:val="single" w:sz="2" w:space="0" w:color="000000"/>
              <w:left w:val="single" w:sz="2" w:space="0" w:color="000000"/>
              <w:bottom w:val="single" w:sz="2" w:space="0" w:color="000000"/>
              <w:right w:val="single" w:sz="2" w:space="0" w:color="000000"/>
            </w:tcBorders>
            <w:tcMar>
              <w:top w:w="25" w:type="dxa"/>
              <w:left w:w="20" w:type="dxa"/>
              <w:bottom w:w="25" w:type="dxa"/>
              <w:right w:w="20" w:type="dxa"/>
            </w:tcMar>
          </w:tcPr>
          <w:p w14:paraId="49E676A0" w14:textId="77777777" w:rsidR="009869D7" w:rsidRPr="00723CF1" w:rsidRDefault="009869D7" w:rsidP="00B1380C">
            <w:pPr>
              <w:pStyle w:val="af9"/>
              <w:spacing w:after="100" w:afterAutospacing="1"/>
              <w:ind w:left="360"/>
              <w:rPr>
                <w:rFonts w:eastAsia="宋体"/>
                <w:sz w:val="11"/>
                <w:szCs w:val="11"/>
                <w:lang w:eastAsia="zh-CN"/>
              </w:rPr>
            </w:pPr>
          </w:p>
        </w:tc>
        <w:tc>
          <w:tcPr>
            <w:tcW w:w="0" w:type="auto"/>
            <w:tcBorders>
              <w:top w:val="single" w:sz="2" w:space="0" w:color="000000"/>
              <w:left w:val="nil"/>
              <w:bottom w:val="single" w:sz="2" w:space="0" w:color="000000"/>
              <w:right w:val="single" w:sz="2" w:space="0" w:color="000000"/>
            </w:tcBorders>
            <w:tcMar>
              <w:top w:w="25" w:type="dxa"/>
              <w:left w:w="20" w:type="dxa"/>
              <w:bottom w:w="25" w:type="dxa"/>
              <w:right w:w="20" w:type="dxa"/>
            </w:tcMar>
            <w:vAlign w:val="center"/>
            <w:hideMark/>
          </w:tcPr>
          <w:p w14:paraId="2961C692"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b/>
                <w:bCs/>
                <w:sz w:val="11"/>
                <w:szCs w:val="11"/>
                <w:lang w:eastAsia="zh-CN"/>
              </w:rPr>
              <w:t>Based ML</w:t>
            </w:r>
          </w:p>
        </w:tc>
        <w:tc>
          <w:tcPr>
            <w:tcW w:w="0" w:type="auto"/>
            <w:tcBorders>
              <w:top w:val="single" w:sz="2" w:space="0" w:color="000000"/>
              <w:left w:val="nil"/>
              <w:bottom w:val="single" w:sz="2" w:space="0" w:color="000000"/>
              <w:right w:val="single" w:sz="2" w:space="0" w:color="000000"/>
            </w:tcBorders>
            <w:tcMar>
              <w:top w:w="25" w:type="dxa"/>
              <w:left w:w="20" w:type="dxa"/>
              <w:bottom w:w="25" w:type="dxa"/>
              <w:right w:w="20" w:type="dxa"/>
            </w:tcMar>
            <w:vAlign w:val="center"/>
            <w:hideMark/>
          </w:tcPr>
          <w:p w14:paraId="270B9ED7"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b/>
                <w:bCs/>
                <w:sz w:val="11"/>
                <w:szCs w:val="11"/>
                <w:lang w:eastAsia="zh-CN"/>
              </w:rPr>
              <w:t>Based CNN</w:t>
            </w:r>
          </w:p>
        </w:tc>
        <w:tc>
          <w:tcPr>
            <w:tcW w:w="0" w:type="auto"/>
            <w:gridSpan w:val="2"/>
            <w:tcBorders>
              <w:top w:val="single" w:sz="2" w:space="0" w:color="000000"/>
              <w:left w:val="nil"/>
              <w:bottom w:val="single" w:sz="2" w:space="0" w:color="000000"/>
              <w:right w:val="single" w:sz="2" w:space="0" w:color="000000"/>
            </w:tcBorders>
            <w:tcMar>
              <w:top w:w="25" w:type="dxa"/>
              <w:left w:w="20" w:type="dxa"/>
              <w:bottom w:w="25" w:type="dxa"/>
              <w:right w:w="20" w:type="dxa"/>
            </w:tcMar>
            <w:vAlign w:val="center"/>
            <w:hideMark/>
          </w:tcPr>
          <w:p w14:paraId="03D962BE"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b/>
                <w:bCs/>
                <w:sz w:val="11"/>
                <w:szCs w:val="11"/>
                <w:lang w:eastAsia="zh-CN"/>
              </w:rPr>
              <w:t>Based Transformer</w:t>
            </w:r>
          </w:p>
        </w:tc>
        <w:tc>
          <w:tcPr>
            <w:tcW w:w="0" w:type="auto"/>
            <w:gridSpan w:val="4"/>
            <w:tcBorders>
              <w:top w:val="single" w:sz="2" w:space="0" w:color="000000"/>
              <w:left w:val="nil"/>
              <w:bottom w:val="single" w:sz="2" w:space="0" w:color="000000"/>
              <w:right w:val="single" w:sz="2" w:space="0" w:color="000000"/>
            </w:tcBorders>
            <w:tcMar>
              <w:top w:w="25" w:type="dxa"/>
              <w:left w:w="20" w:type="dxa"/>
              <w:bottom w:w="25" w:type="dxa"/>
              <w:right w:w="20" w:type="dxa"/>
            </w:tcMar>
            <w:vAlign w:val="center"/>
            <w:hideMark/>
          </w:tcPr>
          <w:p w14:paraId="45ADD52F"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b/>
                <w:bCs/>
                <w:sz w:val="11"/>
                <w:szCs w:val="11"/>
                <w:lang w:eastAsia="zh-CN"/>
              </w:rPr>
              <w:t>Based Mamba</w:t>
            </w:r>
          </w:p>
        </w:tc>
      </w:tr>
      <w:tr w:rsidR="009869D7" w:rsidRPr="00723CF1" w14:paraId="487EA24F" w14:textId="77777777" w:rsidTr="00B1380C">
        <w:tc>
          <w:tcPr>
            <w:tcW w:w="0" w:type="auto"/>
            <w:tcBorders>
              <w:top w:val="single" w:sz="2" w:space="0" w:color="000000"/>
              <w:left w:val="single" w:sz="2" w:space="0" w:color="000000"/>
              <w:bottom w:val="single" w:sz="2" w:space="0" w:color="000000"/>
              <w:right w:val="single" w:sz="2" w:space="0" w:color="000000"/>
            </w:tcBorders>
            <w:tcMar>
              <w:top w:w="20" w:type="dxa"/>
              <w:left w:w="15" w:type="dxa"/>
              <w:bottom w:w="20" w:type="dxa"/>
              <w:right w:w="12" w:type="dxa"/>
            </w:tcMar>
            <w:hideMark/>
          </w:tcPr>
          <w:p w14:paraId="5E3AF9F1"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b/>
                <w:bCs/>
                <w:sz w:val="11"/>
                <w:szCs w:val="11"/>
                <w:lang w:eastAsia="zh-CN"/>
              </w:rPr>
              <w:t>Dataset</w:t>
            </w:r>
          </w:p>
        </w:tc>
        <w:tc>
          <w:tcPr>
            <w:tcW w:w="0" w:type="auto"/>
            <w:tcBorders>
              <w:top w:val="single" w:sz="2" w:space="0" w:color="000000"/>
              <w:left w:val="nil"/>
              <w:bottom w:val="single" w:sz="2" w:space="0" w:color="000000"/>
              <w:right w:val="single" w:sz="2" w:space="0" w:color="000000"/>
            </w:tcBorders>
            <w:tcMar>
              <w:top w:w="20" w:type="dxa"/>
              <w:left w:w="12" w:type="dxa"/>
              <w:bottom w:w="20" w:type="dxa"/>
              <w:right w:w="12" w:type="dxa"/>
            </w:tcMar>
            <w:hideMark/>
          </w:tcPr>
          <w:p w14:paraId="179383D8"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b/>
                <w:bCs/>
                <w:sz w:val="11"/>
                <w:szCs w:val="11"/>
                <w:lang w:eastAsia="zh-CN"/>
              </w:rPr>
              <w:t>Metric</w:t>
            </w:r>
          </w:p>
        </w:tc>
        <w:tc>
          <w:tcPr>
            <w:tcW w:w="0" w:type="auto"/>
            <w:tcBorders>
              <w:top w:val="single" w:sz="2" w:space="0" w:color="000000"/>
              <w:left w:val="nil"/>
              <w:bottom w:val="single" w:sz="2" w:space="0" w:color="000000"/>
              <w:right w:val="single" w:sz="2" w:space="0" w:color="000000"/>
            </w:tcBorders>
            <w:tcMar>
              <w:top w:w="20" w:type="dxa"/>
              <w:left w:w="15" w:type="dxa"/>
              <w:bottom w:w="20" w:type="dxa"/>
              <w:right w:w="15" w:type="dxa"/>
            </w:tcMar>
            <w:vAlign w:val="center"/>
            <w:hideMark/>
          </w:tcPr>
          <w:p w14:paraId="1135C186"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sz w:val="11"/>
                <w:szCs w:val="11"/>
                <w:lang w:eastAsia="zh-CN"/>
              </w:rPr>
              <w:t>SVM</w:t>
            </w:r>
          </w:p>
        </w:tc>
        <w:tc>
          <w:tcPr>
            <w:tcW w:w="0" w:type="auto"/>
            <w:tcBorders>
              <w:top w:val="single" w:sz="2" w:space="0" w:color="000000"/>
              <w:left w:val="nil"/>
              <w:bottom w:val="single" w:sz="2" w:space="0" w:color="000000"/>
              <w:right w:val="single" w:sz="2" w:space="0" w:color="000000"/>
            </w:tcBorders>
            <w:tcMar>
              <w:top w:w="20" w:type="dxa"/>
              <w:left w:w="15" w:type="dxa"/>
              <w:bottom w:w="20" w:type="dxa"/>
              <w:right w:w="15" w:type="dxa"/>
            </w:tcMar>
            <w:vAlign w:val="center"/>
            <w:hideMark/>
          </w:tcPr>
          <w:p w14:paraId="564DF32A"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sz w:val="11"/>
                <w:szCs w:val="11"/>
                <w:lang w:eastAsia="zh-CN"/>
              </w:rPr>
              <w:t>Tri-CNN</w:t>
            </w:r>
          </w:p>
        </w:tc>
        <w:tc>
          <w:tcPr>
            <w:tcW w:w="0" w:type="auto"/>
            <w:tcBorders>
              <w:top w:val="single" w:sz="2" w:space="0" w:color="000000"/>
              <w:left w:val="nil"/>
              <w:bottom w:val="single" w:sz="2" w:space="0" w:color="000000"/>
              <w:right w:val="nil"/>
            </w:tcBorders>
            <w:tcMar>
              <w:top w:w="20" w:type="dxa"/>
              <w:left w:w="15" w:type="dxa"/>
              <w:bottom w:w="20" w:type="dxa"/>
              <w:right w:w="15" w:type="dxa"/>
            </w:tcMar>
            <w:vAlign w:val="center"/>
            <w:hideMark/>
          </w:tcPr>
          <w:p w14:paraId="07768906"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sz w:val="11"/>
                <w:szCs w:val="11"/>
                <w:lang w:eastAsia="zh-CN"/>
              </w:rPr>
              <w:t>SSFTT</w:t>
            </w:r>
          </w:p>
        </w:tc>
        <w:tc>
          <w:tcPr>
            <w:tcW w:w="0" w:type="auto"/>
            <w:tcBorders>
              <w:top w:val="single" w:sz="2" w:space="0" w:color="000000"/>
              <w:left w:val="nil"/>
              <w:bottom w:val="single" w:sz="2" w:space="0" w:color="000000"/>
              <w:right w:val="single" w:sz="2" w:space="0" w:color="000000"/>
            </w:tcBorders>
            <w:tcMar>
              <w:top w:w="20" w:type="dxa"/>
              <w:left w:w="15" w:type="dxa"/>
              <w:bottom w:w="20" w:type="dxa"/>
              <w:right w:w="15" w:type="dxa"/>
            </w:tcMar>
            <w:vAlign w:val="center"/>
            <w:hideMark/>
          </w:tcPr>
          <w:p w14:paraId="69735AD5" w14:textId="77777777" w:rsidR="009869D7" w:rsidRPr="00723CF1" w:rsidRDefault="009869D7" w:rsidP="00B1380C">
            <w:pPr>
              <w:pStyle w:val="af9"/>
              <w:spacing w:after="100" w:afterAutospacing="1"/>
              <w:ind w:left="360"/>
              <w:rPr>
                <w:rFonts w:eastAsia="宋体"/>
                <w:sz w:val="11"/>
                <w:szCs w:val="11"/>
                <w:lang w:eastAsia="zh-CN"/>
              </w:rPr>
            </w:pPr>
            <w:proofErr w:type="spellStart"/>
            <w:r w:rsidRPr="00723CF1">
              <w:rPr>
                <w:rFonts w:eastAsia="宋体"/>
                <w:sz w:val="11"/>
                <w:szCs w:val="11"/>
                <w:lang w:eastAsia="zh-CN"/>
              </w:rPr>
              <w:t>MASSFormer</w:t>
            </w:r>
            <w:proofErr w:type="spellEnd"/>
          </w:p>
        </w:tc>
        <w:tc>
          <w:tcPr>
            <w:tcW w:w="0" w:type="auto"/>
            <w:tcBorders>
              <w:top w:val="single" w:sz="2" w:space="0" w:color="000000"/>
              <w:left w:val="nil"/>
              <w:bottom w:val="single" w:sz="2" w:space="0" w:color="000000"/>
              <w:right w:val="nil"/>
            </w:tcBorders>
            <w:tcMar>
              <w:top w:w="20" w:type="dxa"/>
              <w:left w:w="15" w:type="dxa"/>
              <w:bottom w:w="20" w:type="dxa"/>
              <w:right w:w="15" w:type="dxa"/>
            </w:tcMar>
            <w:vAlign w:val="center"/>
            <w:hideMark/>
          </w:tcPr>
          <w:p w14:paraId="09708B4D" w14:textId="77777777" w:rsidR="009869D7" w:rsidRPr="00723CF1" w:rsidRDefault="009869D7" w:rsidP="00B1380C">
            <w:pPr>
              <w:pStyle w:val="af9"/>
              <w:spacing w:after="100" w:afterAutospacing="1"/>
              <w:ind w:left="360"/>
              <w:rPr>
                <w:rFonts w:eastAsia="宋体"/>
                <w:sz w:val="11"/>
                <w:szCs w:val="11"/>
                <w:lang w:eastAsia="zh-CN"/>
              </w:rPr>
            </w:pPr>
            <w:proofErr w:type="spellStart"/>
            <w:r w:rsidRPr="00723CF1">
              <w:rPr>
                <w:rFonts w:eastAsia="宋体"/>
                <w:sz w:val="11"/>
                <w:szCs w:val="11"/>
                <w:lang w:eastAsia="zh-CN"/>
              </w:rPr>
              <w:t>MambaHSI</w:t>
            </w:r>
            <w:proofErr w:type="spellEnd"/>
          </w:p>
        </w:tc>
        <w:tc>
          <w:tcPr>
            <w:tcW w:w="0" w:type="auto"/>
            <w:tcBorders>
              <w:top w:val="single" w:sz="2" w:space="0" w:color="000000"/>
              <w:left w:val="nil"/>
              <w:bottom w:val="single" w:sz="2" w:space="0" w:color="000000"/>
              <w:right w:val="nil"/>
            </w:tcBorders>
            <w:tcMar>
              <w:top w:w="20" w:type="dxa"/>
              <w:left w:w="15" w:type="dxa"/>
              <w:bottom w:w="20" w:type="dxa"/>
              <w:right w:w="15" w:type="dxa"/>
            </w:tcMar>
            <w:vAlign w:val="center"/>
            <w:hideMark/>
          </w:tcPr>
          <w:p w14:paraId="3D9CCE5B" w14:textId="77777777" w:rsidR="009869D7" w:rsidRPr="00723CF1" w:rsidRDefault="009869D7" w:rsidP="00B1380C">
            <w:pPr>
              <w:pStyle w:val="af9"/>
              <w:spacing w:after="100" w:afterAutospacing="1"/>
              <w:ind w:left="360"/>
              <w:rPr>
                <w:rFonts w:eastAsia="宋体"/>
                <w:sz w:val="11"/>
                <w:szCs w:val="11"/>
                <w:lang w:eastAsia="zh-CN"/>
              </w:rPr>
            </w:pPr>
            <w:proofErr w:type="spellStart"/>
            <w:r w:rsidRPr="00723CF1">
              <w:rPr>
                <w:rFonts w:eastAsia="宋体"/>
                <w:sz w:val="11"/>
                <w:szCs w:val="11"/>
                <w:lang w:eastAsia="zh-CN"/>
              </w:rPr>
              <w:t>SSMamba</w:t>
            </w:r>
            <w:proofErr w:type="spellEnd"/>
          </w:p>
        </w:tc>
        <w:tc>
          <w:tcPr>
            <w:tcW w:w="0" w:type="auto"/>
            <w:tcBorders>
              <w:top w:val="single" w:sz="2" w:space="0" w:color="000000"/>
              <w:left w:val="nil"/>
              <w:bottom w:val="single" w:sz="2" w:space="0" w:color="000000"/>
              <w:right w:val="nil"/>
            </w:tcBorders>
            <w:tcMar>
              <w:top w:w="20" w:type="dxa"/>
              <w:left w:w="15" w:type="dxa"/>
              <w:bottom w:w="20" w:type="dxa"/>
              <w:right w:w="15" w:type="dxa"/>
            </w:tcMar>
            <w:vAlign w:val="center"/>
            <w:hideMark/>
          </w:tcPr>
          <w:p w14:paraId="43A55A8A" w14:textId="77777777" w:rsidR="009869D7" w:rsidRPr="00723CF1" w:rsidRDefault="009869D7" w:rsidP="00B1380C">
            <w:pPr>
              <w:pStyle w:val="af9"/>
              <w:spacing w:after="100" w:afterAutospacing="1"/>
              <w:ind w:left="360"/>
              <w:rPr>
                <w:rFonts w:eastAsia="宋体"/>
                <w:sz w:val="11"/>
                <w:szCs w:val="11"/>
                <w:lang w:eastAsia="zh-CN"/>
              </w:rPr>
            </w:pPr>
            <w:proofErr w:type="spellStart"/>
            <w:r w:rsidRPr="00723CF1">
              <w:rPr>
                <w:rFonts w:eastAsia="宋体"/>
                <w:sz w:val="11"/>
                <w:szCs w:val="11"/>
                <w:lang w:eastAsia="zh-CN"/>
              </w:rPr>
              <w:t>HyPyraMamba</w:t>
            </w:r>
            <w:proofErr w:type="spellEnd"/>
          </w:p>
        </w:tc>
        <w:tc>
          <w:tcPr>
            <w:tcW w:w="0" w:type="auto"/>
            <w:tcBorders>
              <w:top w:val="single" w:sz="2" w:space="0" w:color="000000"/>
              <w:left w:val="nil"/>
              <w:bottom w:val="single" w:sz="2" w:space="0" w:color="000000"/>
              <w:right w:val="single" w:sz="2" w:space="0" w:color="000000"/>
            </w:tcBorders>
            <w:tcMar>
              <w:top w:w="20" w:type="dxa"/>
              <w:left w:w="15" w:type="dxa"/>
              <w:bottom w:w="20" w:type="dxa"/>
              <w:right w:w="15" w:type="dxa"/>
            </w:tcMar>
            <w:vAlign w:val="center"/>
            <w:hideMark/>
          </w:tcPr>
          <w:p w14:paraId="398F4609"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b/>
                <w:bCs/>
                <w:sz w:val="11"/>
                <w:szCs w:val="11"/>
                <w:lang w:eastAsia="zh-CN"/>
              </w:rPr>
              <w:t>PyS2CF-Mamba (Ours)</w:t>
            </w:r>
          </w:p>
        </w:tc>
      </w:tr>
      <w:tr w:rsidR="009869D7" w:rsidRPr="00723CF1" w14:paraId="34778889" w14:textId="77777777" w:rsidTr="00B1380C">
        <w:tc>
          <w:tcPr>
            <w:tcW w:w="0" w:type="auto"/>
            <w:vMerge w:val="restart"/>
            <w:tcBorders>
              <w:top w:val="nil"/>
              <w:left w:val="single" w:sz="2" w:space="0" w:color="000000"/>
              <w:bottom w:val="single" w:sz="2" w:space="0" w:color="000000"/>
              <w:right w:val="single" w:sz="2" w:space="0" w:color="000000"/>
            </w:tcBorders>
            <w:tcMar>
              <w:top w:w="18" w:type="dxa"/>
              <w:left w:w="25" w:type="dxa"/>
              <w:bottom w:w="18" w:type="dxa"/>
              <w:right w:w="15" w:type="dxa"/>
            </w:tcMar>
            <w:vAlign w:val="center"/>
            <w:hideMark/>
          </w:tcPr>
          <w:p w14:paraId="3D257EC6"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b/>
                <w:bCs/>
                <w:sz w:val="11"/>
                <w:szCs w:val="11"/>
                <w:lang w:eastAsia="zh-CN"/>
              </w:rPr>
              <w:t>IP</w:t>
            </w:r>
          </w:p>
        </w:tc>
        <w:tc>
          <w:tcPr>
            <w:tcW w:w="0" w:type="auto"/>
            <w:tcBorders>
              <w:top w:val="single" w:sz="2" w:space="0" w:color="000000"/>
              <w:left w:val="nil"/>
              <w:bottom w:val="single" w:sz="2" w:space="0" w:color="000000"/>
              <w:right w:val="single" w:sz="2" w:space="0" w:color="000000"/>
            </w:tcBorders>
            <w:tcMar>
              <w:top w:w="15" w:type="dxa"/>
              <w:left w:w="15" w:type="dxa"/>
              <w:bottom w:w="15" w:type="dxa"/>
              <w:right w:w="12" w:type="dxa"/>
            </w:tcMar>
            <w:vAlign w:val="center"/>
            <w:hideMark/>
          </w:tcPr>
          <w:p w14:paraId="627D561B"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b/>
                <w:bCs/>
                <w:sz w:val="11"/>
                <w:szCs w:val="11"/>
                <w:lang w:eastAsia="zh-CN"/>
              </w:rPr>
              <w:t>OA (%)</w:t>
            </w:r>
          </w:p>
        </w:tc>
        <w:tc>
          <w:tcPr>
            <w:tcW w:w="0" w:type="auto"/>
            <w:tcBorders>
              <w:top w:val="single" w:sz="2" w:space="0" w:color="000000"/>
              <w:left w:val="nil"/>
              <w:bottom w:val="single" w:sz="2" w:space="0" w:color="000000"/>
              <w:right w:val="nil"/>
            </w:tcBorders>
            <w:tcMar>
              <w:top w:w="12" w:type="dxa"/>
              <w:left w:w="10" w:type="dxa"/>
              <w:bottom w:w="12" w:type="dxa"/>
              <w:right w:w="10" w:type="dxa"/>
            </w:tcMar>
            <w:vAlign w:val="center"/>
            <w:hideMark/>
          </w:tcPr>
          <w:p w14:paraId="7D5D4463"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sz w:val="11"/>
                <w:szCs w:val="11"/>
                <w:lang w:eastAsia="zh-CN"/>
              </w:rPr>
              <w:t>66.88±1.36</w:t>
            </w:r>
          </w:p>
        </w:tc>
        <w:tc>
          <w:tcPr>
            <w:tcW w:w="0" w:type="auto"/>
            <w:tcBorders>
              <w:top w:val="single" w:sz="2" w:space="0" w:color="000000"/>
              <w:left w:val="nil"/>
              <w:bottom w:val="single" w:sz="2" w:space="0" w:color="000000"/>
              <w:right w:val="nil"/>
            </w:tcBorders>
            <w:tcMar>
              <w:top w:w="12" w:type="dxa"/>
              <w:left w:w="10" w:type="dxa"/>
              <w:bottom w:w="12" w:type="dxa"/>
              <w:right w:w="10" w:type="dxa"/>
            </w:tcMar>
            <w:vAlign w:val="center"/>
            <w:hideMark/>
          </w:tcPr>
          <w:p w14:paraId="7E159075"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sz w:val="11"/>
                <w:szCs w:val="11"/>
                <w:lang w:eastAsia="zh-CN"/>
              </w:rPr>
              <w:t>75.45±2.05</w:t>
            </w:r>
          </w:p>
        </w:tc>
        <w:tc>
          <w:tcPr>
            <w:tcW w:w="0" w:type="auto"/>
            <w:tcBorders>
              <w:top w:val="single" w:sz="2" w:space="0" w:color="000000"/>
              <w:left w:val="nil"/>
              <w:bottom w:val="single" w:sz="2" w:space="0" w:color="000000"/>
              <w:right w:val="nil"/>
            </w:tcBorders>
            <w:tcMar>
              <w:top w:w="12" w:type="dxa"/>
              <w:left w:w="10" w:type="dxa"/>
              <w:bottom w:w="12" w:type="dxa"/>
              <w:right w:w="10" w:type="dxa"/>
            </w:tcMar>
            <w:vAlign w:val="center"/>
            <w:hideMark/>
          </w:tcPr>
          <w:p w14:paraId="1C53DA82"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sz w:val="11"/>
                <w:szCs w:val="11"/>
                <w:lang w:eastAsia="zh-CN"/>
              </w:rPr>
              <w:t>91.13±1.05</w:t>
            </w:r>
          </w:p>
        </w:tc>
        <w:tc>
          <w:tcPr>
            <w:tcW w:w="0" w:type="auto"/>
            <w:tcBorders>
              <w:top w:val="single" w:sz="2" w:space="0" w:color="000000"/>
              <w:left w:val="nil"/>
              <w:bottom w:val="single" w:sz="2" w:space="0" w:color="000000"/>
              <w:right w:val="nil"/>
            </w:tcBorders>
            <w:tcMar>
              <w:top w:w="12" w:type="dxa"/>
              <w:left w:w="10" w:type="dxa"/>
              <w:bottom w:w="12" w:type="dxa"/>
              <w:right w:w="10" w:type="dxa"/>
            </w:tcMar>
            <w:vAlign w:val="center"/>
            <w:hideMark/>
          </w:tcPr>
          <w:p w14:paraId="57F26665"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sz w:val="11"/>
                <w:szCs w:val="11"/>
                <w:lang w:eastAsia="zh-CN"/>
              </w:rPr>
              <w:t>90.83±1.82</w:t>
            </w:r>
          </w:p>
        </w:tc>
        <w:tc>
          <w:tcPr>
            <w:tcW w:w="0" w:type="auto"/>
            <w:tcBorders>
              <w:top w:val="single" w:sz="2" w:space="0" w:color="000000"/>
              <w:left w:val="nil"/>
              <w:bottom w:val="single" w:sz="2" w:space="0" w:color="000000"/>
              <w:right w:val="nil"/>
            </w:tcBorders>
            <w:tcMar>
              <w:top w:w="12" w:type="dxa"/>
              <w:left w:w="10" w:type="dxa"/>
              <w:bottom w:w="12" w:type="dxa"/>
              <w:right w:w="10" w:type="dxa"/>
            </w:tcMar>
            <w:vAlign w:val="center"/>
            <w:hideMark/>
          </w:tcPr>
          <w:p w14:paraId="094F213D"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sz w:val="11"/>
                <w:szCs w:val="11"/>
                <w:lang w:eastAsia="zh-CN"/>
              </w:rPr>
              <w:t>81.52±2.85</w:t>
            </w:r>
          </w:p>
        </w:tc>
        <w:tc>
          <w:tcPr>
            <w:tcW w:w="0" w:type="auto"/>
            <w:tcBorders>
              <w:top w:val="single" w:sz="2" w:space="0" w:color="000000"/>
              <w:left w:val="nil"/>
              <w:bottom w:val="single" w:sz="2" w:space="0" w:color="000000"/>
              <w:right w:val="nil"/>
            </w:tcBorders>
            <w:tcMar>
              <w:top w:w="12" w:type="dxa"/>
              <w:left w:w="10" w:type="dxa"/>
              <w:bottom w:w="12" w:type="dxa"/>
              <w:right w:w="10" w:type="dxa"/>
            </w:tcMar>
            <w:vAlign w:val="center"/>
            <w:hideMark/>
          </w:tcPr>
          <w:p w14:paraId="3BBACDE5"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sz w:val="11"/>
                <w:szCs w:val="11"/>
                <w:lang w:eastAsia="zh-CN"/>
              </w:rPr>
              <w:t>89.60±1.96</w:t>
            </w:r>
          </w:p>
        </w:tc>
        <w:tc>
          <w:tcPr>
            <w:tcW w:w="0" w:type="auto"/>
            <w:tcBorders>
              <w:top w:val="single" w:sz="2" w:space="0" w:color="000000"/>
              <w:left w:val="nil"/>
              <w:bottom w:val="single" w:sz="2" w:space="0" w:color="000000"/>
              <w:right w:val="nil"/>
            </w:tcBorders>
            <w:tcMar>
              <w:top w:w="12" w:type="dxa"/>
              <w:left w:w="10" w:type="dxa"/>
              <w:bottom w:w="12" w:type="dxa"/>
              <w:right w:w="10" w:type="dxa"/>
            </w:tcMar>
            <w:vAlign w:val="center"/>
            <w:hideMark/>
          </w:tcPr>
          <w:p w14:paraId="08798E88"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sz w:val="11"/>
                <w:szCs w:val="11"/>
                <w:lang w:eastAsia="zh-CN"/>
              </w:rPr>
              <w:t>92.40±1.15</w:t>
            </w:r>
          </w:p>
        </w:tc>
        <w:tc>
          <w:tcPr>
            <w:tcW w:w="0" w:type="auto"/>
            <w:tcBorders>
              <w:top w:val="single" w:sz="2" w:space="0" w:color="000000"/>
              <w:left w:val="nil"/>
              <w:bottom w:val="single" w:sz="2" w:space="0" w:color="000000"/>
              <w:right w:val="single" w:sz="2" w:space="0" w:color="000000"/>
            </w:tcBorders>
            <w:tcMar>
              <w:top w:w="12" w:type="dxa"/>
              <w:left w:w="10" w:type="dxa"/>
              <w:bottom w:w="12" w:type="dxa"/>
              <w:right w:w="10" w:type="dxa"/>
            </w:tcMar>
            <w:vAlign w:val="center"/>
            <w:hideMark/>
          </w:tcPr>
          <w:p w14:paraId="3A5D9DB2"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b/>
                <w:bCs/>
                <w:sz w:val="11"/>
                <w:szCs w:val="11"/>
                <w:lang w:eastAsia="zh-CN"/>
              </w:rPr>
              <w:t>94.73±1.40</w:t>
            </w:r>
          </w:p>
        </w:tc>
      </w:tr>
      <w:tr w:rsidR="009869D7" w:rsidRPr="00723CF1" w14:paraId="350B8C66" w14:textId="77777777" w:rsidTr="00B1380C">
        <w:tc>
          <w:tcPr>
            <w:tcW w:w="0" w:type="auto"/>
            <w:vMerge/>
            <w:tcBorders>
              <w:top w:val="nil"/>
              <w:left w:val="single" w:sz="2" w:space="0" w:color="000000"/>
              <w:bottom w:val="single" w:sz="2" w:space="0" w:color="000000"/>
              <w:right w:val="single" w:sz="2" w:space="0" w:color="000000"/>
            </w:tcBorders>
            <w:vAlign w:val="center"/>
            <w:hideMark/>
          </w:tcPr>
          <w:p w14:paraId="68BDC58F" w14:textId="77777777" w:rsidR="009869D7" w:rsidRPr="00723CF1" w:rsidRDefault="009869D7" w:rsidP="00B1380C">
            <w:pPr>
              <w:pStyle w:val="af9"/>
              <w:spacing w:after="100" w:afterAutospacing="1"/>
              <w:ind w:left="360"/>
              <w:rPr>
                <w:rFonts w:eastAsia="宋体"/>
                <w:sz w:val="11"/>
                <w:szCs w:val="11"/>
                <w:lang w:eastAsia="zh-CN"/>
              </w:rPr>
            </w:pPr>
          </w:p>
        </w:tc>
        <w:tc>
          <w:tcPr>
            <w:tcW w:w="0" w:type="auto"/>
            <w:tcBorders>
              <w:top w:val="single" w:sz="2" w:space="0" w:color="000000"/>
              <w:left w:val="nil"/>
              <w:bottom w:val="single" w:sz="2" w:space="0" w:color="000000"/>
              <w:right w:val="single" w:sz="2" w:space="0" w:color="000000"/>
            </w:tcBorders>
            <w:tcMar>
              <w:top w:w="15" w:type="dxa"/>
              <w:left w:w="15" w:type="dxa"/>
              <w:bottom w:w="15" w:type="dxa"/>
              <w:right w:w="12" w:type="dxa"/>
            </w:tcMar>
            <w:vAlign w:val="center"/>
            <w:hideMark/>
          </w:tcPr>
          <w:p w14:paraId="5350FE54"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b/>
                <w:bCs/>
                <w:sz w:val="11"/>
                <w:szCs w:val="11"/>
                <w:lang w:eastAsia="zh-CN"/>
              </w:rPr>
              <w:t>AA (%)</w:t>
            </w:r>
          </w:p>
        </w:tc>
        <w:tc>
          <w:tcPr>
            <w:tcW w:w="0" w:type="auto"/>
            <w:tcBorders>
              <w:top w:val="single" w:sz="2" w:space="0" w:color="000000"/>
              <w:left w:val="nil"/>
              <w:bottom w:val="single" w:sz="2" w:space="0" w:color="000000"/>
              <w:right w:val="nil"/>
            </w:tcBorders>
            <w:tcMar>
              <w:top w:w="12" w:type="dxa"/>
              <w:left w:w="10" w:type="dxa"/>
              <w:bottom w:w="12" w:type="dxa"/>
              <w:right w:w="10" w:type="dxa"/>
            </w:tcMar>
            <w:vAlign w:val="center"/>
            <w:hideMark/>
          </w:tcPr>
          <w:p w14:paraId="6539AE43"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sz w:val="11"/>
                <w:szCs w:val="11"/>
                <w:lang w:eastAsia="zh-CN"/>
              </w:rPr>
              <w:t>77.58±1.52</w:t>
            </w:r>
          </w:p>
        </w:tc>
        <w:tc>
          <w:tcPr>
            <w:tcW w:w="0" w:type="auto"/>
            <w:tcBorders>
              <w:top w:val="single" w:sz="2" w:space="0" w:color="000000"/>
              <w:left w:val="nil"/>
              <w:bottom w:val="single" w:sz="2" w:space="0" w:color="000000"/>
              <w:right w:val="nil"/>
            </w:tcBorders>
            <w:tcMar>
              <w:top w:w="12" w:type="dxa"/>
              <w:left w:w="10" w:type="dxa"/>
              <w:bottom w:w="12" w:type="dxa"/>
              <w:right w:w="10" w:type="dxa"/>
            </w:tcMar>
            <w:vAlign w:val="center"/>
            <w:hideMark/>
          </w:tcPr>
          <w:p w14:paraId="70DF20B2"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sz w:val="11"/>
                <w:szCs w:val="11"/>
                <w:lang w:eastAsia="zh-CN"/>
              </w:rPr>
              <w:t>86.39±1.11</w:t>
            </w:r>
          </w:p>
        </w:tc>
        <w:tc>
          <w:tcPr>
            <w:tcW w:w="0" w:type="auto"/>
            <w:tcBorders>
              <w:top w:val="single" w:sz="2" w:space="0" w:color="000000"/>
              <w:left w:val="nil"/>
              <w:bottom w:val="single" w:sz="2" w:space="0" w:color="000000"/>
              <w:right w:val="nil"/>
            </w:tcBorders>
            <w:tcMar>
              <w:top w:w="12" w:type="dxa"/>
              <w:left w:w="10" w:type="dxa"/>
              <w:bottom w:w="12" w:type="dxa"/>
              <w:right w:w="10" w:type="dxa"/>
            </w:tcMar>
            <w:vAlign w:val="center"/>
            <w:hideMark/>
          </w:tcPr>
          <w:p w14:paraId="3AF63D22"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sz w:val="11"/>
                <w:szCs w:val="11"/>
                <w:lang w:eastAsia="zh-CN"/>
              </w:rPr>
              <w:t>95.72±0.56</w:t>
            </w:r>
          </w:p>
        </w:tc>
        <w:tc>
          <w:tcPr>
            <w:tcW w:w="0" w:type="auto"/>
            <w:tcBorders>
              <w:top w:val="single" w:sz="2" w:space="0" w:color="000000"/>
              <w:left w:val="nil"/>
              <w:bottom w:val="single" w:sz="2" w:space="0" w:color="000000"/>
              <w:right w:val="nil"/>
            </w:tcBorders>
            <w:tcMar>
              <w:top w:w="12" w:type="dxa"/>
              <w:left w:w="10" w:type="dxa"/>
              <w:bottom w:w="12" w:type="dxa"/>
              <w:right w:w="10" w:type="dxa"/>
            </w:tcMar>
            <w:vAlign w:val="center"/>
            <w:hideMark/>
          </w:tcPr>
          <w:p w14:paraId="13940D8F"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sz w:val="11"/>
                <w:szCs w:val="11"/>
                <w:lang w:eastAsia="zh-CN"/>
              </w:rPr>
              <w:t>95.51±1.02</w:t>
            </w:r>
          </w:p>
        </w:tc>
        <w:tc>
          <w:tcPr>
            <w:tcW w:w="0" w:type="auto"/>
            <w:tcBorders>
              <w:top w:val="single" w:sz="2" w:space="0" w:color="000000"/>
              <w:left w:val="nil"/>
              <w:bottom w:val="single" w:sz="2" w:space="0" w:color="000000"/>
              <w:right w:val="nil"/>
            </w:tcBorders>
            <w:tcMar>
              <w:top w:w="12" w:type="dxa"/>
              <w:left w:w="10" w:type="dxa"/>
              <w:bottom w:w="12" w:type="dxa"/>
              <w:right w:w="10" w:type="dxa"/>
            </w:tcMar>
            <w:vAlign w:val="center"/>
            <w:hideMark/>
          </w:tcPr>
          <w:p w14:paraId="31D8D003"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sz w:val="11"/>
                <w:szCs w:val="11"/>
                <w:lang w:eastAsia="zh-CN"/>
              </w:rPr>
              <w:t>89.95±1.51</w:t>
            </w:r>
          </w:p>
        </w:tc>
        <w:tc>
          <w:tcPr>
            <w:tcW w:w="0" w:type="auto"/>
            <w:tcBorders>
              <w:top w:val="single" w:sz="2" w:space="0" w:color="000000"/>
              <w:left w:val="nil"/>
              <w:bottom w:val="single" w:sz="2" w:space="0" w:color="000000"/>
              <w:right w:val="nil"/>
            </w:tcBorders>
            <w:tcMar>
              <w:top w:w="12" w:type="dxa"/>
              <w:left w:w="10" w:type="dxa"/>
              <w:bottom w:w="12" w:type="dxa"/>
              <w:right w:w="10" w:type="dxa"/>
            </w:tcMar>
            <w:vAlign w:val="center"/>
            <w:hideMark/>
          </w:tcPr>
          <w:p w14:paraId="65B0CB3E"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sz w:val="11"/>
                <w:szCs w:val="11"/>
                <w:lang w:eastAsia="zh-CN"/>
              </w:rPr>
              <w:t>94.79±0.76</w:t>
            </w:r>
          </w:p>
        </w:tc>
        <w:tc>
          <w:tcPr>
            <w:tcW w:w="0" w:type="auto"/>
            <w:tcBorders>
              <w:top w:val="single" w:sz="2" w:space="0" w:color="000000"/>
              <w:left w:val="nil"/>
              <w:bottom w:val="single" w:sz="2" w:space="0" w:color="000000"/>
              <w:right w:val="nil"/>
            </w:tcBorders>
            <w:tcMar>
              <w:top w:w="12" w:type="dxa"/>
              <w:left w:w="10" w:type="dxa"/>
              <w:bottom w:w="12" w:type="dxa"/>
              <w:right w:w="10" w:type="dxa"/>
            </w:tcMar>
            <w:vAlign w:val="center"/>
            <w:hideMark/>
          </w:tcPr>
          <w:p w14:paraId="4A7206A7"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sz w:val="11"/>
                <w:szCs w:val="11"/>
                <w:lang w:eastAsia="zh-CN"/>
              </w:rPr>
              <w:t>95.44±0.70</w:t>
            </w:r>
          </w:p>
        </w:tc>
        <w:tc>
          <w:tcPr>
            <w:tcW w:w="0" w:type="auto"/>
            <w:tcBorders>
              <w:top w:val="single" w:sz="2" w:space="0" w:color="000000"/>
              <w:left w:val="nil"/>
              <w:bottom w:val="single" w:sz="2" w:space="0" w:color="000000"/>
              <w:right w:val="single" w:sz="2" w:space="0" w:color="000000"/>
            </w:tcBorders>
            <w:tcMar>
              <w:top w:w="12" w:type="dxa"/>
              <w:left w:w="10" w:type="dxa"/>
              <w:bottom w:w="12" w:type="dxa"/>
              <w:right w:w="10" w:type="dxa"/>
            </w:tcMar>
            <w:vAlign w:val="center"/>
            <w:hideMark/>
          </w:tcPr>
          <w:p w14:paraId="13761B8C"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b/>
                <w:bCs/>
                <w:sz w:val="11"/>
                <w:szCs w:val="11"/>
                <w:lang w:eastAsia="zh-CN"/>
              </w:rPr>
              <w:t>97.04±0.59</w:t>
            </w:r>
          </w:p>
        </w:tc>
      </w:tr>
      <w:tr w:rsidR="009869D7" w:rsidRPr="00723CF1" w14:paraId="23AB5BC2" w14:textId="77777777" w:rsidTr="00B1380C">
        <w:tc>
          <w:tcPr>
            <w:tcW w:w="0" w:type="auto"/>
            <w:vMerge/>
            <w:tcBorders>
              <w:top w:val="nil"/>
              <w:left w:val="single" w:sz="2" w:space="0" w:color="000000"/>
              <w:bottom w:val="single" w:sz="2" w:space="0" w:color="000000"/>
              <w:right w:val="single" w:sz="2" w:space="0" w:color="000000"/>
            </w:tcBorders>
            <w:vAlign w:val="center"/>
            <w:hideMark/>
          </w:tcPr>
          <w:p w14:paraId="1715E3EC" w14:textId="77777777" w:rsidR="009869D7" w:rsidRPr="00723CF1" w:rsidRDefault="009869D7" w:rsidP="00B1380C">
            <w:pPr>
              <w:pStyle w:val="af9"/>
              <w:spacing w:after="100" w:afterAutospacing="1"/>
              <w:ind w:left="360"/>
              <w:rPr>
                <w:rFonts w:eastAsia="宋体"/>
                <w:sz w:val="11"/>
                <w:szCs w:val="11"/>
                <w:lang w:eastAsia="zh-CN"/>
              </w:rPr>
            </w:pPr>
          </w:p>
        </w:tc>
        <w:tc>
          <w:tcPr>
            <w:tcW w:w="0" w:type="auto"/>
            <w:tcBorders>
              <w:top w:val="single" w:sz="2" w:space="0" w:color="000000"/>
              <w:left w:val="nil"/>
              <w:bottom w:val="single" w:sz="2" w:space="0" w:color="000000"/>
              <w:right w:val="single" w:sz="2" w:space="0" w:color="000000"/>
            </w:tcBorders>
            <w:tcMar>
              <w:top w:w="15" w:type="dxa"/>
              <w:left w:w="15" w:type="dxa"/>
              <w:bottom w:w="15" w:type="dxa"/>
              <w:right w:w="12" w:type="dxa"/>
            </w:tcMar>
            <w:vAlign w:val="center"/>
            <w:hideMark/>
          </w:tcPr>
          <w:p w14:paraId="3DD5976C"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b/>
                <w:bCs/>
                <w:sz w:val="11"/>
                <w:szCs w:val="11"/>
                <w:lang w:eastAsia="zh-CN"/>
              </w:rPr>
              <w:t>κ×100</w:t>
            </w:r>
          </w:p>
        </w:tc>
        <w:tc>
          <w:tcPr>
            <w:tcW w:w="0" w:type="auto"/>
            <w:tcBorders>
              <w:top w:val="single" w:sz="2" w:space="0" w:color="000000"/>
              <w:left w:val="nil"/>
              <w:bottom w:val="single" w:sz="2" w:space="0" w:color="000000"/>
              <w:right w:val="nil"/>
            </w:tcBorders>
            <w:tcMar>
              <w:top w:w="12" w:type="dxa"/>
              <w:left w:w="10" w:type="dxa"/>
              <w:bottom w:w="12" w:type="dxa"/>
              <w:right w:w="10" w:type="dxa"/>
            </w:tcMar>
            <w:vAlign w:val="center"/>
            <w:hideMark/>
          </w:tcPr>
          <w:p w14:paraId="461ED709"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sz w:val="11"/>
                <w:szCs w:val="11"/>
                <w:lang w:eastAsia="zh-CN"/>
              </w:rPr>
              <w:t>62.59±1.51</w:t>
            </w:r>
          </w:p>
        </w:tc>
        <w:tc>
          <w:tcPr>
            <w:tcW w:w="0" w:type="auto"/>
            <w:tcBorders>
              <w:top w:val="single" w:sz="2" w:space="0" w:color="000000"/>
              <w:left w:val="nil"/>
              <w:bottom w:val="single" w:sz="2" w:space="0" w:color="000000"/>
              <w:right w:val="nil"/>
            </w:tcBorders>
            <w:tcMar>
              <w:top w:w="12" w:type="dxa"/>
              <w:left w:w="10" w:type="dxa"/>
              <w:bottom w:w="12" w:type="dxa"/>
              <w:right w:w="10" w:type="dxa"/>
            </w:tcMar>
            <w:vAlign w:val="center"/>
            <w:hideMark/>
          </w:tcPr>
          <w:p w14:paraId="282C5514"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sz w:val="11"/>
                <w:szCs w:val="11"/>
                <w:lang w:eastAsia="zh-CN"/>
              </w:rPr>
              <w:t>72.19±2.21</w:t>
            </w:r>
          </w:p>
        </w:tc>
        <w:tc>
          <w:tcPr>
            <w:tcW w:w="0" w:type="auto"/>
            <w:tcBorders>
              <w:top w:val="single" w:sz="2" w:space="0" w:color="000000"/>
              <w:left w:val="nil"/>
              <w:bottom w:val="single" w:sz="2" w:space="0" w:color="000000"/>
              <w:right w:val="nil"/>
            </w:tcBorders>
            <w:tcMar>
              <w:top w:w="12" w:type="dxa"/>
              <w:left w:w="10" w:type="dxa"/>
              <w:bottom w:w="12" w:type="dxa"/>
              <w:right w:w="10" w:type="dxa"/>
            </w:tcMar>
            <w:vAlign w:val="center"/>
            <w:hideMark/>
          </w:tcPr>
          <w:p w14:paraId="47C8ADD1"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sz w:val="11"/>
                <w:szCs w:val="11"/>
                <w:lang w:eastAsia="zh-CN"/>
              </w:rPr>
              <w:t>89.89±1.18</w:t>
            </w:r>
          </w:p>
        </w:tc>
        <w:tc>
          <w:tcPr>
            <w:tcW w:w="0" w:type="auto"/>
            <w:tcBorders>
              <w:top w:val="single" w:sz="2" w:space="0" w:color="000000"/>
              <w:left w:val="nil"/>
              <w:bottom w:val="single" w:sz="2" w:space="0" w:color="000000"/>
              <w:right w:val="nil"/>
            </w:tcBorders>
            <w:tcMar>
              <w:top w:w="12" w:type="dxa"/>
              <w:left w:w="10" w:type="dxa"/>
              <w:bottom w:w="12" w:type="dxa"/>
              <w:right w:w="10" w:type="dxa"/>
            </w:tcMar>
            <w:vAlign w:val="center"/>
            <w:hideMark/>
          </w:tcPr>
          <w:p w14:paraId="78C104B0"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sz w:val="11"/>
                <w:szCs w:val="11"/>
                <w:lang w:eastAsia="zh-CN"/>
              </w:rPr>
              <w:t>89.54±2.07</w:t>
            </w:r>
          </w:p>
        </w:tc>
        <w:tc>
          <w:tcPr>
            <w:tcW w:w="0" w:type="auto"/>
            <w:tcBorders>
              <w:top w:val="single" w:sz="2" w:space="0" w:color="000000"/>
              <w:left w:val="nil"/>
              <w:bottom w:val="single" w:sz="2" w:space="0" w:color="000000"/>
              <w:right w:val="nil"/>
            </w:tcBorders>
            <w:tcMar>
              <w:top w:w="12" w:type="dxa"/>
              <w:left w:w="10" w:type="dxa"/>
              <w:bottom w:w="12" w:type="dxa"/>
              <w:right w:w="10" w:type="dxa"/>
            </w:tcMar>
            <w:vAlign w:val="center"/>
            <w:hideMark/>
          </w:tcPr>
          <w:p w14:paraId="1FDDC502"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sz w:val="11"/>
                <w:szCs w:val="11"/>
                <w:lang w:eastAsia="zh-CN"/>
              </w:rPr>
              <w:t>90.15±2.41</w:t>
            </w:r>
          </w:p>
        </w:tc>
        <w:tc>
          <w:tcPr>
            <w:tcW w:w="0" w:type="auto"/>
            <w:tcBorders>
              <w:top w:val="single" w:sz="2" w:space="0" w:color="000000"/>
              <w:left w:val="nil"/>
              <w:bottom w:val="single" w:sz="2" w:space="0" w:color="000000"/>
              <w:right w:val="nil"/>
            </w:tcBorders>
            <w:tcMar>
              <w:top w:w="12" w:type="dxa"/>
              <w:left w:w="10" w:type="dxa"/>
              <w:bottom w:w="12" w:type="dxa"/>
              <w:right w:w="10" w:type="dxa"/>
            </w:tcMar>
            <w:vAlign w:val="center"/>
            <w:hideMark/>
          </w:tcPr>
          <w:p w14:paraId="19DB94F4"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sz w:val="11"/>
                <w:szCs w:val="11"/>
                <w:lang w:eastAsia="zh-CN"/>
              </w:rPr>
              <w:t>88.16±2.21</w:t>
            </w:r>
          </w:p>
        </w:tc>
        <w:tc>
          <w:tcPr>
            <w:tcW w:w="0" w:type="auto"/>
            <w:tcBorders>
              <w:top w:val="single" w:sz="2" w:space="0" w:color="000000"/>
              <w:left w:val="nil"/>
              <w:bottom w:val="single" w:sz="2" w:space="0" w:color="000000"/>
              <w:right w:val="nil"/>
            </w:tcBorders>
            <w:tcMar>
              <w:top w:w="12" w:type="dxa"/>
              <w:left w:w="10" w:type="dxa"/>
              <w:bottom w:w="12" w:type="dxa"/>
              <w:right w:w="10" w:type="dxa"/>
            </w:tcMar>
            <w:vAlign w:val="center"/>
            <w:hideMark/>
          </w:tcPr>
          <w:p w14:paraId="17EE0319"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sz w:val="11"/>
                <w:szCs w:val="11"/>
                <w:lang w:eastAsia="zh-CN"/>
              </w:rPr>
              <w:t>95.80±1.81</w:t>
            </w:r>
          </w:p>
        </w:tc>
        <w:tc>
          <w:tcPr>
            <w:tcW w:w="0" w:type="auto"/>
            <w:tcBorders>
              <w:top w:val="single" w:sz="2" w:space="0" w:color="000000"/>
              <w:left w:val="nil"/>
              <w:bottom w:val="single" w:sz="2" w:space="0" w:color="000000"/>
              <w:right w:val="single" w:sz="2" w:space="0" w:color="000000"/>
            </w:tcBorders>
            <w:tcMar>
              <w:top w:w="12" w:type="dxa"/>
              <w:left w:w="10" w:type="dxa"/>
              <w:bottom w:w="12" w:type="dxa"/>
              <w:right w:w="10" w:type="dxa"/>
            </w:tcMar>
            <w:vAlign w:val="center"/>
            <w:hideMark/>
          </w:tcPr>
          <w:p w14:paraId="20F9A13D"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b/>
                <w:bCs/>
                <w:sz w:val="11"/>
                <w:szCs w:val="11"/>
                <w:lang w:eastAsia="zh-CN"/>
              </w:rPr>
              <w:t>93.95±1.59</w:t>
            </w:r>
          </w:p>
        </w:tc>
      </w:tr>
      <w:tr w:rsidR="009869D7" w:rsidRPr="00723CF1" w14:paraId="209ACCA1" w14:textId="77777777" w:rsidTr="00B1380C">
        <w:tc>
          <w:tcPr>
            <w:tcW w:w="0" w:type="auto"/>
            <w:vMerge w:val="restart"/>
            <w:tcBorders>
              <w:top w:val="nil"/>
              <w:left w:val="single" w:sz="2" w:space="0" w:color="000000"/>
              <w:bottom w:val="single" w:sz="2" w:space="0" w:color="000000"/>
              <w:right w:val="single" w:sz="2" w:space="0" w:color="000000"/>
            </w:tcBorders>
            <w:tcMar>
              <w:top w:w="18" w:type="dxa"/>
              <w:left w:w="25" w:type="dxa"/>
              <w:bottom w:w="18" w:type="dxa"/>
              <w:right w:w="15" w:type="dxa"/>
            </w:tcMar>
            <w:vAlign w:val="center"/>
            <w:hideMark/>
          </w:tcPr>
          <w:p w14:paraId="7FEBD699"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b/>
                <w:bCs/>
                <w:sz w:val="11"/>
                <w:szCs w:val="11"/>
                <w:lang w:eastAsia="zh-CN"/>
              </w:rPr>
              <w:t>LK</w:t>
            </w:r>
          </w:p>
        </w:tc>
        <w:tc>
          <w:tcPr>
            <w:tcW w:w="0" w:type="auto"/>
            <w:tcBorders>
              <w:top w:val="single" w:sz="2" w:space="0" w:color="000000"/>
              <w:left w:val="nil"/>
              <w:bottom w:val="single" w:sz="2" w:space="0" w:color="000000"/>
              <w:right w:val="single" w:sz="2" w:space="0" w:color="000000"/>
            </w:tcBorders>
            <w:tcMar>
              <w:top w:w="15" w:type="dxa"/>
              <w:left w:w="15" w:type="dxa"/>
              <w:bottom w:w="15" w:type="dxa"/>
              <w:right w:w="12" w:type="dxa"/>
            </w:tcMar>
            <w:vAlign w:val="center"/>
            <w:hideMark/>
          </w:tcPr>
          <w:p w14:paraId="1594A378"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b/>
                <w:bCs/>
                <w:sz w:val="11"/>
                <w:szCs w:val="11"/>
                <w:lang w:eastAsia="zh-CN"/>
              </w:rPr>
              <w:t>OA (%)</w:t>
            </w:r>
          </w:p>
        </w:tc>
        <w:tc>
          <w:tcPr>
            <w:tcW w:w="0" w:type="auto"/>
            <w:tcBorders>
              <w:top w:val="single" w:sz="2" w:space="0" w:color="000000"/>
              <w:left w:val="nil"/>
              <w:bottom w:val="single" w:sz="2" w:space="0" w:color="000000"/>
              <w:right w:val="nil"/>
            </w:tcBorders>
            <w:tcMar>
              <w:top w:w="12" w:type="dxa"/>
              <w:left w:w="10" w:type="dxa"/>
              <w:bottom w:w="12" w:type="dxa"/>
              <w:right w:w="10" w:type="dxa"/>
            </w:tcMar>
            <w:vAlign w:val="center"/>
            <w:hideMark/>
          </w:tcPr>
          <w:p w14:paraId="024FFE0D"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sz w:val="11"/>
                <w:szCs w:val="11"/>
                <w:lang w:eastAsia="zh-CN"/>
              </w:rPr>
              <w:t>92.69±0.98</w:t>
            </w:r>
          </w:p>
        </w:tc>
        <w:tc>
          <w:tcPr>
            <w:tcW w:w="0" w:type="auto"/>
            <w:tcBorders>
              <w:top w:val="single" w:sz="2" w:space="0" w:color="000000"/>
              <w:left w:val="nil"/>
              <w:bottom w:val="single" w:sz="2" w:space="0" w:color="000000"/>
              <w:right w:val="nil"/>
            </w:tcBorders>
            <w:tcMar>
              <w:top w:w="12" w:type="dxa"/>
              <w:left w:w="10" w:type="dxa"/>
              <w:bottom w:w="12" w:type="dxa"/>
              <w:right w:w="10" w:type="dxa"/>
            </w:tcMar>
            <w:vAlign w:val="center"/>
            <w:hideMark/>
          </w:tcPr>
          <w:p w14:paraId="51D1E8D3"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sz w:val="11"/>
                <w:szCs w:val="11"/>
                <w:lang w:eastAsia="zh-CN"/>
              </w:rPr>
              <w:t>90.15±11.34</w:t>
            </w:r>
          </w:p>
        </w:tc>
        <w:tc>
          <w:tcPr>
            <w:tcW w:w="0" w:type="auto"/>
            <w:tcBorders>
              <w:top w:val="single" w:sz="2" w:space="0" w:color="000000"/>
              <w:left w:val="nil"/>
              <w:bottom w:val="single" w:sz="2" w:space="0" w:color="000000"/>
              <w:right w:val="nil"/>
            </w:tcBorders>
            <w:tcMar>
              <w:top w:w="12" w:type="dxa"/>
              <w:left w:w="10" w:type="dxa"/>
              <w:bottom w:w="12" w:type="dxa"/>
              <w:right w:w="10" w:type="dxa"/>
            </w:tcMar>
            <w:vAlign w:val="center"/>
            <w:hideMark/>
          </w:tcPr>
          <w:p w14:paraId="7CDDD805"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sz w:val="11"/>
                <w:szCs w:val="11"/>
                <w:lang w:eastAsia="zh-CN"/>
              </w:rPr>
              <w:t>96.35±1.05</w:t>
            </w:r>
          </w:p>
        </w:tc>
        <w:tc>
          <w:tcPr>
            <w:tcW w:w="0" w:type="auto"/>
            <w:tcBorders>
              <w:top w:val="single" w:sz="2" w:space="0" w:color="000000"/>
              <w:left w:val="nil"/>
              <w:bottom w:val="single" w:sz="2" w:space="0" w:color="000000"/>
              <w:right w:val="nil"/>
            </w:tcBorders>
            <w:tcMar>
              <w:top w:w="12" w:type="dxa"/>
              <w:left w:w="10" w:type="dxa"/>
              <w:bottom w:w="12" w:type="dxa"/>
              <w:right w:w="10" w:type="dxa"/>
            </w:tcMar>
            <w:vAlign w:val="center"/>
            <w:hideMark/>
          </w:tcPr>
          <w:p w14:paraId="65B521D7"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sz w:val="11"/>
                <w:szCs w:val="11"/>
                <w:lang w:eastAsia="zh-CN"/>
              </w:rPr>
              <w:t>96.82±1.04</w:t>
            </w:r>
          </w:p>
        </w:tc>
        <w:tc>
          <w:tcPr>
            <w:tcW w:w="0" w:type="auto"/>
            <w:tcBorders>
              <w:top w:val="single" w:sz="2" w:space="0" w:color="000000"/>
              <w:left w:val="nil"/>
              <w:bottom w:val="single" w:sz="2" w:space="0" w:color="000000"/>
              <w:right w:val="nil"/>
            </w:tcBorders>
            <w:tcMar>
              <w:top w:w="12" w:type="dxa"/>
              <w:left w:w="10" w:type="dxa"/>
              <w:bottom w:w="12" w:type="dxa"/>
              <w:right w:w="10" w:type="dxa"/>
            </w:tcMar>
            <w:vAlign w:val="center"/>
            <w:hideMark/>
          </w:tcPr>
          <w:p w14:paraId="70E00FD7"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sz w:val="11"/>
                <w:szCs w:val="11"/>
                <w:lang w:eastAsia="zh-CN"/>
              </w:rPr>
              <w:t>94.67±1.35</w:t>
            </w:r>
          </w:p>
        </w:tc>
        <w:tc>
          <w:tcPr>
            <w:tcW w:w="0" w:type="auto"/>
            <w:tcBorders>
              <w:top w:val="single" w:sz="2" w:space="0" w:color="000000"/>
              <w:left w:val="nil"/>
              <w:bottom w:val="single" w:sz="2" w:space="0" w:color="000000"/>
              <w:right w:val="nil"/>
            </w:tcBorders>
            <w:tcMar>
              <w:top w:w="12" w:type="dxa"/>
              <w:left w:w="10" w:type="dxa"/>
              <w:bottom w:w="12" w:type="dxa"/>
              <w:right w:w="10" w:type="dxa"/>
            </w:tcMar>
            <w:vAlign w:val="center"/>
            <w:hideMark/>
          </w:tcPr>
          <w:p w14:paraId="5ECCAA08"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sz w:val="11"/>
                <w:szCs w:val="11"/>
                <w:lang w:eastAsia="zh-CN"/>
              </w:rPr>
              <w:t>90.42±9.31</w:t>
            </w:r>
          </w:p>
        </w:tc>
        <w:tc>
          <w:tcPr>
            <w:tcW w:w="0" w:type="auto"/>
            <w:tcBorders>
              <w:top w:val="single" w:sz="2" w:space="0" w:color="000000"/>
              <w:left w:val="nil"/>
              <w:bottom w:val="single" w:sz="2" w:space="0" w:color="000000"/>
              <w:right w:val="nil"/>
            </w:tcBorders>
            <w:tcMar>
              <w:top w:w="12" w:type="dxa"/>
              <w:left w:w="10" w:type="dxa"/>
              <w:bottom w:w="12" w:type="dxa"/>
              <w:right w:w="10" w:type="dxa"/>
            </w:tcMar>
            <w:vAlign w:val="center"/>
            <w:hideMark/>
          </w:tcPr>
          <w:p w14:paraId="6CA3E9B8"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sz w:val="11"/>
                <w:szCs w:val="11"/>
                <w:lang w:eastAsia="zh-CN"/>
              </w:rPr>
              <w:t>96.73±1.15</w:t>
            </w:r>
          </w:p>
        </w:tc>
        <w:tc>
          <w:tcPr>
            <w:tcW w:w="0" w:type="auto"/>
            <w:tcBorders>
              <w:top w:val="single" w:sz="2" w:space="0" w:color="000000"/>
              <w:left w:val="nil"/>
              <w:bottom w:val="single" w:sz="2" w:space="0" w:color="000000"/>
              <w:right w:val="single" w:sz="2" w:space="0" w:color="000000"/>
            </w:tcBorders>
            <w:tcMar>
              <w:top w:w="12" w:type="dxa"/>
              <w:left w:w="10" w:type="dxa"/>
              <w:bottom w:w="12" w:type="dxa"/>
              <w:right w:w="10" w:type="dxa"/>
            </w:tcMar>
            <w:vAlign w:val="center"/>
            <w:hideMark/>
          </w:tcPr>
          <w:p w14:paraId="674A1880"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b/>
                <w:bCs/>
                <w:sz w:val="11"/>
                <w:szCs w:val="11"/>
                <w:lang w:eastAsia="zh-CN"/>
              </w:rPr>
              <w:t>98.41±0.43</w:t>
            </w:r>
          </w:p>
        </w:tc>
      </w:tr>
      <w:tr w:rsidR="009869D7" w:rsidRPr="00723CF1" w14:paraId="02E5A2C2" w14:textId="77777777" w:rsidTr="00B1380C">
        <w:tc>
          <w:tcPr>
            <w:tcW w:w="0" w:type="auto"/>
            <w:vMerge/>
            <w:tcBorders>
              <w:top w:val="nil"/>
              <w:left w:val="single" w:sz="2" w:space="0" w:color="000000"/>
              <w:bottom w:val="single" w:sz="2" w:space="0" w:color="000000"/>
              <w:right w:val="single" w:sz="2" w:space="0" w:color="000000"/>
            </w:tcBorders>
            <w:vAlign w:val="center"/>
            <w:hideMark/>
          </w:tcPr>
          <w:p w14:paraId="6DA90611" w14:textId="77777777" w:rsidR="009869D7" w:rsidRPr="00723CF1" w:rsidRDefault="009869D7" w:rsidP="00B1380C">
            <w:pPr>
              <w:pStyle w:val="af9"/>
              <w:spacing w:after="100" w:afterAutospacing="1"/>
              <w:ind w:left="360"/>
              <w:rPr>
                <w:rFonts w:eastAsia="宋体"/>
                <w:sz w:val="11"/>
                <w:szCs w:val="11"/>
                <w:lang w:eastAsia="zh-CN"/>
              </w:rPr>
            </w:pPr>
          </w:p>
        </w:tc>
        <w:tc>
          <w:tcPr>
            <w:tcW w:w="0" w:type="auto"/>
            <w:tcBorders>
              <w:top w:val="single" w:sz="2" w:space="0" w:color="000000"/>
              <w:left w:val="nil"/>
              <w:bottom w:val="single" w:sz="2" w:space="0" w:color="000000"/>
              <w:right w:val="single" w:sz="2" w:space="0" w:color="000000"/>
            </w:tcBorders>
            <w:tcMar>
              <w:top w:w="15" w:type="dxa"/>
              <w:left w:w="15" w:type="dxa"/>
              <w:bottom w:w="15" w:type="dxa"/>
              <w:right w:w="12" w:type="dxa"/>
            </w:tcMar>
            <w:vAlign w:val="center"/>
            <w:hideMark/>
          </w:tcPr>
          <w:p w14:paraId="085AA241"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b/>
                <w:bCs/>
                <w:sz w:val="11"/>
                <w:szCs w:val="11"/>
                <w:lang w:eastAsia="zh-CN"/>
              </w:rPr>
              <w:t>AA (%)</w:t>
            </w:r>
          </w:p>
        </w:tc>
        <w:tc>
          <w:tcPr>
            <w:tcW w:w="0" w:type="auto"/>
            <w:tcBorders>
              <w:top w:val="single" w:sz="2" w:space="0" w:color="000000"/>
              <w:left w:val="nil"/>
              <w:bottom w:val="single" w:sz="2" w:space="0" w:color="000000"/>
              <w:right w:val="nil"/>
            </w:tcBorders>
            <w:tcMar>
              <w:top w:w="12" w:type="dxa"/>
              <w:left w:w="10" w:type="dxa"/>
              <w:bottom w:w="12" w:type="dxa"/>
              <w:right w:w="10" w:type="dxa"/>
            </w:tcMar>
            <w:vAlign w:val="center"/>
            <w:hideMark/>
          </w:tcPr>
          <w:p w14:paraId="180F56A1"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sz w:val="11"/>
                <w:szCs w:val="11"/>
                <w:lang w:eastAsia="zh-CN"/>
              </w:rPr>
              <w:t>90.59±1.00</w:t>
            </w:r>
          </w:p>
        </w:tc>
        <w:tc>
          <w:tcPr>
            <w:tcW w:w="0" w:type="auto"/>
            <w:tcBorders>
              <w:top w:val="single" w:sz="2" w:space="0" w:color="000000"/>
              <w:left w:val="nil"/>
              <w:bottom w:val="single" w:sz="2" w:space="0" w:color="000000"/>
              <w:right w:val="nil"/>
            </w:tcBorders>
            <w:tcMar>
              <w:top w:w="12" w:type="dxa"/>
              <w:left w:w="10" w:type="dxa"/>
              <w:bottom w:w="12" w:type="dxa"/>
              <w:right w:w="10" w:type="dxa"/>
            </w:tcMar>
            <w:vAlign w:val="center"/>
            <w:hideMark/>
          </w:tcPr>
          <w:p w14:paraId="1F7B2F1D"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sz w:val="11"/>
                <w:szCs w:val="11"/>
                <w:lang w:eastAsia="zh-CN"/>
              </w:rPr>
              <w:t>90.55±10.77</w:t>
            </w:r>
          </w:p>
        </w:tc>
        <w:tc>
          <w:tcPr>
            <w:tcW w:w="0" w:type="auto"/>
            <w:tcBorders>
              <w:top w:val="single" w:sz="2" w:space="0" w:color="000000"/>
              <w:left w:val="nil"/>
              <w:bottom w:val="single" w:sz="2" w:space="0" w:color="000000"/>
              <w:right w:val="nil"/>
            </w:tcBorders>
            <w:tcMar>
              <w:top w:w="12" w:type="dxa"/>
              <w:left w:w="10" w:type="dxa"/>
              <w:bottom w:w="12" w:type="dxa"/>
              <w:right w:w="10" w:type="dxa"/>
            </w:tcMar>
            <w:vAlign w:val="center"/>
            <w:hideMark/>
          </w:tcPr>
          <w:p w14:paraId="53CB3018"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sz w:val="11"/>
                <w:szCs w:val="11"/>
                <w:lang w:eastAsia="zh-CN"/>
              </w:rPr>
              <w:t>96.69±0.67</w:t>
            </w:r>
          </w:p>
        </w:tc>
        <w:tc>
          <w:tcPr>
            <w:tcW w:w="0" w:type="auto"/>
            <w:tcBorders>
              <w:top w:val="single" w:sz="2" w:space="0" w:color="000000"/>
              <w:left w:val="nil"/>
              <w:bottom w:val="single" w:sz="2" w:space="0" w:color="000000"/>
              <w:right w:val="nil"/>
            </w:tcBorders>
            <w:tcMar>
              <w:top w:w="12" w:type="dxa"/>
              <w:left w:w="10" w:type="dxa"/>
              <w:bottom w:w="12" w:type="dxa"/>
              <w:right w:w="10" w:type="dxa"/>
            </w:tcMar>
            <w:vAlign w:val="center"/>
            <w:hideMark/>
          </w:tcPr>
          <w:p w14:paraId="3500EA47"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sz w:val="11"/>
                <w:szCs w:val="11"/>
                <w:lang w:eastAsia="zh-CN"/>
              </w:rPr>
              <w:t>96.67±1.63</w:t>
            </w:r>
          </w:p>
        </w:tc>
        <w:tc>
          <w:tcPr>
            <w:tcW w:w="0" w:type="auto"/>
            <w:tcBorders>
              <w:top w:val="single" w:sz="2" w:space="0" w:color="000000"/>
              <w:left w:val="nil"/>
              <w:bottom w:val="single" w:sz="2" w:space="0" w:color="000000"/>
              <w:right w:val="nil"/>
            </w:tcBorders>
            <w:tcMar>
              <w:top w:w="12" w:type="dxa"/>
              <w:left w:w="10" w:type="dxa"/>
              <w:bottom w:w="12" w:type="dxa"/>
              <w:right w:w="10" w:type="dxa"/>
            </w:tcMar>
            <w:vAlign w:val="center"/>
            <w:hideMark/>
          </w:tcPr>
          <w:p w14:paraId="7F286C4C"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sz w:val="11"/>
                <w:szCs w:val="11"/>
                <w:lang w:eastAsia="zh-CN"/>
              </w:rPr>
              <w:t>94.69±1.00</w:t>
            </w:r>
          </w:p>
        </w:tc>
        <w:tc>
          <w:tcPr>
            <w:tcW w:w="0" w:type="auto"/>
            <w:tcBorders>
              <w:top w:val="single" w:sz="2" w:space="0" w:color="000000"/>
              <w:left w:val="nil"/>
              <w:bottom w:val="single" w:sz="2" w:space="0" w:color="000000"/>
              <w:right w:val="nil"/>
            </w:tcBorders>
            <w:tcMar>
              <w:top w:w="12" w:type="dxa"/>
              <w:left w:w="10" w:type="dxa"/>
              <w:bottom w:w="12" w:type="dxa"/>
              <w:right w:w="10" w:type="dxa"/>
            </w:tcMar>
            <w:vAlign w:val="center"/>
            <w:hideMark/>
          </w:tcPr>
          <w:p w14:paraId="4CCF9CE4"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sz w:val="11"/>
                <w:szCs w:val="11"/>
                <w:lang w:eastAsia="zh-CN"/>
              </w:rPr>
              <w:t>90.86±6.12</w:t>
            </w:r>
          </w:p>
        </w:tc>
        <w:tc>
          <w:tcPr>
            <w:tcW w:w="0" w:type="auto"/>
            <w:tcBorders>
              <w:top w:val="single" w:sz="2" w:space="0" w:color="000000"/>
              <w:left w:val="nil"/>
              <w:bottom w:val="single" w:sz="2" w:space="0" w:color="000000"/>
              <w:right w:val="nil"/>
            </w:tcBorders>
            <w:tcMar>
              <w:top w:w="12" w:type="dxa"/>
              <w:left w:w="10" w:type="dxa"/>
              <w:bottom w:w="12" w:type="dxa"/>
              <w:right w:w="10" w:type="dxa"/>
            </w:tcMar>
            <w:vAlign w:val="center"/>
            <w:hideMark/>
          </w:tcPr>
          <w:p w14:paraId="53C2A547"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sz w:val="11"/>
                <w:szCs w:val="11"/>
                <w:lang w:eastAsia="zh-CN"/>
              </w:rPr>
              <w:t>97.03±0.61</w:t>
            </w:r>
          </w:p>
        </w:tc>
        <w:tc>
          <w:tcPr>
            <w:tcW w:w="0" w:type="auto"/>
            <w:tcBorders>
              <w:top w:val="single" w:sz="2" w:space="0" w:color="000000"/>
              <w:left w:val="nil"/>
              <w:bottom w:val="single" w:sz="2" w:space="0" w:color="000000"/>
              <w:right w:val="single" w:sz="2" w:space="0" w:color="000000"/>
            </w:tcBorders>
            <w:tcMar>
              <w:top w:w="12" w:type="dxa"/>
              <w:left w:w="10" w:type="dxa"/>
              <w:bottom w:w="12" w:type="dxa"/>
              <w:right w:w="10" w:type="dxa"/>
            </w:tcMar>
            <w:vAlign w:val="center"/>
            <w:hideMark/>
          </w:tcPr>
          <w:p w14:paraId="6D4B7573"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b/>
                <w:bCs/>
                <w:sz w:val="11"/>
                <w:szCs w:val="11"/>
                <w:lang w:eastAsia="zh-CN"/>
              </w:rPr>
              <w:t>98.55±0.18</w:t>
            </w:r>
          </w:p>
        </w:tc>
      </w:tr>
      <w:tr w:rsidR="009869D7" w:rsidRPr="00723CF1" w14:paraId="5A639E49" w14:textId="77777777" w:rsidTr="00B1380C">
        <w:tc>
          <w:tcPr>
            <w:tcW w:w="0" w:type="auto"/>
            <w:vMerge/>
            <w:tcBorders>
              <w:top w:val="nil"/>
              <w:left w:val="single" w:sz="2" w:space="0" w:color="000000"/>
              <w:bottom w:val="single" w:sz="2" w:space="0" w:color="000000"/>
              <w:right w:val="single" w:sz="2" w:space="0" w:color="000000"/>
            </w:tcBorders>
            <w:vAlign w:val="center"/>
            <w:hideMark/>
          </w:tcPr>
          <w:p w14:paraId="3EA1A832" w14:textId="77777777" w:rsidR="009869D7" w:rsidRPr="00723CF1" w:rsidRDefault="009869D7" w:rsidP="00B1380C">
            <w:pPr>
              <w:pStyle w:val="af9"/>
              <w:spacing w:after="100" w:afterAutospacing="1"/>
              <w:ind w:left="360"/>
              <w:rPr>
                <w:rFonts w:eastAsia="宋体"/>
                <w:sz w:val="11"/>
                <w:szCs w:val="11"/>
                <w:lang w:eastAsia="zh-CN"/>
              </w:rPr>
            </w:pPr>
          </w:p>
        </w:tc>
        <w:tc>
          <w:tcPr>
            <w:tcW w:w="0" w:type="auto"/>
            <w:tcBorders>
              <w:top w:val="single" w:sz="2" w:space="0" w:color="000000"/>
              <w:left w:val="nil"/>
              <w:bottom w:val="single" w:sz="2" w:space="0" w:color="000000"/>
              <w:right w:val="single" w:sz="2" w:space="0" w:color="000000"/>
            </w:tcBorders>
            <w:tcMar>
              <w:top w:w="15" w:type="dxa"/>
              <w:left w:w="15" w:type="dxa"/>
              <w:bottom w:w="15" w:type="dxa"/>
              <w:right w:w="12" w:type="dxa"/>
            </w:tcMar>
            <w:vAlign w:val="center"/>
            <w:hideMark/>
          </w:tcPr>
          <w:p w14:paraId="5ABE5716"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b/>
                <w:bCs/>
                <w:sz w:val="11"/>
                <w:szCs w:val="11"/>
                <w:lang w:eastAsia="zh-CN"/>
              </w:rPr>
              <w:t>κ×100</w:t>
            </w:r>
          </w:p>
        </w:tc>
        <w:tc>
          <w:tcPr>
            <w:tcW w:w="0" w:type="auto"/>
            <w:tcBorders>
              <w:top w:val="single" w:sz="2" w:space="0" w:color="000000"/>
              <w:left w:val="nil"/>
              <w:bottom w:val="single" w:sz="2" w:space="0" w:color="000000"/>
              <w:right w:val="nil"/>
            </w:tcBorders>
            <w:tcMar>
              <w:top w:w="12" w:type="dxa"/>
              <w:left w:w="10" w:type="dxa"/>
              <w:bottom w:w="12" w:type="dxa"/>
              <w:right w:w="10" w:type="dxa"/>
            </w:tcMar>
            <w:vAlign w:val="center"/>
            <w:hideMark/>
          </w:tcPr>
          <w:p w14:paraId="531FDE6D"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sz w:val="11"/>
                <w:szCs w:val="11"/>
                <w:lang w:eastAsia="zh-CN"/>
              </w:rPr>
              <w:t>90.54±1.24</w:t>
            </w:r>
          </w:p>
        </w:tc>
        <w:tc>
          <w:tcPr>
            <w:tcW w:w="0" w:type="auto"/>
            <w:tcBorders>
              <w:top w:val="single" w:sz="2" w:space="0" w:color="000000"/>
              <w:left w:val="nil"/>
              <w:bottom w:val="single" w:sz="2" w:space="0" w:color="000000"/>
              <w:right w:val="nil"/>
            </w:tcBorders>
            <w:tcMar>
              <w:top w:w="12" w:type="dxa"/>
              <w:left w:w="10" w:type="dxa"/>
              <w:bottom w:w="12" w:type="dxa"/>
              <w:right w:w="10" w:type="dxa"/>
            </w:tcMar>
            <w:vAlign w:val="center"/>
            <w:hideMark/>
          </w:tcPr>
          <w:p w14:paraId="08A4E9F9"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sz w:val="11"/>
                <w:szCs w:val="11"/>
                <w:lang w:eastAsia="zh-CN"/>
              </w:rPr>
              <w:t>87.45±14.06</w:t>
            </w:r>
          </w:p>
        </w:tc>
        <w:tc>
          <w:tcPr>
            <w:tcW w:w="0" w:type="auto"/>
            <w:tcBorders>
              <w:top w:val="single" w:sz="2" w:space="0" w:color="000000"/>
              <w:left w:val="nil"/>
              <w:bottom w:val="single" w:sz="2" w:space="0" w:color="000000"/>
              <w:right w:val="nil"/>
            </w:tcBorders>
            <w:tcMar>
              <w:top w:w="12" w:type="dxa"/>
              <w:left w:w="10" w:type="dxa"/>
              <w:bottom w:w="12" w:type="dxa"/>
              <w:right w:w="10" w:type="dxa"/>
            </w:tcMar>
            <w:vAlign w:val="center"/>
            <w:hideMark/>
          </w:tcPr>
          <w:p w14:paraId="39B097ED"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sz w:val="11"/>
                <w:szCs w:val="11"/>
                <w:lang w:eastAsia="zh-CN"/>
              </w:rPr>
              <w:t>95.25±1.35</w:t>
            </w:r>
          </w:p>
        </w:tc>
        <w:tc>
          <w:tcPr>
            <w:tcW w:w="0" w:type="auto"/>
            <w:tcBorders>
              <w:top w:val="single" w:sz="2" w:space="0" w:color="000000"/>
              <w:left w:val="nil"/>
              <w:bottom w:val="single" w:sz="2" w:space="0" w:color="000000"/>
              <w:right w:val="nil"/>
            </w:tcBorders>
            <w:tcMar>
              <w:top w:w="12" w:type="dxa"/>
              <w:left w:w="10" w:type="dxa"/>
              <w:bottom w:w="12" w:type="dxa"/>
              <w:right w:w="10" w:type="dxa"/>
            </w:tcMar>
            <w:vAlign w:val="center"/>
            <w:hideMark/>
          </w:tcPr>
          <w:p w14:paraId="46C127DA"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sz w:val="11"/>
                <w:szCs w:val="11"/>
                <w:lang w:eastAsia="zh-CN"/>
              </w:rPr>
              <w:t>95.86±1.35</w:t>
            </w:r>
          </w:p>
        </w:tc>
        <w:tc>
          <w:tcPr>
            <w:tcW w:w="0" w:type="auto"/>
            <w:tcBorders>
              <w:top w:val="single" w:sz="2" w:space="0" w:color="000000"/>
              <w:left w:val="nil"/>
              <w:bottom w:val="single" w:sz="2" w:space="0" w:color="000000"/>
              <w:right w:val="nil"/>
            </w:tcBorders>
            <w:tcMar>
              <w:top w:w="12" w:type="dxa"/>
              <w:left w:w="10" w:type="dxa"/>
              <w:bottom w:w="12" w:type="dxa"/>
              <w:right w:w="10" w:type="dxa"/>
            </w:tcMar>
            <w:vAlign w:val="center"/>
            <w:hideMark/>
          </w:tcPr>
          <w:p w14:paraId="7B22BE58"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sz w:val="11"/>
                <w:szCs w:val="11"/>
                <w:lang w:eastAsia="zh-CN"/>
              </w:rPr>
              <w:t>95.00±2.17</w:t>
            </w:r>
          </w:p>
        </w:tc>
        <w:tc>
          <w:tcPr>
            <w:tcW w:w="0" w:type="auto"/>
            <w:tcBorders>
              <w:top w:val="single" w:sz="2" w:space="0" w:color="000000"/>
              <w:left w:val="nil"/>
              <w:bottom w:val="single" w:sz="2" w:space="0" w:color="000000"/>
              <w:right w:val="nil"/>
            </w:tcBorders>
            <w:tcMar>
              <w:top w:w="12" w:type="dxa"/>
              <w:left w:w="10" w:type="dxa"/>
              <w:bottom w:w="12" w:type="dxa"/>
              <w:right w:w="10" w:type="dxa"/>
            </w:tcMar>
            <w:vAlign w:val="center"/>
            <w:hideMark/>
          </w:tcPr>
          <w:p w14:paraId="7EED223D"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sz w:val="11"/>
                <w:szCs w:val="11"/>
                <w:lang w:eastAsia="zh-CN"/>
              </w:rPr>
              <w:t>88.09±11.14</w:t>
            </w:r>
          </w:p>
        </w:tc>
        <w:tc>
          <w:tcPr>
            <w:tcW w:w="0" w:type="auto"/>
            <w:tcBorders>
              <w:top w:val="single" w:sz="2" w:space="0" w:color="000000"/>
              <w:left w:val="nil"/>
              <w:bottom w:val="single" w:sz="2" w:space="0" w:color="000000"/>
              <w:right w:val="nil"/>
            </w:tcBorders>
            <w:tcMar>
              <w:top w:w="12" w:type="dxa"/>
              <w:left w:w="10" w:type="dxa"/>
              <w:bottom w:w="12" w:type="dxa"/>
              <w:right w:w="10" w:type="dxa"/>
            </w:tcMar>
            <w:vAlign w:val="center"/>
            <w:hideMark/>
          </w:tcPr>
          <w:p w14:paraId="6A476A21"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sz w:val="11"/>
                <w:szCs w:val="11"/>
                <w:lang w:eastAsia="zh-CN"/>
              </w:rPr>
              <w:t>97.00±1.39</w:t>
            </w:r>
          </w:p>
        </w:tc>
        <w:tc>
          <w:tcPr>
            <w:tcW w:w="0" w:type="auto"/>
            <w:tcBorders>
              <w:top w:val="single" w:sz="2" w:space="0" w:color="000000"/>
              <w:left w:val="nil"/>
              <w:bottom w:val="single" w:sz="2" w:space="0" w:color="000000"/>
              <w:right w:val="single" w:sz="2" w:space="0" w:color="000000"/>
            </w:tcBorders>
            <w:tcMar>
              <w:top w:w="12" w:type="dxa"/>
              <w:left w:w="10" w:type="dxa"/>
              <w:bottom w:w="12" w:type="dxa"/>
              <w:right w:w="10" w:type="dxa"/>
            </w:tcMar>
            <w:vAlign w:val="center"/>
            <w:hideMark/>
          </w:tcPr>
          <w:p w14:paraId="50BF6A73"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b/>
                <w:bCs/>
                <w:sz w:val="11"/>
                <w:szCs w:val="11"/>
                <w:lang w:eastAsia="zh-CN"/>
              </w:rPr>
              <w:t>97.91±0.55</w:t>
            </w:r>
          </w:p>
        </w:tc>
      </w:tr>
      <w:tr w:rsidR="009869D7" w:rsidRPr="00723CF1" w14:paraId="638A1C6C" w14:textId="77777777" w:rsidTr="00B1380C">
        <w:tc>
          <w:tcPr>
            <w:tcW w:w="0" w:type="auto"/>
            <w:vMerge w:val="restart"/>
            <w:tcBorders>
              <w:top w:val="nil"/>
              <w:left w:val="single" w:sz="2" w:space="0" w:color="000000"/>
              <w:bottom w:val="single" w:sz="2" w:space="0" w:color="000000"/>
              <w:right w:val="single" w:sz="2" w:space="0" w:color="000000"/>
            </w:tcBorders>
            <w:tcMar>
              <w:top w:w="18" w:type="dxa"/>
              <w:left w:w="25" w:type="dxa"/>
              <w:bottom w:w="18" w:type="dxa"/>
              <w:right w:w="15" w:type="dxa"/>
            </w:tcMar>
            <w:vAlign w:val="center"/>
            <w:hideMark/>
          </w:tcPr>
          <w:p w14:paraId="3ABC2E90"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b/>
                <w:bCs/>
                <w:sz w:val="11"/>
                <w:szCs w:val="11"/>
                <w:lang w:eastAsia="zh-CN"/>
              </w:rPr>
              <w:t>SA</w:t>
            </w:r>
          </w:p>
        </w:tc>
        <w:tc>
          <w:tcPr>
            <w:tcW w:w="0" w:type="auto"/>
            <w:tcBorders>
              <w:top w:val="single" w:sz="2" w:space="0" w:color="000000"/>
              <w:left w:val="nil"/>
              <w:bottom w:val="single" w:sz="2" w:space="0" w:color="000000"/>
              <w:right w:val="single" w:sz="2" w:space="0" w:color="000000"/>
            </w:tcBorders>
            <w:tcMar>
              <w:top w:w="15" w:type="dxa"/>
              <w:left w:w="15" w:type="dxa"/>
              <w:bottom w:w="15" w:type="dxa"/>
              <w:right w:w="12" w:type="dxa"/>
            </w:tcMar>
            <w:vAlign w:val="center"/>
            <w:hideMark/>
          </w:tcPr>
          <w:p w14:paraId="60530E32"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b/>
                <w:bCs/>
                <w:sz w:val="11"/>
                <w:szCs w:val="11"/>
                <w:lang w:eastAsia="zh-CN"/>
              </w:rPr>
              <w:t>OA (%)</w:t>
            </w:r>
          </w:p>
        </w:tc>
        <w:tc>
          <w:tcPr>
            <w:tcW w:w="0" w:type="auto"/>
            <w:tcBorders>
              <w:top w:val="single" w:sz="2" w:space="0" w:color="000000"/>
              <w:left w:val="nil"/>
              <w:bottom w:val="single" w:sz="2" w:space="0" w:color="000000"/>
              <w:right w:val="nil"/>
            </w:tcBorders>
            <w:tcMar>
              <w:top w:w="12" w:type="dxa"/>
              <w:left w:w="10" w:type="dxa"/>
              <w:bottom w:w="12" w:type="dxa"/>
              <w:right w:w="10" w:type="dxa"/>
            </w:tcMar>
            <w:vAlign w:val="center"/>
            <w:hideMark/>
          </w:tcPr>
          <w:p w14:paraId="6D5483BB"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sz w:val="11"/>
                <w:szCs w:val="11"/>
                <w:lang w:eastAsia="zh-CN"/>
              </w:rPr>
              <w:t>88.35±1.10</w:t>
            </w:r>
          </w:p>
        </w:tc>
        <w:tc>
          <w:tcPr>
            <w:tcW w:w="0" w:type="auto"/>
            <w:tcBorders>
              <w:top w:val="single" w:sz="2" w:space="0" w:color="000000"/>
              <w:left w:val="nil"/>
              <w:bottom w:val="single" w:sz="2" w:space="0" w:color="000000"/>
              <w:right w:val="nil"/>
            </w:tcBorders>
            <w:tcMar>
              <w:top w:w="12" w:type="dxa"/>
              <w:left w:w="10" w:type="dxa"/>
              <w:bottom w:w="12" w:type="dxa"/>
              <w:right w:w="10" w:type="dxa"/>
            </w:tcMar>
            <w:vAlign w:val="center"/>
            <w:hideMark/>
          </w:tcPr>
          <w:p w14:paraId="5E4E8887"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sz w:val="11"/>
                <w:szCs w:val="11"/>
                <w:lang w:eastAsia="zh-CN"/>
              </w:rPr>
              <w:t>94.10±0.99</w:t>
            </w:r>
          </w:p>
        </w:tc>
        <w:tc>
          <w:tcPr>
            <w:tcW w:w="0" w:type="auto"/>
            <w:tcBorders>
              <w:top w:val="single" w:sz="2" w:space="0" w:color="000000"/>
              <w:left w:val="nil"/>
              <w:bottom w:val="single" w:sz="2" w:space="0" w:color="000000"/>
              <w:right w:val="nil"/>
            </w:tcBorders>
            <w:tcMar>
              <w:top w:w="12" w:type="dxa"/>
              <w:left w:w="10" w:type="dxa"/>
              <w:bottom w:w="12" w:type="dxa"/>
              <w:right w:w="10" w:type="dxa"/>
            </w:tcMar>
            <w:vAlign w:val="center"/>
            <w:hideMark/>
          </w:tcPr>
          <w:p w14:paraId="05D89CF5"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sz w:val="11"/>
                <w:szCs w:val="11"/>
                <w:lang w:eastAsia="zh-CN"/>
              </w:rPr>
              <w:t>97.45±0.96</w:t>
            </w:r>
          </w:p>
        </w:tc>
        <w:tc>
          <w:tcPr>
            <w:tcW w:w="0" w:type="auto"/>
            <w:tcBorders>
              <w:top w:val="single" w:sz="2" w:space="0" w:color="000000"/>
              <w:left w:val="nil"/>
              <w:bottom w:val="single" w:sz="2" w:space="0" w:color="000000"/>
              <w:right w:val="nil"/>
            </w:tcBorders>
            <w:tcMar>
              <w:top w:w="12" w:type="dxa"/>
              <w:left w:w="10" w:type="dxa"/>
              <w:bottom w:w="12" w:type="dxa"/>
              <w:right w:w="10" w:type="dxa"/>
            </w:tcMar>
            <w:vAlign w:val="center"/>
            <w:hideMark/>
          </w:tcPr>
          <w:p w14:paraId="620A046C"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sz w:val="11"/>
                <w:szCs w:val="11"/>
                <w:lang w:eastAsia="zh-CN"/>
              </w:rPr>
              <w:t>96.49±1.22</w:t>
            </w:r>
          </w:p>
        </w:tc>
        <w:tc>
          <w:tcPr>
            <w:tcW w:w="0" w:type="auto"/>
            <w:tcBorders>
              <w:top w:val="single" w:sz="2" w:space="0" w:color="000000"/>
              <w:left w:val="nil"/>
              <w:bottom w:val="single" w:sz="2" w:space="0" w:color="000000"/>
              <w:right w:val="nil"/>
            </w:tcBorders>
            <w:tcMar>
              <w:top w:w="12" w:type="dxa"/>
              <w:left w:w="10" w:type="dxa"/>
              <w:bottom w:w="12" w:type="dxa"/>
              <w:right w:w="10" w:type="dxa"/>
            </w:tcMar>
            <w:vAlign w:val="center"/>
            <w:hideMark/>
          </w:tcPr>
          <w:p w14:paraId="35587D86"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sz w:val="11"/>
                <w:szCs w:val="11"/>
                <w:lang w:eastAsia="zh-CN"/>
              </w:rPr>
              <w:t>94.23±1.16</w:t>
            </w:r>
          </w:p>
        </w:tc>
        <w:tc>
          <w:tcPr>
            <w:tcW w:w="0" w:type="auto"/>
            <w:tcBorders>
              <w:top w:val="single" w:sz="2" w:space="0" w:color="000000"/>
              <w:left w:val="nil"/>
              <w:bottom w:val="single" w:sz="2" w:space="0" w:color="000000"/>
              <w:right w:val="nil"/>
            </w:tcBorders>
            <w:tcMar>
              <w:top w:w="12" w:type="dxa"/>
              <w:left w:w="10" w:type="dxa"/>
              <w:bottom w:w="12" w:type="dxa"/>
              <w:right w:w="10" w:type="dxa"/>
            </w:tcMar>
            <w:vAlign w:val="center"/>
            <w:hideMark/>
          </w:tcPr>
          <w:p w14:paraId="1ED452CD"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sz w:val="11"/>
                <w:szCs w:val="11"/>
                <w:lang w:eastAsia="zh-CN"/>
              </w:rPr>
              <w:t>93.31±2.99</w:t>
            </w:r>
          </w:p>
        </w:tc>
        <w:tc>
          <w:tcPr>
            <w:tcW w:w="0" w:type="auto"/>
            <w:tcBorders>
              <w:top w:val="single" w:sz="2" w:space="0" w:color="000000"/>
              <w:left w:val="nil"/>
              <w:bottom w:val="single" w:sz="2" w:space="0" w:color="000000"/>
              <w:right w:val="nil"/>
            </w:tcBorders>
            <w:tcMar>
              <w:top w:w="12" w:type="dxa"/>
              <w:left w:w="10" w:type="dxa"/>
              <w:bottom w:w="12" w:type="dxa"/>
              <w:right w:w="10" w:type="dxa"/>
            </w:tcMar>
            <w:vAlign w:val="center"/>
            <w:hideMark/>
          </w:tcPr>
          <w:p w14:paraId="52794323"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sz w:val="11"/>
                <w:szCs w:val="11"/>
                <w:lang w:eastAsia="zh-CN"/>
              </w:rPr>
              <w:t>97.39±1.53</w:t>
            </w:r>
          </w:p>
        </w:tc>
        <w:tc>
          <w:tcPr>
            <w:tcW w:w="0" w:type="auto"/>
            <w:tcBorders>
              <w:top w:val="single" w:sz="2" w:space="0" w:color="000000"/>
              <w:left w:val="nil"/>
              <w:bottom w:val="single" w:sz="2" w:space="0" w:color="000000"/>
              <w:right w:val="single" w:sz="2" w:space="0" w:color="000000"/>
            </w:tcBorders>
            <w:tcMar>
              <w:top w:w="12" w:type="dxa"/>
              <w:left w:w="10" w:type="dxa"/>
              <w:bottom w:w="12" w:type="dxa"/>
              <w:right w:w="10" w:type="dxa"/>
            </w:tcMar>
            <w:vAlign w:val="center"/>
            <w:hideMark/>
          </w:tcPr>
          <w:p w14:paraId="11116631"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b/>
                <w:bCs/>
                <w:sz w:val="11"/>
                <w:szCs w:val="11"/>
                <w:lang w:eastAsia="zh-CN"/>
              </w:rPr>
              <w:t>99.03±0.32</w:t>
            </w:r>
          </w:p>
        </w:tc>
      </w:tr>
      <w:tr w:rsidR="009869D7" w:rsidRPr="00723CF1" w14:paraId="3D8CDBB5" w14:textId="77777777" w:rsidTr="00B1380C">
        <w:tc>
          <w:tcPr>
            <w:tcW w:w="0" w:type="auto"/>
            <w:vMerge/>
            <w:tcBorders>
              <w:top w:val="nil"/>
              <w:left w:val="single" w:sz="2" w:space="0" w:color="000000"/>
              <w:bottom w:val="single" w:sz="2" w:space="0" w:color="000000"/>
              <w:right w:val="single" w:sz="2" w:space="0" w:color="000000"/>
            </w:tcBorders>
            <w:vAlign w:val="center"/>
            <w:hideMark/>
          </w:tcPr>
          <w:p w14:paraId="44714508" w14:textId="77777777" w:rsidR="009869D7" w:rsidRPr="00723CF1" w:rsidRDefault="009869D7" w:rsidP="00B1380C">
            <w:pPr>
              <w:pStyle w:val="af9"/>
              <w:spacing w:after="100" w:afterAutospacing="1"/>
              <w:ind w:left="360"/>
              <w:rPr>
                <w:rFonts w:eastAsia="宋体"/>
                <w:sz w:val="11"/>
                <w:szCs w:val="11"/>
                <w:lang w:eastAsia="zh-CN"/>
              </w:rPr>
            </w:pPr>
          </w:p>
        </w:tc>
        <w:tc>
          <w:tcPr>
            <w:tcW w:w="0" w:type="auto"/>
            <w:tcBorders>
              <w:top w:val="single" w:sz="2" w:space="0" w:color="000000"/>
              <w:left w:val="nil"/>
              <w:bottom w:val="single" w:sz="2" w:space="0" w:color="000000"/>
              <w:right w:val="single" w:sz="2" w:space="0" w:color="000000"/>
            </w:tcBorders>
            <w:tcMar>
              <w:top w:w="15" w:type="dxa"/>
              <w:left w:w="15" w:type="dxa"/>
              <w:bottom w:w="15" w:type="dxa"/>
              <w:right w:w="12" w:type="dxa"/>
            </w:tcMar>
            <w:vAlign w:val="center"/>
            <w:hideMark/>
          </w:tcPr>
          <w:p w14:paraId="48723007"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b/>
                <w:bCs/>
                <w:sz w:val="11"/>
                <w:szCs w:val="11"/>
                <w:lang w:eastAsia="zh-CN"/>
              </w:rPr>
              <w:t>AA (%)</w:t>
            </w:r>
          </w:p>
        </w:tc>
        <w:tc>
          <w:tcPr>
            <w:tcW w:w="0" w:type="auto"/>
            <w:tcBorders>
              <w:top w:val="single" w:sz="2" w:space="0" w:color="000000"/>
              <w:left w:val="nil"/>
              <w:bottom w:val="single" w:sz="2" w:space="0" w:color="000000"/>
              <w:right w:val="nil"/>
            </w:tcBorders>
            <w:tcMar>
              <w:top w:w="12" w:type="dxa"/>
              <w:left w:w="10" w:type="dxa"/>
              <w:bottom w:w="12" w:type="dxa"/>
              <w:right w:w="10" w:type="dxa"/>
            </w:tcMar>
            <w:vAlign w:val="center"/>
            <w:hideMark/>
          </w:tcPr>
          <w:p w14:paraId="5FA95A80"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sz w:val="11"/>
                <w:szCs w:val="11"/>
                <w:lang w:eastAsia="zh-CN"/>
              </w:rPr>
              <w:t>94.22±0.60</w:t>
            </w:r>
          </w:p>
        </w:tc>
        <w:tc>
          <w:tcPr>
            <w:tcW w:w="0" w:type="auto"/>
            <w:tcBorders>
              <w:top w:val="single" w:sz="2" w:space="0" w:color="000000"/>
              <w:left w:val="nil"/>
              <w:bottom w:val="single" w:sz="2" w:space="0" w:color="000000"/>
              <w:right w:val="nil"/>
            </w:tcBorders>
            <w:tcMar>
              <w:top w:w="12" w:type="dxa"/>
              <w:left w:w="10" w:type="dxa"/>
              <w:bottom w:w="12" w:type="dxa"/>
              <w:right w:w="10" w:type="dxa"/>
            </w:tcMar>
            <w:vAlign w:val="center"/>
            <w:hideMark/>
          </w:tcPr>
          <w:p w14:paraId="7F01D828"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sz w:val="11"/>
                <w:szCs w:val="11"/>
                <w:lang w:eastAsia="zh-CN"/>
              </w:rPr>
              <w:t>96.73±1.93</w:t>
            </w:r>
          </w:p>
        </w:tc>
        <w:tc>
          <w:tcPr>
            <w:tcW w:w="0" w:type="auto"/>
            <w:tcBorders>
              <w:top w:val="single" w:sz="2" w:space="0" w:color="000000"/>
              <w:left w:val="nil"/>
              <w:bottom w:val="single" w:sz="2" w:space="0" w:color="000000"/>
              <w:right w:val="nil"/>
            </w:tcBorders>
            <w:tcMar>
              <w:top w:w="12" w:type="dxa"/>
              <w:left w:w="10" w:type="dxa"/>
              <w:bottom w:w="12" w:type="dxa"/>
              <w:right w:w="10" w:type="dxa"/>
            </w:tcMar>
            <w:vAlign w:val="center"/>
            <w:hideMark/>
          </w:tcPr>
          <w:p w14:paraId="04CE79CF"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sz w:val="11"/>
                <w:szCs w:val="11"/>
                <w:lang w:eastAsia="zh-CN"/>
              </w:rPr>
              <w:t>98.85±0.47</w:t>
            </w:r>
          </w:p>
        </w:tc>
        <w:tc>
          <w:tcPr>
            <w:tcW w:w="0" w:type="auto"/>
            <w:tcBorders>
              <w:top w:val="single" w:sz="2" w:space="0" w:color="000000"/>
              <w:left w:val="nil"/>
              <w:bottom w:val="single" w:sz="2" w:space="0" w:color="000000"/>
              <w:right w:val="nil"/>
            </w:tcBorders>
            <w:tcMar>
              <w:top w:w="12" w:type="dxa"/>
              <w:left w:w="10" w:type="dxa"/>
              <w:bottom w:w="12" w:type="dxa"/>
              <w:right w:w="10" w:type="dxa"/>
            </w:tcMar>
            <w:vAlign w:val="center"/>
            <w:hideMark/>
          </w:tcPr>
          <w:p w14:paraId="0023B6AC"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sz w:val="11"/>
                <w:szCs w:val="11"/>
                <w:lang w:eastAsia="zh-CN"/>
              </w:rPr>
              <w:t>98.59±0.56</w:t>
            </w:r>
          </w:p>
        </w:tc>
        <w:tc>
          <w:tcPr>
            <w:tcW w:w="0" w:type="auto"/>
            <w:tcBorders>
              <w:top w:val="single" w:sz="2" w:space="0" w:color="000000"/>
              <w:left w:val="nil"/>
              <w:bottom w:val="single" w:sz="2" w:space="0" w:color="000000"/>
              <w:right w:val="nil"/>
            </w:tcBorders>
            <w:tcMar>
              <w:top w:w="12" w:type="dxa"/>
              <w:left w:w="10" w:type="dxa"/>
              <w:bottom w:w="12" w:type="dxa"/>
              <w:right w:w="10" w:type="dxa"/>
            </w:tcMar>
            <w:vAlign w:val="center"/>
            <w:hideMark/>
          </w:tcPr>
          <w:p w14:paraId="752387FF"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sz w:val="11"/>
                <w:szCs w:val="11"/>
                <w:lang w:eastAsia="zh-CN"/>
              </w:rPr>
              <w:t>97.05±0.60</w:t>
            </w:r>
          </w:p>
        </w:tc>
        <w:tc>
          <w:tcPr>
            <w:tcW w:w="0" w:type="auto"/>
            <w:tcBorders>
              <w:top w:val="single" w:sz="2" w:space="0" w:color="000000"/>
              <w:left w:val="nil"/>
              <w:bottom w:val="single" w:sz="2" w:space="0" w:color="000000"/>
              <w:right w:val="nil"/>
            </w:tcBorders>
            <w:tcMar>
              <w:top w:w="12" w:type="dxa"/>
              <w:left w:w="10" w:type="dxa"/>
              <w:bottom w:w="12" w:type="dxa"/>
              <w:right w:w="10" w:type="dxa"/>
            </w:tcMar>
            <w:vAlign w:val="center"/>
            <w:hideMark/>
          </w:tcPr>
          <w:p w14:paraId="6F254596"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sz w:val="11"/>
                <w:szCs w:val="11"/>
                <w:lang w:eastAsia="zh-CN"/>
              </w:rPr>
              <w:t>97.46±1.04</w:t>
            </w:r>
          </w:p>
        </w:tc>
        <w:tc>
          <w:tcPr>
            <w:tcW w:w="0" w:type="auto"/>
            <w:tcBorders>
              <w:top w:val="single" w:sz="2" w:space="0" w:color="000000"/>
              <w:left w:val="nil"/>
              <w:bottom w:val="single" w:sz="2" w:space="0" w:color="000000"/>
              <w:right w:val="nil"/>
            </w:tcBorders>
            <w:tcMar>
              <w:top w:w="12" w:type="dxa"/>
              <w:left w:w="10" w:type="dxa"/>
              <w:bottom w:w="12" w:type="dxa"/>
              <w:right w:w="10" w:type="dxa"/>
            </w:tcMar>
            <w:vAlign w:val="center"/>
            <w:hideMark/>
          </w:tcPr>
          <w:p w14:paraId="03EB6EC7"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sz w:val="11"/>
                <w:szCs w:val="11"/>
                <w:lang w:eastAsia="zh-CN"/>
              </w:rPr>
              <w:t>98.51±0.67</w:t>
            </w:r>
          </w:p>
        </w:tc>
        <w:tc>
          <w:tcPr>
            <w:tcW w:w="0" w:type="auto"/>
            <w:tcBorders>
              <w:top w:val="single" w:sz="2" w:space="0" w:color="000000"/>
              <w:left w:val="nil"/>
              <w:bottom w:val="single" w:sz="2" w:space="0" w:color="000000"/>
              <w:right w:val="single" w:sz="2" w:space="0" w:color="000000"/>
            </w:tcBorders>
            <w:tcMar>
              <w:top w:w="12" w:type="dxa"/>
              <w:left w:w="10" w:type="dxa"/>
              <w:bottom w:w="12" w:type="dxa"/>
              <w:right w:w="10" w:type="dxa"/>
            </w:tcMar>
            <w:vAlign w:val="center"/>
            <w:hideMark/>
          </w:tcPr>
          <w:p w14:paraId="7A056F54"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b/>
                <w:bCs/>
                <w:sz w:val="11"/>
                <w:szCs w:val="11"/>
                <w:lang w:eastAsia="zh-CN"/>
              </w:rPr>
              <w:t>99.40±0.17</w:t>
            </w:r>
          </w:p>
        </w:tc>
      </w:tr>
      <w:tr w:rsidR="009869D7" w:rsidRPr="00723CF1" w14:paraId="07AC9C9F" w14:textId="77777777" w:rsidTr="00B1380C">
        <w:tc>
          <w:tcPr>
            <w:tcW w:w="0" w:type="auto"/>
            <w:vMerge/>
            <w:tcBorders>
              <w:top w:val="nil"/>
              <w:left w:val="single" w:sz="2" w:space="0" w:color="000000"/>
              <w:bottom w:val="single" w:sz="2" w:space="0" w:color="000000"/>
              <w:right w:val="single" w:sz="2" w:space="0" w:color="000000"/>
            </w:tcBorders>
            <w:vAlign w:val="center"/>
            <w:hideMark/>
          </w:tcPr>
          <w:p w14:paraId="5FD581B3" w14:textId="77777777" w:rsidR="009869D7" w:rsidRPr="00723CF1" w:rsidRDefault="009869D7" w:rsidP="00B1380C">
            <w:pPr>
              <w:pStyle w:val="af9"/>
              <w:spacing w:after="100" w:afterAutospacing="1"/>
              <w:ind w:left="360"/>
              <w:rPr>
                <w:rFonts w:eastAsia="宋体"/>
                <w:sz w:val="11"/>
                <w:szCs w:val="11"/>
                <w:lang w:eastAsia="zh-CN"/>
              </w:rPr>
            </w:pPr>
          </w:p>
        </w:tc>
        <w:tc>
          <w:tcPr>
            <w:tcW w:w="0" w:type="auto"/>
            <w:tcBorders>
              <w:top w:val="single" w:sz="2" w:space="0" w:color="000000"/>
              <w:left w:val="nil"/>
              <w:bottom w:val="single" w:sz="2" w:space="0" w:color="000000"/>
              <w:right w:val="single" w:sz="2" w:space="0" w:color="000000"/>
            </w:tcBorders>
            <w:tcMar>
              <w:top w:w="15" w:type="dxa"/>
              <w:left w:w="15" w:type="dxa"/>
              <w:bottom w:w="15" w:type="dxa"/>
              <w:right w:w="12" w:type="dxa"/>
            </w:tcMar>
            <w:vAlign w:val="center"/>
            <w:hideMark/>
          </w:tcPr>
          <w:p w14:paraId="1CDD8CCB"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b/>
                <w:bCs/>
                <w:sz w:val="11"/>
                <w:szCs w:val="11"/>
                <w:lang w:eastAsia="zh-CN"/>
              </w:rPr>
              <w:t>κ×100</w:t>
            </w:r>
          </w:p>
        </w:tc>
        <w:tc>
          <w:tcPr>
            <w:tcW w:w="0" w:type="auto"/>
            <w:tcBorders>
              <w:top w:val="single" w:sz="2" w:space="0" w:color="000000"/>
              <w:left w:val="nil"/>
              <w:bottom w:val="single" w:sz="2" w:space="0" w:color="000000"/>
              <w:right w:val="nil"/>
            </w:tcBorders>
            <w:tcMar>
              <w:top w:w="12" w:type="dxa"/>
              <w:left w:w="10" w:type="dxa"/>
              <w:bottom w:w="12" w:type="dxa"/>
              <w:right w:w="10" w:type="dxa"/>
            </w:tcMar>
            <w:vAlign w:val="center"/>
            <w:hideMark/>
          </w:tcPr>
          <w:p w14:paraId="7A6EF646"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sz w:val="11"/>
                <w:szCs w:val="11"/>
                <w:lang w:eastAsia="zh-CN"/>
              </w:rPr>
              <w:t>87.05±1.21</w:t>
            </w:r>
          </w:p>
        </w:tc>
        <w:tc>
          <w:tcPr>
            <w:tcW w:w="0" w:type="auto"/>
            <w:tcBorders>
              <w:top w:val="single" w:sz="2" w:space="0" w:color="000000"/>
              <w:left w:val="nil"/>
              <w:bottom w:val="single" w:sz="2" w:space="0" w:color="000000"/>
              <w:right w:val="nil"/>
            </w:tcBorders>
            <w:tcMar>
              <w:top w:w="12" w:type="dxa"/>
              <w:left w:w="10" w:type="dxa"/>
              <w:bottom w:w="12" w:type="dxa"/>
              <w:right w:w="10" w:type="dxa"/>
            </w:tcMar>
            <w:vAlign w:val="center"/>
            <w:hideMark/>
          </w:tcPr>
          <w:p w14:paraId="0DEAD3EB"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sz w:val="11"/>
                <w:szCs w:val="11"/>
                <w:lang w:eastAsia="zh-CN"/>
              </w:rPr>
              <w:t>93.44±1.10</w:t>
            </w:r>
          </w:p>
        </w:tc>
        <w:tc>
          <w:tcPr>
            <w:tcW w:w="0" w:type="auto"/>
            <w:tcBorders>
              <w:top w:val="single" w:sz="2" w:space="0" w:color="000000"/>
              <w:left w:val="nil"/>
              <w:bottom w:val="single" w:sz="2" w:space="0" w:color="000000"/>
              <w:right w:val="nil"/>
            </w:tcBorders>
            <w:tcMar>
              <w:top w:w="12" w:type="dxa"/>
              <w:left w:w="10" w:type="dxa"/>
              <w:bottom w:w="12" w:type="dxa"/>
              <w:right w:w="10" w:type="dxa"/>
            </w:tcMar>
            <w:vAlign w:val="center"/>
            <w:hideMark/>
          </w:tcPr>
          <w:p w14:paraId="04D094D9"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sz w:val="11"/>
                <w:szCs w:val="11"/>
                <w:lang w:eastAsia="zh-CN"/>
              </w:rPr>
              <w:t>97.16±1.07</w:t>
            </w:r>
          </w:p>
        </w:tc>
        <w:tc>
          <w:tcPr>
            <w:tcW w:w="0" w:type="auto"/>
            <w:tcBorders>
              <w:top w:val="single" w:sz="2" w:space="0" w:color="000000"/>
              <w:left w:val="nil"/>
              <w:bottom w:val="single" w:sz="2" w:space="0" w:color="000000"/>
              <w:right w:val="nil"/>
            </w:tcBorders>
            <w:tcMar>
              <w:top w:w="12" w:type="dxa"/>
              <w:left w:w="10" w:type="dxa"/>
              <w:bottom w:w="12" w:type="dxa"/>
              <w:right w:w="10" w:type="dxa"/>
            </w:tcMar>
            <w:vAlign w:val="center"/>
            <w:hideMark/>
          </w:tcPr>
          <w:p w14:paraId="50EAFE55"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sz w:val="11"/>
                <w:szCs w:val="11"/>
                <w:lang w:eastAsia="zh-CN"/>
              </w:rPr>
              <w:t>96.10±1.35</w:t>
            </w:r>
          </w:p>
        </w:tc>
        <w:tc>
          <w:tcPr>
            <w:tcW w:w="0" w:type="auto"/>
            <w:tcBorders>
              <w:top w:val="single" w:sz="2" w:space="0" w:color="000000"/>
              <w:left w:val="nil"/>
              <w:bottom w:val="single" w:sz="2" w:space="0" w:color="000000"/>
              <w:right w:val="nil"/>
            </w:tcBorders>
            <w:tcMar>
              <w:top w:w="12" w:type="dxa"/>
              <w:left w:w="10" w:type="dxa"/>
              <w:bottom w:w="12" w:type="dxa"/>
              <w:right w:w="10" w:type="dxa"/>
            </w:tcMar>
            <w:vAlign w:val="center"/>
            <w:hideMark/>
          </w:tcPr>
          <w:p w14:paraId="622BD0E1"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sz w:val="11"/>
                <w:szCs w:val="11"/>
                <w:lang w:eastAsia="zh-CN"/>
              </w:rPr>
              <w:t>96.33±2.09</w:t>
            </w:r>
          </w:p>
        </w:tc>
        <w:tc>
          <w:tcPr>
            <w:tcW w:w="0" w:type="auto"/>
            <w:tcBorders>
              <w:top w:val="single" w:sz="2" w:space="0" w:color="000000"/>
              <w:left w:val="nil"/>
              <w:bottom w:val="single" w:sz="2" w:space="0" w:color="000000"/>
              <w:right w:val="nil"/>
            </w:tcBorders>
            <w:tcMar>
              <w:top w:w="12" w:type="dxa"/>
              <w:left w:w="10" w:type="dxa"/>
              <w:bottom w:w="12" w:type="dxa"/>
              <w:right w:w="10" w:type="dxa"/>
            </w:tcMar>
            <w:vAlign w:val="center"/>
            <w:hideMark/>
          </w:tcPr>
          <w:p w14:paraId="45F924F3"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sz w:val="11"/>
                <w:szCs w:val="11"/>
                <w:lang w:eastAsia="zh-CN"/>
              </w:rPr>
              <w:t>92.57±3.31</w:t>
            </w:r>
          </w:p>
        </w:tc>
        <w:tc>
          <w:tcPr>
            <w:tcW w:w="0" w:type="auto"/>
            <w:tcBorders>
              <w:top w:val="single" w:sz="2" w:space="0" w:color="000000"/>
              <w:left w:val="nil"/>
              <w:bottom w:val="single" w:sz="2" w:space="0" w:color="000000"/>
              <w:right w:val="nil"/>
            </w:tcBorders>
            <w:tcMar>
              <w:top w:w="12" w:type="dxa"/>
              <w:left w:w="10" w:type="dxa"/>
              <w:bottom w:w="12" w:type="dxa"/>
              <w:right w:w="10" w:type="dxa"/>
            </w:tcMar>
            <w:vAlign w:val="center"/>
            <w:hideMark/>
          </w:tcPr>
          <w:p w14:paraId="020B569F"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sz w:val="11"/>
                <w:szCs w:val="11"/>
                <w:lang w:eastAsia="zh-CN"/>
              </w:rPr>
              <w:t>98.00±1.15</w:t>
            </w:r>
          </w:p>
        </w:tc>
        <w:tc>
          <w:tcPr>
            <w:tcW w:w="0" w:type="auto"/>
            <w:tcBorders>
              <w:top w:val="single" w:sz="2" w:space="0" w:color="000000"/>
              <w:left w:val="nil"/>
              <w:bottom w:val="single" w:sz="2" w:space="0" w:color="000000"/>
              <w:right w:val="single" w:sz="2" w:space="0" w:color="000000"/>
            </w:tcBorders>
            <w:tcMar>
              <w:top w:w="12" w:type="dxa"/>
              <w:left w:w="10" w:type="dxa"/>
              <w:bottom w:w="12" w:type="dxa"/>
              <w:right w:w="10" w:type="dxa"/>
            </w:tcMar>
            <w:vAlign w:val="center"/>
            <w:hideMark/>
          </w:tcPr>
          <w:p w14:paraId="0806CB29" w14:textId="77777777" w:rsidR="009869D7" w:rsidRPr="00723CF1" w:rsidRDefault="009869D7" w:rsidP="00B1380C">
            <w:pPr>
              <w:pStyle w:val="af9"/>
              <w:spacing w:after="100" w:afterAutospacing="1"/>
              <w:ind w:left="360"/>
              <w:rPr>
                <w:rFonts w:eastAsia="宋体"/>
                <w:sz w:val="11"/>
                <w:szCs w:val="11"/>
                <w:lang w:eastAsia="zh-CN"/>
              </w:rPr>
            </w:pPr>
            <w:r w:rsidRPr="00723CF1">
              <w:rPr>
                <w:rFonts w:eastAsia="宋体"/>
                <w:b/>
                <w:bCs/>
                <w:sz w:val="11"/>
                <w:szCs w:val="11"/>
                <w:lang w:eastAsia="zh-CN"/>
              </w:rPr>
              <w:t>98.92±0.36</w:t>
            </w:r>
          </w:p>
        </w:tc>
      </w:tr>
    </w:tbl>
    <w:p w14:paraId="2A16D129" w14:textId="77777777" w:rsidR="009869D7" w:rsidRPr="009869D7" w:rsidRDefault="009869D7" w:rsidP="009869D7">
      <w:pPr>
        <w:spacing w:after="100" w:afterAutospacing="1"/>
        <w:rPr>
          <w:rFonts w:eastAsia="宋体"/>
          <w:sz w:val="18"/>
          <w:szCs w:val="18"/>
          <w:lang w:eastAsia="zh-CN"/>
        </w:rPr>
        <w:sectPr w:rsidR="009869D7" w:rsidRPr="009869D7" w:rsidSect="009869D7">
          <w:footnotePr>
            <w:numRestart w:val="eachSect"/>
          </w:footnotePr>
          <w:type w:val="continuous"/>
          <w:pgSz w:w="12240" w:h="15840"/>
          <w:pgMar w:top="1008" w:right="936" w:bottom="1008" w:left="936" w:header="432" w:footer="432" w:gutter="0"/>
          <w:pgNumType w:start="1"/>
          <w:cols w:space="288"/>
        </w:sectPr>
      </w:pPr>
    </w:p>
    <w:p w14:paraId="2F580F57" w14:textId="5D87D8CC" w:rsidR="001F5712" w:rsidRDefault="00D32D98" w:rsidP="00D32D98">
      <w:pPr>
        <w:spacing w:after="100" w:afterAutospacing="1"/>
        <w:rPr>
          <w:rFonts w:eastAsia="宋体"/>
          <w:sz w:val="18"/>
          <w:szCs w:val="18"/>
          <w:lang w:eastAsia="zh-CN"/>
        </w:rPr>
      </w:pPr>
      <w:r>
        <w:rPr>
          <w:noProof/>
        </w:rPr>
        <w:drawing>
          <wp:inline distT="0" distB="0" distL="0" distR="0" wp14:anchorId="3F950392" wp14:editId="5068080D">
            <wp:extent cx="3256714" cy="1502833"/>
            <wp:effectExtent l="0" t="0" r="127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34"/>
                    <a:stretch>
                      <a:fillRect/>
                    </a:stretch>
                  </pic:blipFill>
                  <pic:spPr>
                    <a:xfrm>
                      <a:off x="0" y="0"/>
                      <a:ext cx="3306635" cy="1525869"/>
                    </a:xfrm>
                    <a:prstGeom prst="rect">
                      <a:avLst/>
                    </a:prstGeom>
                  </pic:spPr>
                </pic:pic>
              </a:graphicData>
            </a:graphic>
          </wp:inline>
        </w:drawing>
      </w:r>
    </w:p>
    <w:p w14:paraId="239B9E43" w14:textId="38C9AC27" w:rsidR="00D32D98" w:rsidRPr="00D32D98" w:rsidRDefault="00D32D98" w:rsidP="00D32D98">
      <w:pPr>
        <w:spacing w:after="100" w:afterAutospacing="1"/>
        <w:rPr>
          <w:rFonts w:eastAsia="宋体"/>
          <w:sz w:val="16"/>
          <w:szCs w:val="16"/>
          <w:lang w:eastAsia="zh-CN"/>
        </w:rPr>
      </w:pPr>
      <w:r w:rsidRPr="00D32D98">
        <w:rPr>
          <w:rFonts w:eastAsia="宋体"/>
          <w:sz w:val="16"/>
          <w:szCs w:val="16"/>
          <w:lang w:eastAsia="zh-CN"/>
        </w:rPr>
        <w:t xml:space="preserve">Fig. 1. Classification maps. (a) False-color image. (b) Ground truth. (c) SVM. (d) Tri-CNN. (e) SSFTT. (f) </w:t>
      </w:r>
      <w:proofErr w:type="spellStart"/>
      <w:r w:rsidRPr="00D32D98">
        <w:rPr>
          <w:rFonts w:eastAsia="宋体"/>
          <w:sz w:val="16"/>
          <w:szCs w:val="16"/>
          <w:lang w:eastAsia="zh-CN"/>
        </w:rPr>
        <w:t>MASSFormer</w:t>
      </w:r>
      <w:proofErr w:type="spellEnd"/>
      <w:r w:rsidRPr="00D32D98">
        <w:rPr>
          <w:rFonts w:eastAsia="宋体"/>
          <w:sz w:val="16"/>
          <w:szCs w:val="16"/>
          <w:lang w:eastAsia="zh-CN"/>
        </w:rPr>
        <w:t xml:space="preserve">. (g) </w:t>
      </w:r>
      <w:proofErr w:type="spellStart"/>
      <w:r w:rsidRPr="00D32D98">
        <w:rPr>
          <w:rFonts w:eastAsia="宋体"/>
          <w:sz w:val="16"/>
          <w:szCs w:val="16"/>
          <w:lang w:eastAsia="zh-CN"/>
        </w:rPr>
        <w:t>MambaHSI</w:t>
      </w:r>
      <w:proofErr w:type="spellEnd"/>
      <w:r w:rsidRPr="00D32D98">
        <w:rPr>
          <w:rFonts w:eastAsia="宋体"/>
          <w:sz w:val="16"/>
          <w:szCs w:val="16"/>
          <w:lang w:eastAsia="zh-CN"/>
        </w:rPr>
        <w:t xml:space="preserve">. (h) </w:t>
      </w:r>
      <w:proofErr w:type="spellStart"/>
      <w:r w:rsidRPr="00D32D98">
        <w:rPr>
          <w:rFonts w:eastAsia="宋体"/>
          <w:sz w:val="16"/>
          <w:szCs w:val="16"/>
          <w:lang w:eastAsia="zh-CN"/>
        </w:rPr>
        <w:t>SSMamba</w:t>
      </w:r>
      <w:proofErr w:type="spellEnd"/>
      <w:r w:rsidRPr="00D32D98">
        <w:rPr>
          <w:rFonts w:eastAsia="宋体"/>
          <w:sz w:val="16"/>
          <w:szCs w:val="16"/>
          <w:lang w:eastAsia="zh-CN"/>
        </w:rPr>
        <w:t>. (</w:t>
      </w:r>
      <w:proofErr w:type="spellStart"/>
      <w:r w:rsidRPr="00D32D98">
        <w:rPr>
          <w:rFonts w:eastAsia="宋体"/>
          <w:sz w:val="16"/>
          <w:szCs w:val="16"/>
          <w:lang w:eastAsia="zh-CN"/>
        </w:rPr>
        <w:t>i</w:t>
      </w:r>
      <w:proofErr w:type="spellEnd"/>
      <w:r w:rsidRPr="00D32D98">
        <w:rPr>
          <w:rFonts w:eastAsia="宋体"/>
          <w:sz w:val="16"/>
          <w:szCs w:val="16"/>
          <w:lang w:eastAsia="zh-CN"/>
        </w:rPr>
        <w:t xml:space="preserve">) </w:t>
      </w:r>
      <w:proofErr w:type="spellStart"/>
      <w:r w:rsidRPr="00D32D98">
        <w:rPr>
          <w:rFonts w:eastAsia="宋体"/>
          <w:sz w:val="16"/>
          <w:szCs w:val="16"/>
          <w:lang w:eastAsia="zh-CN"/>
        </w:rPr>
        <w:t>HyPyraMamba</w:t>
      </w:r>
      <w:proofErr w:type="spellEnd"/>
      <w:r w:rsidRPr="00D32D98">
        <w:rPr>
          <w:rFonts w:eastAsia="宋体"/>
          <w:sz w:val="16"/>
          <w:szCs w:val="16"/>
          <w:lang w:eastAsia="zh-CN"/>
        </w:rPr>
        <w:t>. (j) PyS2CF-Mamba.</w:t>
      </w:r>
    </w:p>
    <w:p w14:paraId="79256F30" w14:textId="19DF8759" w:rsidR="00771216" w:rsidRDefault="00D72893" w:rsidP="001F5712">
      <w:pPr>
        <w:spacing w:after="100" w:afterAutospacing="1"/>
        <w:ind w:firstLineChars="200" w:firstLine="360"/>
        <w:rPr>
          <w:rFonts w:eastAsia="宋体"/>
          <w:sz w:val="18"/>
          <w:szCs w:val="18"/>
          <w:lang w:eastAsia="zh-CN"/>
        </w:rPr>
      </w:pPr>
      <w:r w:rsidRPr="00D72893">
        <w:rPr>
          <w:rFonts w:eastAsia="宋体"/>
          <w:sz w:val="18"/>
          <w:szCs w:val="18"/>
          <w:lang w:eastAsia="zh-CN"/>
        </w:rPr>
        <w:t>相比之下，本文提出的</w:t>
      </w:r>
      <w:r w:rsidRPr="00D72893">
        <w:rPr>
          <w:rFonts w:eastAsia="宋体"/>
          <w:sz w:val="18"/>
          <w:szCs w:val="18"/>
          <w:lang w:eastAsia="zh-CN"/>
        </w:rPr>
        <w:t xml:space="preserve"> PyS2CF-Mamba </w:t>
      </w:r>
      <w:r w:rsidRPr="00D72893">
        <w:rPr>
          <w:rFonts w:eastAsia="宋体"/>
          <w:sz w:val="18"/>
          <w:szCs w:val="18"/>
          <w:lang w:eastAsia="zh-CN"/>
        </w:rPr>
        <w:t>凭借双分支特征的自适应协同，在三个数据集上均取得了最优表现。在空间域，</w:t>
      </w:r>
      <w:r w:rsidRPr="00D72893">
        <w:rPr>
          <w:rFonts w:eastAsia="宋体"/>
          <w:sz w:val="18"/>
          <w:szCs w:val="18"/>
          <w:lang w:eastAsia="zh-CN"/>
        </w:rPr>
        <w:t>LSP</w:t>
      </w:r>
      <w:r w:rsidRPr="00D72893">
        <w:rPr>
          <w:rFonts w:eastAsia="宋体"/>
          <w:sz w:val="18"/>
          <w:szCs w:val="18"/>
          <w:lang w:eastAsia="zh-CN"/>
        </w:rPr>
        <w:t>与</w:t>
      </w:r>
      <w:r w:rsidRPr="00D72893">
        <w:rPr>
          <w:rFonts w:eastAsia="宋体"/>
          <w:sz w:val="18"/>
          <w:szCs w:val="18"/>
          <w:lang w:eastAsia="zh-CN"/>
        </w:rPr>
        <w:t>PRCA</w:t>
      </w:r>
      <w:r w:rsidRPr="00D72893">
        <w:rPr>
          <w:rFonts w:eastAsia="宋体"/>
          <w:sz w:val="18"/>
          <w:szCs w:val="18"/>
          <w:lang w:eastAsia="zh-CN"/>
        </w:rPr>
        <w:t>引入的多尺度二维几何约束有效修复了地物边界的模糊与侵蚀；在光谱域，</w:t>
      </w:r>
      <w:r w:rsidRPr="00D72893">
        <w:rPr>
          <w:rFonts w:eastAsia="宋体"/>
          <w:sz w:val="18"/>
          <w:szCs w:val="18"/>
          <w:lang w:eastAsia="zh-CN"/>
        </w:rPr>
        <w:t>DGS-Mamba</w:t>
      </w:r>
      <w:r w:rsidRPr="00D72893">
        <w:rPr>
          <w:rFonts w:eastAsia="宋体"/>
          <w:sz w:val="18"/>
          <w:szCs w:val="18"/>
          <w:lang w:eastAsia="zh-CN"/>
        </w:rPr>
        <w:t>通过一阶差分与分组序列化大幅削弱了波段冗余，精准捕获了光谱的动态斜率特征；最后，</w:t>
      </w:r>
      <w:proofErr w:type="gramStart"/>
      <w:r w:rsidRPr="00D72893">
        <w:rPr>
          <w:rFonts w:eastAsia="宋体"/>
          <w:sz w:val="18"/>
          <w:szCs w:val="18"/>
          <w:lang w:eastAsia="zh-CN"/>
        </w:rPr>
        <w:t>通道级竞争</w:t>
      </w:r>
      <w:proofErr w:type="gramEnd"/>
      <w:r w:rsidRPr="00D72893">
        <w:rPr>
          <w:rFonts w:eastAsia="宋体"/>
          <w:sz w:val="18"/>
          <w:szCs w:val="18"/>
          <w:lang w:eastAsia="zh-CN"/>
        </w:rPr>
        <w:t>融合机制动态过滤了跨分支的冲突噪声。</w:t>
      </w:r>
    </w:p>
    <w:p w14:paraId="1B4431E6" w14:textId="5B08410A" w:rsidR="00926FD8" w:rsidRDefault="00D72893" w:rsidP="00926FD8">
      <w:pPr>
        <w:spacing w:after="100" w:afterAutospacing="1"/>
        <w:ind w:firstLineChars="200" w:firstLine="360"/>
        <w:rPr>
          <w:rFonts w:eastAsia="宋体"/>
          <w:sz w:val="18"/>
          <w:szCs w:val="18"/>
          <w:lang w:eastAsia="zh-CN"/>
        </w:rPr>
      </w:pPr>
      <w:r w:rsidRPr="00D72893">
        <w:rPr>
          <w:rFonts w:eastAsia="宋体"/>
          <w:sz w:val="18"/>
          <w:szCs w:val="18"/>
          <w:lang w:eastAsia="zh-CN"/>
        </w:rPr>
        <w:t>具体反映在客观指标上：对于包含丰富条带与大面积同质作物的</w:t>
      </w:r>
      <w:r w:rsidRPr="00D72893">
        <w:rPr>
          <w:rFonts w:eastAsia="宋体"/>
          <w:sz w:val="18"/>
          <w:szCs w:val="18"/>
          <w:lang w:eastAsia="zh-CN"/>
        </w:rPr>
        <w:t xml:space="preserve"> </w:t>
      </w:r>
      <w:proofErr w:type="spellStart"/>
      <w:r w:rsidRPr="00D72893">
        <w:rPr>
          <w:rFonts w:eastAsia="宋体"/>
          <w:sz w:val="18"/>
          <w:szCs w:val="18"/>
          <w:lang w:eastAsia="zh-CN"/>
        </w:rPr>
        <w:t>LongKou</w:t>
      </w:r>
      <w:proofErr w:type="spellEnd"/>
      <w:r w:rsidRPr="00D72893">
        <w:rPr>
          <w:rFonts w:eastAsia="宋体"/>
          <w:sz w:val="18"/>
          <w:szCs w:val="18"/>
          <w:lang w:eastAsia="zh-CN"/>
        </w:rPr>
        <w:t xml:space="preserve"> </w:t>
      </w:r>
      <w:r w:rsidRPr="00D72893">
        <w:rPr>
          <w:rFonts w:eastAsia="宋体"/>
          <w:sz w:val="18"/>
          <w:szCs w:val="18"/>
          <w:lang w:eastAsia="zh-CN"/>
        </w:rPr>
        <w:t>和</w:t>
      </w:r>
      <w:r w:rsidRPr="00D72893">
        <w:rPr>
          <w:rFonts w:eastAsia="宋体"/>
          <w:sz w:val="18"/>
          <w:szCs w:val="18"/>
          <w:lang w:eastAsia="zh-CN"/>
        </w:rPr>
        <w:t xml:space="preserve"> Salinas </w:t>
      </w:r>
      <w:r w:rsidRPr="00D72893">
        <w:rPr>
          <w:rFonts w:eastAsia="宋体"/>
          <w:sz w:val="18"/>
          <w:szCs w:val="18"/>
          <w:lang w:eastAsia="zh-CN"/>
        </w:rPr>
        <w:t>数据集，</w:t>
      </w:r>
      <w:proofErr w:type="gramStart"/>
      <w:r w:rsidRPr="00D72893">
        <w:rPr>
          <w:rFonts w:eastAsia="宋体"/>
          <w:sz w:val="18"/>
          <w:szCs w:val="18"/>
          <w:lang w:eastAsia="zh-CN"/>
        </w:rPr>
        <w:t>空谱协同</w:t>
      </w:r>
      <w:proofErr w:type="gramEnd"/>
      <w:r w:rsidRPr="00D72893">
        <w:rPr>
          <w:rFonts w:eastAsia="宋体"/>
          <w:sz w:val="18"/>
          <w:szCs w:val="18"/>
          <w:lang w:eastAsia="zh-CN"/>
        </w:rPr>
        <w:t>机制有效提升了区域一致性，其</w:t>
      </w:r>
      <w:r w:rsidRPr="00D72893">
        <w:rPr>
          <w:rFonts w:eastAsia="宋体"/>
          <w:sz w:val="18"/>
          <w:szCs w:val="18"/>
          <w:lang w:eastAsia="zh-CN"/>
        </w:rPr>
        <w:t xml:space="preserve"> OA </w:t>
      </w:r>
      <w:r w:rsidRPr="00D72893">
        <w:rPr>
          <w:rFonts w:eastAsia="宋体"/>
          <w:sz w:val="18"/>
          <w:szCs w:val="18"/>
          <w:lang w:eastAsia="zh-CN"/>
        </w:rPr>
        <w:t>分别达</w:t>
      </w:r>
      <w:r w:rsidRPr="00D72893">
        <w:rPr>
          <w:rFonts w:eastAsia="宋体"/>
          <w:sz w:val="18"/>
          <w:szCs w:val="18"/>
          <w:lang w:eastAsia="zh-CN"/>
        </w:rPr>
        <w:t xml:space="preserve"> 98.41% </w:t>
      </w:r>
      <w:r w:rsidRPr="00D72893">
        <w:rPr>
          <w:rFonts w:eastAsia="宋体"/>
          <w:sz w:val="18"/>
          <w:szCs w:val="18"/>
          <w:lang w:eastAsia="zh-CN"/>
        </w:rPr>
        <w:t>和</w:t>
      </w:r>
      <w:r w:rsidRPr="00D72893">
        <w:rPr>
          <w:rFonts w:eastAsia="宋体"/>
          <w:sz w:val="18"/>
          <w:szCs w:val="18"/>
          <w:lang w:eastAsia="zh-CN"/>
        </w:rPr>
        <w:t xml:space="preserve"> 99.03%</w:t>
      </w:r>
      <w:r w:rsidRPr="00D72893">
        <w:rPr>
          <w:rFonts w:eastAsia="宋体"/>
          <w:sz w:val="18"/>
          <w:szCs w:val="18"/>
          <w:lang w:eastAsia="zh-CN"/>
        </w:rPr>
        <w:t>，较基线</w:t>
      </w:r>
      <w:r w:rsidRPr="00D72893">
        <w:rPr>
          <w:rFonts w:eastAsia="宋体"/>
          <w:sz w:val="18"/>
          <w:szCs w:val="18"/>
          <w:lang w:eastAsia="zh-CN"/>
        </w:rPr>
        <w:t xml:space="preserve"> </w:t>
      </w:r>
      <w:proofErr w:type="spellStart"/>
      <w:r w:rsidRPr="00D72893">
        <w:rPr>
          <w:rFonts w:eastAsia="宋体"/>
          <w:sz w:val="18"/>
          <w:szCs w:val="18"/>
          <w:lang w:eastAsia="zh-CN"/>
        </w:rPr>
        <w:t>HyPyraMamba</w:t>
      </w:r>
      <w:proofErr w:type="spellEnd"/>
      <w:r w:rsidRPr="00D72893">
        <w:rPr>
          <w:rFonts w:eastAsia="宋体"/>
          <w:sz w:val="18"/>
          <w:szCs w:val="18"/>
          <w:lang w:eastAsia="zh-CN"/>
        </w:rPr>
        <w:t xml:space="preserve"> </w:t>
      </w:r>
      <w:r w:rsidRPr="00D72893">
        <w:rPr>
          <w:rFonts w:eastAsia="宋体"/>
          <w:sz w:val="18"/>
          <w:szCs w:val="18"/>
          <w:lang w:eastAsia="zh-CN"/>
        </w:rPr>
        <w:t>稳步提升了</w:t>
      </w:r>
      <w:r w:rsidRPr="00D72893">
        <w:rPr>
          <w:rFonts w:eastAsia="宋体"/>
          <w:sz w:val="18"/>
          <w:szCs w:val="18"/>
          <w:lang w:eastAsia="zh-CN"/>
        </w:rPr>
        <w:t xml:space="preserve"> 1.68% </w:t>
      </w:r>
      <w:r w:rsidRPr="00D72893">
        <w:rPr>
          <w:rFonts w:eastAsia="宋体"/>
          <w:sz w:val="18"/>
          <w:szCs w:val="18"/>
          <w:lang w:eastAsia="zh-CN"/>
        </w:rPr>
        <w:t>和</w:t>
      </w:r>
      <w:r w:rsidRPr="00D72893">
        <w:rPr>
          <w:rFonts w:eastAsia="宋体"/>
          <w:sz w:val="18"/>
          <w:szCs w:val="18"/>
          <w:lang w:eastAsia="zh-CN"/>
        </w:rPr>
        <w:t xml:space="preserve"> 1.64%</w:t>
      </w:r>
      <w:r w:rsidRPr="00D72893">
        <w:rPr>
          <w:rFonts w:eastAsia="宋体"/>
          <w:sz w:val="18"/>
          <w:szCs w:val="18"/>
          <w:lang w:eastAsia="zh-CN"/>
        </w:rPr>
        <w:t>。而在地物高度散乱</w:t>
      </w:r>
      <w:proofErr w:type="gramStart"/>
      <w:r w:rsidRPr="00D72893">
        <w:rPr>
          <w:rFonts w:eastAsia="宋体"/>
          <w:sz w:val="18"/>
          <w:szCs w:val="18"/>
          <w:lang w:eastAsia="zh-CN"/>
        </w:rPr>
        <w:t>且类间</w:t>
      </w:r>
      <w:proofErr w:type="gramEnd"/>
      <w:r w:rsidRPr="00D72893">
        <w:rPr>
          <w:rFonts w:eastAsia="宋体"/>
          <w:sz w:val="18"/>
          <w:szCs w:val="18"/>
          <w:lang w:eastAsia="zh-CN"/>
        </w:rPr>
        <w:t>光谱极易混淆的</w:t>
      </w:r>
      <w:r w:rsidRPr="00D72893">
        <w:rPr>
          <w:rFonts w:eastAsia="宋体"/>
          <w:sz w:val="18"/>
          <w:szCs w:val="18"/>
          <w:lang w:eastAsia="zh-CN"/>
        </w:rPr>
        <w:t xml:space="preserve"> Indian Pines </w:t>
      </w:r>
      <w:r w:rsidRPr="00D72893">
        <w:rPr>
          <w:rFonts w:eastAsia="宋体"/>
          <w:sz w:val="18"/>
          <w:szCs w:val="18"/>
          <w:lang w:eastAsia="zh-CN"/>
        </w:rPr>
        <w:t>数据集上，模型对精细光谱波形的捕捉与抗</w:t>
      </w:r>
      <w:proofErr w:type="gramStart"/>
      <w:r w:rsidRPr="00D72893">
        <w:rPr>
          <w:rFonts w:eastAsia="宋体"/>
          <w:sz w:val="18"/>
          <w:szCs w:val="18"/>
          <w:lang w:eastAsia="zh-CN"/>
        </w:rPr>
        <w:t>噪能力</w:t>
      </w:r>
      <w:proofErr w:type="gramEnd"/>
      <w:r w:rsidRPr="00D72893">
        <w:rPr>
          <w:rFonts w:eastAsia="宋体"/>
          <w:sz w:val="18"/>
          <w:szCs w:val="18"/>
          <w:lang w:eastAsia="zh-CN"/>
        </w:rPr>
        <w:t>得到充分释放，</w:t>
      </w:r>
      <w:r w:rsidRPr="00D72893">
        <w:rPr>
          <w:rFonts w:eastAsia="宋体"/>
          <w:sz w:val="18"/>
          <w:szCs w:val="18"/>
          <w:lang w:eastAsia="zh-CN"/>
        </w:rPr>
        <w:t xml:space="preserve">OA </w:t>
      </w:r>
      <w:r w:rsidRPr="00D72893">
        <w:rPr>
          <w:rFonts w:eastAsia="宋体"/>
          <w:sz w:val="18"/>
          <w:szCs w:val="18"/>
          <w:lang w:eastAsia="zh-CN"/>
        </w:rPr>
        <w:t>高达</w:t>
      </w:r>
      <w:r w:rsidRPr="00D72893">
        <w:rPr>
          <w:rFonts w:eastAsia="宋体"/>
          <w:sz w:val="18"/>
          <w:szCs w:val="18"/>
          <w:lang w:eastAsia="zh-CN"/>
        </w:rPr>
        <w:t xml:space="preserve"> 94.73%</w:t>
      </w:r>
      <w:r w:rsidRPr="00D72893">
        <w:rPr>
          <w:rFonts w:eastAsia="宋体"/>
          <w:sz w:val="18"/>
          <w:szCs w:val="18"/>
          <w:lang w:eastAsia="zh-CN"/>
        </w:rPr>
        <w:t>，较代表性纯</w:t>
      </w:r>
      <w:r w:rsidRPr="00D72893">
        <w:rPr>
          <w:rFonts w:eastAsia="宋体"/>
          <w:sz w:val="18"/>
          <w:szCs w:val="18"/>
          <w:lang w:eastAsia="zh-CN"/>
        </w:rPr>
        <w:t xml:space="preserve"> Mamba </w:t>
      </w:r>
      <w:r w:rsidRPr="00D72893">
        <w:rPr>
          <w:rFonts w:eastAsia="宋体"/>
          <w:sz w:val="18"/>
          <w:szCs w:val="18"/>
          <w:lang w:eastAsia="zh-CN"/>
        </w:rPr>
        <w:t>模型（</w:t>
      </w:r>
      <w:proofErr w:type="spellStart"/>
      <w:r w:rsidRPr="00D72893">
        <w:rPr>
          <w:rFonts w:eastAsia="宋体"/>
          <w:sz w:val="18"/>
          <w:szCs w:val="18"/>
          <w:lang w:eastAsia="zh-CN"/>
        </w:rPr>
        <w:t>SSMamba</w:t>
      </w:r>
      <w:proofErr w:type="spellEnd"/>
      <w:r w:rsidRPr="00D72893">
        <w:rPr>
          <w:rFonts w:eastAsia="宋体"/>
          <w:sz w:val="18"/>
          <w:szCs w:val="18"/>
          <w:lang w:eastAsia="zh-CN"/>
        </w:rPr>
        <w:t>）和参考基线（</w:t>
      </w:r>
      <w:proofErr w:type="spellStart"/>
      <w:r w:rsidRPr="00D72893">
        <w:rPr>
          <w:rFonts w:eastAsia="宋体"/>
          <w:sz w:val="18"/>
          <w:szCs w:val="18"/>
          <w:lang w:eastAsia="zh-CN"/>
        </w:rPr>
        <w:t>HyPyraMamba</w:t>
      </w:r>
      <w:proofErr w:type="spellEnd"/>
      <w:r w:rsidRPr="00D72893">
        <w:rPr>
          <w:rFonts w:eastAsia="宋体"/>
          <w:sz w:val="18"/>
          <w:szCs w:val="18"/>
          <w:lang w:eastAsia="zh-CN"/>
        </w:rPr>
        <w:t>）分别大幅提升了</w:t>
      </w:r>
      <w:r w:rsidRPr="00D72893">
        <w:rPr>
          <w:rFonts w:eastAsia="宋体"/>
          <w:sz w:val="18"/>
          <w:szCs w:val="18"/>
          <w:lang w:eastAsia="zh-CN"/>
        </w:rPr>
        <w:t xml:space="preserve"> 5.13% </w:t>
      </w:r>
      <w:r w:rsidRPr="00D72893">
        <w:rPr>
          <w:rFonts w:eastAsia="宋体"/>
          <w:sz w:val="18"/>
          <w:szCs w:val="18"/>
          <w:lang w:eastAsia="zh-CN"/>
        </w:rPr>
        <w:t>和</w:t>
      </w:r>
      <w:r w:rsidRPr="00D72893">
        <w:rPr>
          <w:rFonts w:eastAsia="宋体"/>
          <w:sz w:val="18"/>
          <w:szCs w:val="18"/>
          <w:lang w:eastAsia="zh-CN"/>
        </w:rPr>
        <w:t xml:space="preserve"> 2.33%</w:t>
      </w:r>
      <w:r w:rsidRPr="00D72893">
        <w:rPr>
          <w:rFonts w:eastAsia="宋体"/>
          <w:sz w:val="18"/>
          <w:szCs w:val="18"/>
          <w:lang w:eastAsia="zh-CN"/>
        </w:rPr>
        <w:t>。上述结果充分验证了所提架构在严苛小样本与复杂变异场景下的极高鲁棒性</w:t>
      </w:r>
      <w:r w:rsidR="00926FD8">
        <w:rPr>
          <w:rFonts w:eastAsia="宋体" w:hint="eastAsia"/>
          <w:sz w:val="18"/>
          <w:szCs w:val="18"/>
          <w:lang w:eastAsia="zh-CN"/>
        </w:rPr>
        <w:t>。</w:t>
      </w:r>
    </w:p>
    <w:p w14:paraId="01F40B54" w14:textId="217889CC" w:rsidR="009869D7" w:rsidRDefault="00926FD8" w:rsidP="00D32D98">
      <w:pPr>
        <w:spacing w:after="100" w:afterAutospacing="1"/>
        <w:rPr>
          <w:rFonts w:eastAsia="宋体"/>
          <w:sz w:val="18"/>
          <w:szCs w:val="18"/>
          <w:lang w:eastAsia="zh-CN"/>
        </w:rPr>
      </w:pPr>
      <w:r>
        <w:rPr>
          <w:noProof/>
        </w:rPr>
        <w:drawing>
          <wp:inline distT="0" distB="0" distL="0" distR="0" wp14:anchorId="6F67D6E3" wp14:editId="4E8CB96C">
            <wp:extent cx="3164185" cy="1274233"/>
            <wp:effectExtent l="0" t="0" r="0" b="2540"/>
            <wp:docPr id="19764752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3227836" cy="1299866"/>
                    </a:xfrm>
                    <a:prstGeom prst="rect">
                      <a:avLst/>
                    </a:prstGeom>
                    <a:noFill/>
                    <a:ln>
                      <a:noFill/>
                    </a:ln>
                  </pic:spPr>
                </pic:pic>
              </a:graphicData>
            </a:graphic>
          </wp:inline>
        </w:drawing>
      </w:r>
    </w:p>
    <w:p w14:paraId="09A00725" w14:textId="77777777" w:rsidR="00D32D98" w:rsidRDefault="00D32D98" w:rsidP="009869D7">
      <w:pPr>
        <w:spacing w:after="100" w:afterAutospacing="1"/>
        <w:rPr>
          <w:rFonts w:eastAsia="宋体"/>
          <w:sz w:val="18"/>
          <w:szCs w:val="18"/>
          <w:lang w:eastAsia="zh-CN"/>
        </w:rPr>
      </w:pPr>
    </w:p>
    <w:p w14:paraId="10AD26E0" w14:textId="77777777" w:rsidR="00D32D98" w:rsidRDefault="00D32D98" w:rsidP="009869D7">
      <w:pPr>
        <w:spacing w:after="100" w:afterAutospacing="1"/>
        <w:rPr>
          <w:rFonts w:eastAsia="宋体"/>
          <w:sz w:val="18"/>
          <w:szCs w:val="18"/>
          <w:lang w:eastAsia="zh-CN"/>
        </w:rPr>
      </w:pPr>
    </w:p>
    <w:p w14:paraId="1B95853D" w14:textId="5B3EBB88" w:rsidR="009869D7" w:rsidRDefault="009852C0" w:rsidP="009869D7">
      <w:pPr>
        <w:spacing w:after="100" w:afterAutospacing="1"/>
        <w:rPr>
          <w:rFonts w:eastAsia="宋体"/>
          <w:sz w:val="18"/>
          <w:szCs w:val="18"/>
          <w:lang w:eastAsia="zh-CN"/>
        </w:rPr>
      </w:pPr>
      <w:r>
        <w:rPr>
          <w:noProof/>
        </w:rPr>
        <w:drawing>
          <wp:inline distT="0" distB="0" distL="0" distR="0" wp14:anchorId="29E4D02F" wp14:editId="132D04FB">
            <wp:extent cx="3200400" cy="1522095"/>
            <wp:effectExtent l="0" t="0" r="0" b="1905"/>
            <wp:docPr id="9330123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3200400" cy="1522095"/>
                    </a:xfrm>
                    <a:prstGeom prst="rect">
                      <a:avLst/>
                    </a:prstGeom>
                    <a:noFill/>
                    <a:ln>
                      <a:noFill/>
                    </a:ln>
                  </pic:spPr>
                </pic:pic>
              </a:graphicData>
            </a:graphic>
          </wp:inline>
        </w:drawing>
      </w:r>
    </w:p>
    <w:p w14:paraId="2BB70780" w14:textId="02C905C5" w:rsidR="009852C0" w:rsidRDefault="009852C0" w:rsidP="009869D7">
      <w:pPr>
        <w:spacing w:after="100" w:afterAutospacing="1"/>
        <w:rPr>
          <w:rFonts w:eastAsia="宋体"/>
          <w:sz w:val="18"/>
          <w:szCs w:val="18"/>
          <w:lang w:eastAsia="zh-CN"/>
        </w:rPr>
      </w:pPr>
      <w:r>
        <w:rPr>
          <w:noProof/>
        </w:rPr>
        <w:drawing>
          <wp:inline distT="0" distB="0" distL="0" distR="0" wp14:anchorId="10FF15C4" wp14:editId="74EF1607">
            <wp:extent cx="3200400" cy="1522095"/>
            <wp:effectExtent l="0" t="0" r="0" b="1905"/>
            <wp:docPr id="33224954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3200400" cy="1522095"/>
                    </a:xfrm>
                    <a:prstGeom prst="rect">
                      <a:avLst/>
                    </a:prstGeom>
                    <a:noFill/>
                    <a:ln>
                      <a:noFill/>
                    </a:ln>
                  </pic:spPr>
                </pic:pic>
              </a:graphicData>
            </a:graphic>
          </wp:inline>
        </w:drawing>
      </w:r>
      <w:r>
        <w:rPr>
          <w:rFonts w:eastAsia="宋体" w:hint="eastAsia"/>
          <w:sz w:val="18"/>
          <w:szCs w:val="18"/>
          <w:lang w:eastAsia="zh-CN"/>
        </w:rPr>
        <w:t xml:space="preserve">  </w:t>
      </w:r>
    </w:p>
    <w:p w14:paraId="780A1A19" w14:textId="7A8EEC7B" w:rsidR="009869D7" w:rsidRPr="001C0AA5" w:rsidRDefault="001C0AA5" w:rsidP="001C0AA5">
      <w:pPr>
        <w:pStyle w:val="af9"/>
        <w:numPr>
          <w:ilvl w:val="0"/>
          <w:numId w:val="13"/>
        </w:numPr>
        <w:spacing w:after="100" w:afterAutospacing="1"/>
        <w:rPr>
          <w:rFonts w:eastAsia="宋体"/>
          <w:i/>
          <w:iCs/>
          <w:sz w:val="18"/>
          <w:szCs w:val="18"/>
          <w:lang w:eastAsia="zh-CN"/>
        </w:rPr>
      </w:pPr>
      <w:r w:rsidRPr="001C0AA5">
        <w:rPr>
          <w:rFonts w:eastAsia="宋体"/>
          <w:i/>
          <w:iCs/>
          <w:sz w:val="18"/>
          <w:szCs w:val="18"/>
          <w:lang w:eastAsia="zh-CN"/>
        </w:rPr>
        <w:t>Ablation Study and Mechanism Analysis</w:t>
      </w:r>
    </w:p>
    <w:p w14:paraId="0B901998" w14:textId="5B1B162D" w:rsidR="005F5B41" w:rsidRDefault="005F5B41" w:rsidP="004E654C">
      <w:pPr>
        <w:pStyle w:val="af9"/>
        <w:spacing w:before="100" w:beforeAutospacing="1" w:after="100" w:afterAutospacing="1"/>
        <w:ind w:left="360" w:firstLineChars="200" w:firstLine="360"/>
        <w:rPr>
          <w:rFonts w:ascii="宋体" w:eastAsia="宋体" w:hAnsi="宋体" w:cs="宋体"/>
          <w:sz w:val="18"/>
          <w:szCs w:val="18"/>
          <w:lang w:eastAsia="zh-CN"/>
        </w:rPr>
      </w:pPr>
      <w:r w:rsidRPr="005F5B41">
        <w:rPr>
          <w:rFonts w:ascii="宋体" w:eastAsia="宋体" w:hAnsi="宋体" w:cs="宋体"/>
          <w:sz w:val="18"/>
          <w:szCs w:val="18"/>
          <w:lang w:eastAsia="zh-CN"/>
        </w:rPr>
        <w:t>为验证PyS2CF-Mamba</w:t>
      </w:r>
      <w:proofErr w:type="gramStart"/>
      <w:r w:rsidRPr="005F5B41">
        <w:rPr>
          <w:rFonts w:ascii="宋体" w:eastAsia="宋体" w:hAnsi="宋体" w:cs="宋体"/>
          <w:sz w:val="18"/>
          <w:szCs w:val="18"/>
          <w:lang w:eastAsia="zh-CN"/>
        </w:rPr>
        <w:t>各核心</w:t>
      </w:r>
      <w:proofErr w:type="gramEnd"/>
      <w:r w:rsidRPr="005F5B41">
        <w:rPr>
          <w:rFonts w:ascii="宋体" w:eastAsia="宋体" w:hAnsi="宋体" w:cs="宋体"/>
          <w:sz w:val="18"/>
          <w:szCs w:val="18"/>
          <w:lang w:eastAsia="zh-CN"/>
        </w:rPr>
        <w:t>组件的有效性，本文在少样本条件下进行了消融实验（表 IV）。结果表明，各模块的引入对整体分类精度的提升起到了显著的递进作用。</w:t>
      </w:r>
    </w:p>
    <w:p w14:paraId="2E92DAED" w14:textId="406A1C4D" w:rsidR="005F5B41" w:rsidRDefault="005F5B41" w:rsidP="004E654C">
      <w:pPr>
        <w:pStyle w:val="af9"/>
        <w:spacing w:before="100" w:beforeAutospacing="1" w:after="100" w:afterAutospacing="1"/>
        <w:ind w:left="360" w:firstLineChars="200" w:firstLine="360"/>
        <w:rPr>
          <w:rFonts w:ascii="宋体" w:eastAsia="宋体" w:hAnsi="宋体" w:cs="宋体"/>
          <w:sz w:val="18"/>
          <w:szCs w:val="18"/>
          <w:lang w:eastAsia="zh-CN"/>
        </w:rPr>
      </w:pPr>
      <w:r w:rsidRPr="005F5B41">
        <w:rPr>
          <w:rFonts w:ascii="宋体" w:eastAsia="宋体" w:hAnsi="宋体" w:cs="宋体"/>
          <w:sz w:val="18"/>
          <w:szCs w:val="18"/>
          <w:lang w:eastAsia="zh-CN"/>
        </w:rPr>
        <w:t>首先，验证了双分支协同架构的必要性。如配置 (1) 所示，移除空间分支后，模型在具有高度混合像元的 IP 数据集上的总体精度（OA）显著下降了 9.94%，在Salinas数据集上亦下降了6.27%。这表明，单纯依赖一维（1D）序列扫描难以有效保留高光谱图像固有的二维（2D）空间拓扑结构，因此显式构建长程空间依赖模型对提升复杂场景下的分类性能至关重要。此外，配置 (2) 移除 DGS 光谱分支导致 IP 数据集的精度降低了0.75%，进一步证实了差分分组策略在缓解连续波段间光谱冗余方面的有效性。</w:t>
      </w:r>
    </w:p>
    <w:p w14:paraId="4C0EE969" w14:textId="42A65024" w:rsidR="005F5B41" w:rsidRDefault="005F5B41" w:rsidP="004E654C">
      <w:pPr>
        <w:pStyle w:val="af9"/>
        <w:spacing w:before="100" w:beforeAutospacing="1" w:after="100" w:afterAutospacing="1"/>
        <w:ind w:left="360" w:firstLineChars="200" w:firstLine="360"/>
        <w:rPr>
          <w:rFonts w:ascii="宋体" w:eastAsia="宋体" w:hAnsi="宋体" w:cs="宋体"/>
          <w:sz w:val="18"/>
          <w:szCs w:val="18"/>
          <w:lang w:eastAsia="zh-CN"/>
        </w:rPr>
      </w:pPr>
      <w:r w:rsidRPr="005F5B41">
        <w:rPr>
          <w:rFonts w:ascii="宋体" w:eastAsia="宋体" w:hAnsi="宋体" w:cs="宋体"/>
          <w:sz w:val="18"/>
          <w:szCs w:val="18"/>
          <w:lang w:eastAsia="zh-CN"/>
        </w:rPr>
        <w:t>其次，局部空间先验（LSP）模块对提升特征的局部判别</w:t>
      </w:r>
      <w:proofErr w:type="gramStart"/>
      <w:r w:rsidRPr="005F5B41">
        <w:rPr>
          <w:rFonts w:ascii="宋体" w:eastAsia="宋体" w:hAnsi="宋体" w:cs="宋体"/>
          <w:sz w:val="18"/>
          <w:szCs w:val="18"/>
          <w:lang w:eastAsia="zh-CN"/>
        </w:rPr>
        <w:t>力具有</w:t>
      </w:r>
      <w:proofErr w:type="gramEnd"/>
      <w:r w:rsidRPr="005F5B41">
        <w:rPr>
          <w:rFonts w:ascii="宋体" w:eastAsia="宋体" w:hAnsi="宋体" w:cs="宋体"/>
          <w:sz w:val="18"/>
          <w:szCs w:val="18"/>
          <w:lang w:eastAsia="zh-CN"/>
        </w:rPr>
        <w:t xml:space="preserve">重要作用。如配置 (3) 所示，移除空间Mamba前置的 LSP 模块后，模型在 </w:t>
      </w:r>
      <w:proofErr w:type="spellStart"/>
      <w:r w:rsidRPr="005F5B41">
        <w:rPr>
          <w:rFonts w:ascii="宋体" w:eastAsia="宋体" w:hAnsi="宋体" w:cs="宋体"/>
          <w:sz w:val="18"/>
          <w:szCs w:val="18"/>
          <w:lang w:eastAsia="zh-CN"/>
        </w:rPr>
        <w:t>LongKou</w:t>
      </w:r>
      <w:proofErr w:type="spellEnd"/>
      <w:r w:rsidRPr="005F5B41">
        <w:rPr>
          <w:rFonts w:ascii="宋体" w:eastAsia="宋体" w:hAnsi="宋体" w:cs="宋体"/>
          <w:sz w:val="18"/>
          <w:szCs w:val="18"/>
          <w:lang w:eastAsia="zh-CN"/>
        </w:rPr>
        <w:t xml:space="preserve"> 和 IP 数据集上的精度分别下降了 1.44% 和 2.44%。这一结果表明，在进行序列化扫描之前嵌入轻量级的空间几何先验，能够有效补偿状态空间模型</w:t>
      </w:r>
      <w:proofErr w:type="gramStart"/>
      <w:r w:rsidRPr="005F5B41">
        <w:rPr>
          <w:rFonts w:ascii="宋体" w:eastAsia="宋体" w:hAnsi="宋体" w:cs="宋体"/>
          <w:sz w:val="18"/>
          <w:szCs w:val="18"/>
          <w:lang w:eastAsia="zh-CN"/>
        </w:rPr>
        <w:t>因特征</w:t>
      </w:r>
      <w:proofErr w:type="gramEnd"/>
      <w:r w:rsidRPr="005F5B41">
        <w:rPr>
          <w:rFonts w:ascii="宋体" w:eastAsia="宋体" w:hAnsi="宋体" w:cs="宋体"/>
          <w:sz w:val="18"/>
          <w:szCs w:val="18"/>
          <w:lang w:eastAsia="zh-CN"/>
        </w:rPr>
        <w:t>展平而导致的局部纹理与地物边界信息损失。</w:t>
      </w:r>
    </w:p>
    <w:p w14:paraId="66D4C9E1" w14:textId="57766B4E" w:rsidR="004E654C" w:rsidRPr="004E654C" w:rsidRDefault="005F5B41" w:rsidP="004E654C">
      <w:pPr>
        <w:pStyle w:val="af9"/>
        <w:spacing w:before="100" w:beforeAutospacing="1" w:after="100" w:afterAutospacing="1"/>
        <w:ind w:left="360" w:firstLineChars="200" w:firstLine="360"/>
        <w:rPr>
          <w:rFonts w:ascii="宋体" w:eastAsia="宋体" w:hAnsi="宋体" w:cs="宋体"/>
          <w:sz w:val="18"/>
          <w:szCs w:val="18"/>
          <w:lang w:eastAsia="zh-CN"/>
        </w:rPr>
      </w:pPr>
      <w:r w:rsidRPr="00704ADD">
        <w:rPr>
          <w:rFonts w:ascii="宋体" w:eastAsia="宋体" w:hAnsi="宋体" w:cs="宋体"/>
          <w:sz w:val="18"/>
          <w:szCs w:val="18"/>
          <w:lang w:eastAsia="zh-CN"/>
        </w:rPr>
        <w:t>最后，空间-光谱特征的自适应融合与噪声抑制是优化分类性能的关键。</w:t>
      </w:r>
      <w:r w:rsidRPr="005F5B41">
        <w:rPr>
          <w:rFonts w:ascii="宋体" w:eastAsia="宋体" w:hAnsi="宋体" w:cs="宋体"/>
          <w:sz w:val="18"/>
          <w:szCs w:val="18"/>
          <w:lang w:eastAsia="zh-CN"/>
        </w:rPr>
        <w:t xml:space="preserve"> 配置 (4) 移除 PRCA 模块后，模型在 IP 和 Salinas 数据集上的总体精度（OA）分别显著下降了 5.07% 和 3.78%，验证了多尺度通道注意力在动态加权跨分</w:t>
      </w:r>
      <w:r w:rsidRPr="005F5B41">
        <w:rPr>
          <w:rFonts w:ascii="宋体" w:eastAsia="宋体" w:hAnsi="宋体" w:cs="宋体"/>
          <w:sz w:val="18"/>
          <w:szCs w:val="18"/>
          <w:lang w:eastAsia="zh-CN"/>
        </w:rPr>
        <w:lastRenderedPageBreak/>
        <w:t>支特征中的有效性。进一步地，配置 (5) 将所提竞争融合机制退化为基础的线性聚合，导致 IP 数据集的精度进一步降低 1.33%。该对比结果充分说明，相较于简单的特征叠加，本文设计的竞争性软加权融合机制能够有效抑制模态间的异构干扰噪声，并在增强共识表征的同时，强化了模型对地物边界极易混淆区域的判别能力。</w:t>
      </w:r>
      <w:r w:rsidR="004E654C" w:rsidRPr="004E654C">
        <w:rPr>
          <w:rFonts w:ascii="宋体" w:eastAsia="宋体" w:hAnsi="宋体" w:cs="宋体"/>
          <w:sz w:val="18"/>
          <w:szCs w:val="18"/>
          <w:lang w:eastAsia="zh-CN"/>
        </w:rPr>
        <w:t>。</w:t>
      </w:r>
    </w:p>
    <w:p w14:paraId="6F091D3D" w14:textId="4B92B275" w:rsidR="001C0AA5" w:rsidRPr="005F5B41" w:rsidRDefault="004E654C" w:rsidP="004E654C">
      <w:pPr>
        <w:pStyle w:val="af9"/>
        <w:numPr>
          <w:ilvl w:val="0"/>
          <w:numId w:val="13"/>
        </w:numPr>
        <w:spacing w:after="100" w:afterAutospacing="1"/>
        <w:rPr>
          <w:rFonts w:eastAsia="宋体"/>
          <w:i/>
          <w:iCs/>
          <w:sz w:val="18"/>
          <w:szCs w:val="18"/>
          <w:lang w:eastAsia="zh-CN"/>
        </w:rPr>
      </w:pPr>
      <w:r w:rsidRPr="005F5B41">
        <w:rPr>
          <w:rFonts w:eastAsia="宋体" w:hint="eastAsia"/>
          <w:i/>
          <w:iCs/>
          <w:sz w:val="18"/>
          <w:szCs w:val="18"/>
          <w:lang w:eastAsia="zh-CN"/>
        </w:rPr>
        <w:t>Conclusion</w:t>
      </w:r>
    </w:p>
    <w:p w14:paraId="15E79490" w14:textId="77777777" w:rsidR="004E654C" w:rsidRPr="004E654C" w:rsidRDefault="004E654C" w:rsidP="004E654C">
      <w:pPr>
        <w:pStyle w:val="af9"/>
        <w:spacing w:before="100" w:beforeAutospacing="1" w:after="100" w:afterAutospacing="1"/>
        <w:ind w:left="360" w:firstLineChars="200" w:firstLine="360"/>
        <w:rPr>
          <w:rFonts w:ascii="宋体" w:eastAsia="宋体" w:hAnsi="宋体" w:cs="宋体"/>
          <w:sz w:val="18"/>
          <w:szCs w:val="18"/>
          <w:lang w:eastAsia="zh-CN"/>
        </w:rPr>
      </w:pPr>
      <w:r w:rsidRPr="004E654C">
        <w:rPr>
          <w:rFonts w:ascii="宋体" w:eastAsia="宋体" w:hAnsi="宋体" w:cs="宋体"/>
          <w:sz w:val="18"/>
          <w:szCs w:val="18"/>
          <w:lang w:eastAsia="zh-CN"/>
        </w:rPr>
        <w:t>针对高光谱图像分类中长程空间依赖建模受限、连续波段冗余严重以及多模态特征融合不够充分等瓶颈问题，本文提出了一种</w:t>
      </w:r>
      <w:proofErr w:type="gramStart"/>
      <w:r w:rsidRPr="004E654C">
        <w:rPr>
          <w:rFonts w:ascii="宋体" w:eastAsia="宋体" w:hAnsi="宋体" w:cs="宋体"/>
          <w:sz w:val="18"/>
          <w:szCs w:val="18"/>
          <w:lang w:eastAsia="zh-CN"/>
        </w:rPr>
        <w:t>基于整图输入</w:t>
      </w:r>
      <w:proofErr w:type="gramEnd"/>
      <w:r w:rsidRPr="004E654C">
        <w:rPr>
          <w:rFonts w:ascii="宋体" w:eastAsia="宋体" w:hAnsi="宋体" w:cs="宋体"/>
          <w:sz w:val="18"/>
          <w:szCs w:val="18"/>
          <w:lang w:eastAsia="zh-CN"/>
        </w:rPr>
        <w:t xml:space="preserve">的双分支空间–光谱金字塔精炼通道注意力竞争融合 </w:t>
      </w:r>
      <w:r w:rsidRPr="004E654C">
        <w:rPr>
          <w:rFonts w:eastAsia="宋体"/>
          <w:sz w:val="18"/>
          <w:szCs w:val="18"/>
          <w:lang w:eastAsia="zh-CN"/>
        </w:rPr>
        <w:t>Mamba</w:t>
      </w:r>
      <w:r w:rsidRPr="004E654C">
        <w:rPr>
          <w:rFonts w:ascii="宋体" w:eastAsia="宋体" w:hAnsi="宋体" w:cs="宋体"/>
          <w:sz w:val="18"/>
          <w:szCs w:val="18"/>
          <w:lang w:eastAsia="zh-CN"/>
        </w:rPr>
        <w:t xml:space="preserve"> 网络</w:t>
      </w:r>
      <w:r w:rsidRPr="004E654C">
        <w:rPr>
          <w:rFonts w:eastAsia="宋体"/>
          <w:sz w:val="18"/>
          <w:szCs w:val="18"/>
          <w:lang w:eastAsia="zh-CN"/>
        </w:rPr>
        <w:t>（</w:t>
      </w:r>
      <w:r w:rsidRPr="004E654C">
        <w:rPr>
          <w:rFonts w:eastAsia="宋体"/>
          <w:sz w:val="18"/>
          <w:szCs w:val="18"/>
          <w:lang w:eastAsia="zh-CN"/>
        </w:rPr>
        <w:t>PyS2CF-Mamba</w:t>
      </w:r>
      <w:r w:rsidRPr="004E654C">
        <w:rPr>
          <w:rFonts w:eastAsia="宋体"/>
          <w:sz w:val="18"/>
          <w:szCs w:val="18"/>
          <w:lang w:eastAsia="zh-CN"/>
        </w:rPr>
        <w:t>）</w:t>
      </w:r>
      <w:r w:rsidRPr="004E654C">
        <w:rPr>
          <w:rFonts w:ascii="宋体" w:eastAsia="宋体" w:hAnsi="宋体" w:cs="宋体"/>
          <w:sz w:val="18"/>
          <w:szCs w:val="18"/>
          <w:lang w:eastAsia="zh-CN"/>
        </w:rPr>
        <w:t>。该模型构建了由</w:t>
      </w:r>
      <w:r w:rsidRPr="004E654C">
        <w:rPr>
          <w:rFonts w:eastAsia="宋体"/>
          <w:sz w:val="18"/>
          <w:szCs w:val="18"/>
          <w:lang w:eastAsia="zh-CN"/>
        </w:rPr>
        <w:t xml:space="preserve"> LPPS-Mamba </w:t>
      </w:r>
      <w:r w:rsidRPr="004E654C">
        <w:rPr>
          <w:rFonts w:ascii="宋体" w:eastAsia="宋体" w:hAnsi="宋体" w:cs="宋体"/>
          <w:sz w:val="18"/>
          <w:szCs w:val="18"/>
          <w:lang w:eastAsia="zh-CN"/>
        </w:rPr>
        <w:t xml:space="preserve">和 </w:t>
      </w:r>
      <w:r w:rsidRPr="004E654C">
        <w:rPr>
          <w:rFonts w:eastAsia="宋体"/>
          <w:sz w:val="18"/>
          <w:szCs w:val="18"/>
          <w:lang w:eastAsia="zh-CN"/>
        </w:rPr>
        <w:t>DGS-Mamba</w:t>
      </w:r>
      <w:r w:rsidRPr="004E654C">
        <w:rPr>
          <w:rFonts w:ascii="宋体" w:eastAsia="宋体" w:hAnsi="宋体" w:cs="宋体"/>
          <w:sz w:val="18"/>
          <w:szCs w:val="18"/>
          <w:lang w:eastAsia="zh-CN"/>
        </w:rPr>
        <w:t xml:space="preserve"> 组成的双分支主干，分别实现了长程空间依赖的显式捕获与分组光谱相关性的自适应挖掘，其中局部空间先验（LSP）的引入有助于缓解一维序列扫描对二维空间拓扑结构的破坏。此外，本文设计的金字塔精炼通道注意力（PRCA）与竞争融合机制，能够在通道维度上自适应地评估跨分支特征的相对重要性，从而有效抑制异构噪声并增强具有共识性的表征。</w:t>
      </w:r>
    </w:p>
    <w:p w14:paraId="703B1DD8" w14:textId="77777777" w:rsidR="004E654C" w:rsidRDefault="004E654C" w:rsidP="004E654C">
      <w:pPr>
        <w:pStyle w:val="af9"/>
        <w:spacing w:before="100" w:beforeAutospacing="1" w:after="100" w:afterAutospacing="1"/>
        <w:ind w:left="360" w:firstLineChars="200" w:firstLine="360"/>
        <w:rPr>
          <w:rFonts w:ascii="宋体" w:eastAsia="宋体" w:hAnsi="宋体" w:cs="宋体"/>
          <w:sz w:val="18"/>
          <w:szCs w:val="18"/>
          <w:lang w:eastAsia="zh-CN"/>
        </w:rPr>
      </w:pPr>
      <w:r w:rsidRPr="004E654C">
        <w:rPr>
          <w:rFonts w:ascii="宋体" w:eastAsia="宋体" w:hAnsi="宋体" w:cs="宋体"/>
          <w:sz w:val="18"/>
          <w:szCs w:val="18"/>
          <w:lang w:eastAsia="zh-CN"/>
        </w:rPr>
        <w:t xml:space="preserve">在 </w:t>
      </w:r>
      <w:proofErr w:type="spellStart"/>
      <w:r w:rsidRPr="004E654C">
        <w:rPr>
          <w:rFonts w:ascii="宋体" w:eastAsia="宋体" w:hAnsi="宋体" w:cs="宋体"/>
          <w:sz w:val="18"/>
          <w:szCs w:val="18"/>
          <w:lang w:eastAsia="zh-CN"/>
        </w:rPr>
        <w:t>LongKou</w:t>
      </w:r>
      <w:proofErr w:type="spellEnd"/>
      <w:r w:rsidRPr="004E654C">
        <w:rPr>
          <w:rFonts w:ascii="宋体" w:eastAsia="宋体" w:hAnsi="宋体" w:cs="宋体"/>
          <w:sz w:val="18"/>
          <w:szCs w:val="18"/>
          <w:lang w:eastAsia="zh-CN"/>
        </w:rPr>
        <w:t>、Salinas 和 Indian Pines 三个基准数据集上的广泛实验表明，PyS2CF-Mamba 在少样本和复杂场景下取得了优于部分主流 CNN 和 Transformer 模型的分类精度与鲁棒性。未来的研究将聚焦于两个方向：一是探索更为轻量化的状态空间模型结构，以期在保持长程建模能力的同时降低计算与存储开销，为星载平台的边缘部署提供可能；二是尝试将该双分支融合机制</w:t>
      </w:r>
      <w:proofErr w:type="gramStart"/>
      <w:r w:rsidRPr="004E654C">
        <w:rPr>
          <w:rFonts w:ascii="宋体" w:eastAsia="宋体" w:hAnsi="宋体" w:cs="宋体"/>
          <w:sz w:val="18"/>
          <w:szCs w:val="18"/>
          <w:lang w:eastAsia="zh-CN"/>
        </w:rPr>
        <w:t>扩展至跨场景</w:t>
      </w:r>
      <w:proofErr w:type="gramEnd"/>
      <w:r w:rsidRPr="004E654C">
        <w:rPr>
          <w:rFonts w:ascii="宋体" w:eastAsia="宋体" w:hAnsi="宋体" w:cs="宋体"/>
          <w:sz w:val="18"/>
          <w:szCs w:val="18"/>
          <w:lang w:eastAsia="zh-CN"/>
        </w:rPr>
        <w:t>的无监督领域自适应或遥感大模型微调中，以进一步提升模型在多源传感器环境下的泛化能力。</w:t>
      </w:r>
    </w:p>
    <w:p w14:paraId="0666CB17" w14:textId="77777777" w:rsidR="00D32D98" w:rsidRDefault="00D32D98" w:rsidP="004E654C">
      <w:pPr>
        <w:pStyle w:val="af9"/>
        <w:spacing w:before="100" w:beforeAutospacing="1" w:after="100" w:afterAutospacing="1"/>
        <w:ind w:left="360" w:firstLineChars="200" w:firstLine="360"/>
        <w:rPr>
          <w:rFonts w:ascii="宋体" w:eastAsia="宋体" w:hAnsi="宋体" w:cs="宋体"/>
          <w:sz w:val="18"/>
          <w:szCs w:val="18"/>
          <w:lang w:eastAsia="zh-CN"/>
        </w:rPr>
      </w:pPr>
    </w:p>
    <w:p w14:paraId="3692403D" w14:textId="08537DF6" w:rsidR="00D32D98" w:rsidRPr="00D32D98" w:rsidRDefault="00D32D98" w:rsidP="00D32D98">
      <w:pPr>
        <w:pStyle w:val="af9"/>
        <w:spacing w:before="100" w:beforeAutospacing="1" w:after="100" w:afterAutospacing="1"/>
        <w:ind w:left="360" w:firstLineChars="200" w:firstLine="400"/>
        <w:jc w:val="center"/>
        <w:rPr>
          <w:rFonts w:eastAsia="宋体"/>
          <w:lang w:eastAsia="zh-CN"/>
        </w:rPr>
      </w:pPr>
      <w:r w:rsidRPr="00D32D98">
        <w:rPr>
          <w:rFonts w:eastAsia="宋体"/>
          <w:lang w:eastAsia="zh-CN"/>
        </w:rPr>
        <w:t>REFERENCES</w:t>
      </w:r>
    </w:p>
    <w:p w14:paraId="3B45F6EF" w14:textId="77777777" w:rsidR="00704ADD" w:rsidRPr="00704ADD" w:rsidRDefault="00D32D98" w:rsidP="00704ADD">
      <w:pPr>
        <w:pStyle w:val="afa"/>
      </w:pPr>
      <w:r w:rsidRPr="00704ADD">
        <w:rPr>
          <w:rFonts w:eastAsia="宋体"/>
          <w:szCs w:val="6"/>
          <w:lang w:eastAsia="zh-CN"/>
        </w:rPr>
        <w:fldChar w:fldCharType="begin"/>
      </w:r>
      <w:r w:rsidRPr="00704ADD">
        <w:rPr>
          <w:rFonts w:eastAsia="宋体"/>
          <w:szCs w:val="6"/>
          <w:lang w:eastAsia="zh-CN"/>
        </w:rPr>
        <w:instrText xml:space="preserve"> ADDIN ZOTERO_BIBL {"uncited":[],"omitted":[],"custom":[]} CSL_BIBLIOGRAPHY </w:instrText>
      </w:r>
      <w:r w:rsidRPr="00704ADD">
        <w:rPr>
          <w:rFonts w:eastAsia="宋体"/>
          <w:szCs w:val="6"/>
          <w:lang w:eastAsia="zh-CN"/>
        </w:rPr>
        <w:fldChar w:fldCharType="separate"/>
      </w:r>
      <w:r w:rsidR="00704ADD" w:rsidRPr="00704ADD">
        <w:t>[1]</w:t>
      </w:r>
      <w:r w:rsidR="00704ADD" w:rsidRPr="00704ADD">
        <w:tab/>
        <w:t xml:space="preserve">D. Wang </w:t>
      </w:r>
      <w:r w:rsidR="00704ADD" w:rsidRPr="00704ADD">
        <w:rPr>
          <w:i/>
          <w:iCs/>
        </w:rPr>
        <w:t>et al.</w:t>
      </w:r>
      <w:r w:rsidR="00704ADD" w:rsidRPr="00704ADD">
        <w:t>, “</w:t>
      </w:r>
      <w:proofErr w:type="spellStart"/>
      <w:r w:rsidR="00704ADD" w:rsidRPr="00704ADD">
        <w:t>HyperSIGMA</w:t>
      </w:r>
      <w:proofErr w:type="spellEnd"/>
      <w:r w:rsidR="00704ADD" w:rsidRPr="00704ADD">
        <w:t xml:space="preserve">: Hyperspectral Intelligence Comprehension Foundation Model,” </w:t>
      </w:r>
      <w:r w:rsidR="00704ADD" w:rsidRPr="00704ADD">
        <w:rPr>
          <w:i/>
          <w:iCs/>
        </w:rPr>
        <w:t>IEEE Trans. Pattern Anal. Mach. Intell.</w:t>
      </w:r>
      <w:r w:rsidR="00704ADD" w:rsidRPr="00704ADD">
        <w:t xml:space="preserve">, vol. 47, no. 8, pp. 6427–6444, Aug. 2025, </w:t>
      </w:r>
      <w:proofErr w:type="spellStart"/>
      <w:r w:rsidR="00704ADD" w:rsidRPr="00704ADD">
        <w:t>doi</w:t>
      </w:r>
      <w:proofErr w:type="spellEnd"/>
      <w:r w:rsidR="00704ADD" w:rsidRPr="00704ADD">
        <w:t>: 10.1109/TPAMI.2025.3557581.</w:t>
      </w:r>
    </w:p>
    <w:p w14:paraId="061F0E96" w14:textId="77777777" w:rsidR="00704ADD" w:rsidRPr="00704ADD" w:rsidRDefault="00704ADD" w:rsidP="00704ADD">
      <w:pPr>
        <w:pStyle w:val="afa"/>
      </w:pPr>
      <w:r w:rsidRPr="00704ADD">
        <w:t>[2]</w:t>
      </w:r>
      <w:r w:rsidRPr="00704ADD">
        <w:tab/>
        <w:t xml:space="preserve">G. Wang, X. Zhang, Z. Peng, T. Zhang, and L. Jiao, “S2Mamba: A Spatial–Spectral State Space Model for Hyperspectral Image Classification,” </w:t>
      </w:r>
      <w:r w:rsidRPr="00704ADD">
        <w:rPr>
          <w:i/>
          <w:iCs/>
        </w:rPr>
        <w:t>IEEE Transactions on Geoscience and Remote Sensing</w:t>
      </w:r>
      <w:r w:rsidRPr="00704ADD">
        <w:t xml:space="preserve">, vol. 63, pp. 1–13, 2025, </w:t>
      </w:r>
      <w:proofErr w:type="spellStart"/>
      <w:r w:rsidRPr="00704ADD">
        <w:t>doi</w:t>
      </w:r>
      <w:proofErr w:type="spellEnd"/>
      <w:r w:rsidRPr="00704ADD">
        <w:t>: 10.1109/TGRS.2025.3530993.</w:t>
      </w:r>
    </w:p>
    <w:p w14:paraId="707F4936" w14:textId="77777777" w:rsidR="00704ADD" w:rsidRPr="00704ADD" w:rsidRDefault="00704ADD" w:rsidP="00704ADD">
      <w:pPr>
        <w:pStyle w:val="afa"/>
      </w:pPr>
      <w:r w:rsidRPr="00704ADD">
        <w:t>[3]</w:t>
      </w:r>
      <w:r w:rsidRPr="00704ADD">
        <w:tab/>
        <w:t xml:space="preserve">Z. Zhao, X. Xu, C. Deng, J. Li, and A. Plaza, “Spectral Selection Convolution and Overlapped-Centering Mamba Network for Hyperspectral Image Classification,” </w:t>
      </w:r>
      <w:r w:rsidRPr="00704ADD">
        <w:rPr>
          <w:i/>
          <w:iCs/>
        </w:rPr>
        <w:t xml:space="preserve">IEEE Trans. </w:t>
      </w:r>
      <w:proofErr w:type="spellStart"/>
      <w:r w:rsidRPr="00704ADD">
        <w:rPr>
          <w:i/>
          <w:iCs/>
        </w:rPr>
        <w:t>Geosci</w:t>
      </w:r>
      <w:proofErr w:type="spellEnd"/>
      <w:r w:rsidRPr="00704ADD">
        <w:rPr>
          <w:i/>
          <w:iCs/>
        </w:rPr>
        <w:t>. Remote Sensing</w:t>
      </w:r>
      <w:r w:rsidRPr="00704ADD">
        <w:t xml:space="preserve">, vol. 64, pp. 1–17, 2026, </w:t>
      </w:r>
      <w:proofErr w:type="spellStart"/>
      <w:r w:rsidRPr="00704ADD">
        <w:t>doi</w:t>
      </w:r>
      <w:proofErr w:type="spellEnd"/>
      <w:r w:rsidRPr="00704ADD">
        <w:t>: 10.1109/TGRS.2026.3656272.</w:t>
      </w:r>
    </w:p>
    <w:p w14:paraId="5E2889B6" w14:textId="77777777" w:rsidR="00704ADD" w:rsidRPr="00704ADD" w:rsidRDefault="00704ADD" w:rsidP="00704ADD">
      <w:pPr>
        <w:pStyle w:val="afa"/>
      </w:pPr>
      <w:r w:rsidRPr="00704ADD">
        <w:t>[4]</w:t>
      </w:r>
      <w:r w:rsidRPr="00704ADD">
        <w:tab/>
        <w:t xml:space="preserve">Y.-J. Deng, L.-W. Zhang, L. Ren, X. Zhu, H.-C. Li, and Q. Du, “Tensor Decomposition-Based Relaxed Linear Regression for Hyperspectral Image Classification,” </w:t>
      </w:r>
      <w:r w:rsidRPr="00704ADD">
        <w:rPr>
          <w:i/>
          <w:iCs/>
        </w:rPr>
        <w:t xml:space="preserve">IEEE Trans. </w:t>
      </w:r>
      <w:proofErr w:type="spellStart"/>
      <w:r w:rsidRPr="00704ADD">
        <w:rPr>
          <w:i/>
          <w:iCs/>
        </w:rPr>
        <w:t>Geosci</w:t>
      </w:r>
      <w:proofErr w:type="spellEnd"/>
      <w:r w:rsidRPr="00704ADD">
        <w:rPr>
          <w:i/>
          <w:iCs/>
        </w:rPr>
        <w:t>. Remote Sensing</w:t>
      </w:r>
      <w:r w:rsidRPr="00704ADD">
        <w:t xml:space="preserve">, vol. 63, pp. 1–16, 2025, </w:t>
      </w:r>
      <w:proofErr w:type="spellStart"/>
      <w:r w:rsidRPr="00704ADD">
        <w:t>doi</w:t>
      </w:r>
      <w:proofErr w:type="spellEnd"/>
      <w:r w:rsidRPr="00704ADD">
        <w:t>: 10.1109/TGRS.2025.3571524.</w:t>
      </w:r>
    </w:p>
    <w:p w14:paraId="5437F6F0" w14:textId="77777777" w:rsidR="00704ADD" w:rsidRPr="00704ADD" w:rsidRDefault="00704ADD" w:rsidP="00704ADD">
      <w:pPr>
        <w:pStyle w:val="afa"/>
      </w:pPr>
      <w:r w:rsidRPr="00704ADD">
        <w:t>[5]</w:t>
      </w:r>
      <w:r w:rsidRPr="00704ADD">
        <w:tab/>
        <w:t xml:space="preserve">S. Li, W. Song, L. Fang, Y. Chen, P. </w:t>
      </w:r>
      <w:proofErr w:type="spellStart"/>
      <w:r w:rsidRPr="00704ADD">
        <w:t>Ghamisi</w:t>
      </w:r>
      <w:proofErr w:type="spellEnd"/>
      <w:r w:rsidRPr="00704ADD">
        <w:t xml:space="preserve">, and J. A. Benediktsson, “Deep Learning for Hyperspectral Image Classification: An Overview,” </w:t>
      </w:r>
      <w:r w:rsidRPr="00704ADD">
        <w:rPr>
          <w:i/>
          <w:iCs/>
        </w:rPr>
        <w:t xml:space="preserve">IEEE Trans. </w:t>
      </w:r>
      <w:proofErr w:type="spellStart"/>
      <w:r w:rsidRPr="00704ADD">
        <w:rPr>
          <w:i/>
          <w:iCs/>
        </w:rPr>
        <w:t>Geosci</w:t>
      </w:r>
      <w:proofErr w:type="spellEnd"/>
      <w:r w:rsidRPr="00704ADD">
        <w:rPr>
          <w:i/>
          <w:iCs/>
        </w:rPr>
        <w:t>. Remote Sensing</w:t>
      </w:r>
      <w:r w:rsidRPr="00704ADD">
        <w:t xml:space="preserve">, vol. 57, no. 9, pp. 6690–6709, Sep. 2019, </w:t>
      </w:r>
      <w:proofErr w:type="spellStart"/>
      <w:r w:rsidRPr="00704ADD">
        <w:t>doi</w:t>
      </w:r>
      <w:proofErr w:type="spellEnd"/>
      <w:r w:rsidRPr="00704ADD">
        <w:t>: 10.1109/TGRS.2019.2907932.</w:t>
      </w:r>
    </w:p>
    <w:p w14:paraId="02093DA4" w14:textId="77777777" w:rsidR="00704ADD" w:rsidRPr="00704ADD" w:rsidRDefault="00704ADD" w:rsidP="00704ADD">
      <w:pPr>
        <w:pStyle w:val="afa"/>
      </w:pPr>
      <w:r w:rsidRPr="00704ADD">
        <w:t>[6]</w:t>
      </w:r>
      <w:r w:rsidRPr="00704ADD">
        <w:tab/>
        <w:t>Y. He, B. Tu, B. Liu, J. Li, and A. Plaza, “HSI-</w:t>
      </w:r>
      <w:proofErr w:type="spellStart"/>
      <w:r w:rsidRPr="00704ADD">
        <w:t>MFormer</w:t>
      </w:r>
      <w:proofErr w:type="spellEnd"/>
      <w:r w:rsidRPr="00704ADD">
        <w:t xml:space="preserve">: Integrating Mamba and Transformer Experts for Hyperspectral Image Classification,” </w:t>
      </w:r>
      <w:r w:rsidRPr="00704ADD">
        <w:rPr>
          <w:i/>
          <w:iCs/>
        </w:rPr>
        <w:t xml:space="preserve">IEEE Trans. </w:t>
      </w:r>
      <w:proofErr w:type="spellStart"/>
      <w:r w:rsidRPr="00704ADD">
        <w:rPr>
          <w:i/>
          <w:iCs/>
        </w:rPr>
        <w:t>Geosci</w:t>
      </w:r>
      <w:proofErr w:type="spellEnd"/>
      <w:r w:rsidRPr="00704ADD">
        <w:rPr>
          <w:i/>
          <w:iCs/>
        </w:rPr>
        <w:t>. Remote Sensing</w:t>
      </w:r>
      <w:r w:rsidRPr="00704ADD">
        <w:t xml:space="preserve">, vol. 63, pp. 1–16, 2025, </w:t>
      </w:r>
      <w:proofErr w:type="spellStart"/>
      <w:r w:rsidRPr="00704ADD">
        <w:t>doi</w:t>
      </w:r>
      <w:proofErr w:type="spellEnd"/>
      <w:r w:rsidRPr="00704ADD">
        <w:t>: 10.1109/TGRS.2025.3564167.</w:t>
      </w:r>
    </w:p>
    <w:p w14:paraId="378E77FF" w14:textId="77777777" w:rsidR="00704ADD" w:rsidRPr="00704ADD" w:rsidRDefault="00704ADD" w:rsidP="00704ADD">
      <w:pPr>
        <w:pStyle w:val="afa"/>
      </w:pPr>
      <w:r w:rsidRPr="00704ADD">
        <w:t>[7]</w:t>
      </w:r>
      <w:r w:rsidRPr="00704ADD">
        <w:tab/>
        <w:t xml:space="preserve">L. Sun, G. Zhao, Y. Zheng, and Z. Wu, “Spectral–Spatial Feature Tokenization Transformer for Hyperspectral Image Classification,” </w:t>
      </w:r>
      <w:r w:rsidRPr="00704ADD">
        <w:rPr>
          <w:i/>
          <w:iCs/>
        </w:rPr>
        <w:t>IEEE Transactions on Geoscience and Remote Sensing</w:t>
      </w:r>
      <w:r w:rsidRPr="00704ADD">
        <w:t xml:space="preserve">, vol. 60, pp. 1–14, 2022, </w:t>
      </w:r>
      <w:proofErr w:type="spellStart"/>
      <w:r w:rsidRPr="00704ADD">
        <w:t>doi</w:t>
      </w:r>
      <w:proofErr w:type="spellEnd"/>
      <w:r w:rsidRPr="00704ADD">
        <w:t>: 10.1109/TGRS.2022.3144158.</w:t>
      </w:r>
    </w:p>
    <w:p w14:paraId="6F9E4D0D" w14:textId="77777777" w:rsidR="00704ADD" w:rsidRPr="00704ADD" w:rsidRDefault="00704ADD" w:rsidP="00704ADD">
      <w:pPr>
        <w:pStyle w:val="afa"/>
      </w:pPr>
      <w:r w:rsidRPr="00704ADD">
        <w:t>[8]</w:t>
      </w:r>
      <w:r w:rsidRPr="00704ADD">
        <w:tab/>
        <w:t xml:space="preserve">A. Gu and T. Dao, “Mamba: Linear-Time Sequence Modeling with Selective State Spaces,” May 31, 2024, </w:t>
      </w:r>
      <w:proofErr w:type="spellStart"/>
      <w:r w:rsidRPr="00704ADD">
        <w:rPr>
          <w:i/>
          <w:iCs/>
        </w:rPr>
        <w:t>arXiv</w:t>
      </w:r>
      <w:proofErr w:type="spellEnd"/>
      <w:r w:rsidRPr="00704ADD">
        <w:t xml:space="preserve">: arXiv:2312.00752. </w:t>
      </w:r>
      <w:proofErr w:type="spellStart"/>
      <w:r w:rsidRPr="00704ADD">
        <w:t>doi</w:t>
      </w:r>
      <w:proofErr w:type="spellEnd"/>
      <w:r w:rsidRPr="00704ADD">
        <w:t>: 10.48550/arXiv.2312.00752.</w:t>
      </w:r>
    </w:p>
    <w:p w14:paraId="26FECD48" w14:textId="77777777" w:rsidR="00704ADD" w:rsidRPr="00704ADD" w:rsidRDefault="00704ADD" w:rsidP="00704ADD">
      <w:pPr>
        <w:pStyle w:val="afa"/>
      </w:pPr>
      <w:r w:rsidRPr="00704ADD">
        <w:t>[9]</w:t>
      </w:r>
      <w:r w:rsidRPr="00704ADD">
        <w:tab/>
        <w:t xml:space="preserve">B. Zhang, Y. Chen, S. Xiong, and X. Lu, “Hyperspectral Image Classification via Cascaded Spatial Cross-Attention Network,” </w:t>
      </w:r>
      <w:r w:rsidRPr="00704ADD">
        <w:rPr>
          <w:i/>
          <w:iCs/>
        </w:rPr>
        <w:t>IEEE Trans. on Image Process.</w:t>
      </w:r>
      <w:r w:rsidRPr="00704ADD">
        <w:t xml:space="preserve">, vol. 34, pp. 899–913, 2025, </w:t>
      </w:r>
      <w:proofErr w:type="spellStart"/>
      <w:r w:rsidRPr="00704ADD">
        <w:t>doi</w:t>
      </w:r>
      <w:proofErr w:type="spellEnd"/>
      <w:r w:rsidRPr="00704ADD">
        <w:t>: 10.1109/TIP.2025.3533205.</w:t>
      </w:r>
    </w:p>
    <w:p w14:paraId="181609D1" w14:textId="77777777" w:rsidR="00704ADD" w:rsidRPr="00704ADD" w:rsidRDefault="00704ADD" w:rsidP="00704ADD">
      <w:pPr>
        <w:pStyle w:val="afa"/>
      </w:pPr>
      <w:r w:rsidRPr="00704ADD">
        <w:t>[10]</w:t>
      </w:r>
      <w:r w:rsidRPr="00704ADD">
        <w:tab/>
        <w:t xml:space="preserve">Y. Zhang </w:t>
      </w:r>
      <w:r w:rsidRPr="00704ADD">
        <w:rPr>
          <w:i/>
          <w:iCs/>
        </w:rPr>
        <w:t>et al.</w:t>
      </w:r>
      <w:r w:rsidRPr="00704ADD">
        <w:t xml:space="preserve">, “S2DBFT: Spectral–Spatial Dual-Branch Fusion Transformer for Hyperspectral Image Classification,” </w:t>
      </w:r>
      <w:r w:rsidRPr="00704ADD">
        <w:rPr>
          <w:i/>
          <w:iCs/>
        </w:rPr>
        <w:t xml:space="preserve">IEEE Trans. </w:t>
      </w:r>
      <w:proofErr w:type="spellStart"/>
      <w:r w:rsidRPr="00704ADD">
        <w:rPr>
          <w:i/>
          <w:iCs/>
        </w:rPr>
        <w:t>Geosci</w:t>
      </w:r>
      <w:proofErr w:type="spellEnd"/>
      <w:r w:rsidRPr="00704ADD">
        <w:rPr>
          <w:i/>
          <w:iCs/>
        </w:rPr>
        <w:t>. Remote Sensing</w:t>
      </w:r>
      <w:r w:rsidRPr="00704ADD">
        <w:t xml:space="preserve">, vol. 63, pp. 1–17, 2025, </w:t>
      </w:r>
      <w:proofErr w:type="spellStart"/>
      <w:r w:rsidRPr="00704ADD">
        <w:t>doi</w:t>
      </w:r>
      <w:proofErr w:type="spellEnd"/>
      <w:r w:rsidRPr="00704ADD">
        <w:t>: 10.1109/TGRS.2025.3608444.</w:t>
      </w:r>
    </w:p>
    <w:p w14:paraId="2083556B" w14:textId="77777777" w:rsidR="00704ADD" w:rsidRPr="00704ADD" w:rsidRDefault="00704ADD" w:rsidP="00704ADD">
      <w:pPr>
        <w:pStyle w:val="afa"/>
      </w:pPr>
      <w:r w:rsidRPr="00704ADD">
        <w:t>[11]</w:t>
      </w:r>
      <w:r w:rsidRPr="00704ADD">
        <w:tab/>
        <w:t xml:space="preserve">Z. Zheng, Y. Zhong, A. Ma, and L. Zhang, “FPGA: Fast Patch-Free Global Learning Framework for Fully End-to-End Hyperspectral Image Classification,” </w:t>
      </w:r>
      <w:r w:rsidRPr="00704ADD">
        <w:rPr>
          <w:i/>
          <w:iCs/>
        </w:rPr>
        <w:t>IEEE Transactions on Geoscience and Remote Sensing</w:t>
      </w:r>
      <w:r w:rsidRPr="00704ADD">
        <w:t xml:space="preserve">, vol. 58, no. 8, pp. 5612–5626, Aug. 2020, </w:t>
      </w:r>
      <w:proofErr w:type="spellStart"/>
      <w:r w:rsidRPr="00704ADD">
        <w:t>doi</w:t>
      </w:r>
      <w:proofErr w:type="spellEnd"/>
      <w:r w:rsidRPr="00704ADD">
        <w:t>: 10.1109/TGRS.2020.2967821.</w:t>
      </w:r>
    </w:p>
    <w:p w14:paraId="6970B014" w14:textId="77777777" w:rsidR="00704ADD" w:rsidRPr="00704ADD" w:rsidRDefault="00704ADD" w:rsidP="00704ADD">
      <w:pPr>
        <w:pStyle w:val="afa"/>
      </w:pPr>
      <w:r w:rsidRPr="00704ADD">
        <w:t>[12]</w:t>
      </w:r>
      <w:r w:rsidRPr="00704ADD">
        <w:tab/>
        <w:t xml:space="preserve">Z. Meng, L. Yue, and F. Zhao, “Spatial-Frequency Joint Learning Mamba for Hyperspectral Image Classification,” </w:t>
      </w:r>
      <w:r w:rsidRPr="00704ADD">
        <w:rPr>
          <w:i/>
          <w:iCs/>
        </w:rPr>
        <w:t xml:space="preserve">IEEE </w:t>
      </w:r>
      <w:proofErr w:type="spellStart"/>
      <w:r w:rsidRPr="00704ADD">
        <w:rPr>
          <w:i/>
          <w:iCs/>
        </w:rPr>
        <w:t>Geosci</w:t>
      </w:r>
      <w:proofErr w:type="spellEnd"/>
      <w:r w:rsidRPr="00704ADD">
        <w:rPr>
          <w:i/>
          <w:iCs/>
        </w:rPr>
        <w:t>. Remote Sensing Lett.</w:t>
      </w:r>
      <w:r w:rsidRPr="00704ADD">
        <w:t xml:space="preserve">, vol. 23, pp. 1–5, 2026, </w:t>
      </w:r>
      <w:proofErr w:type="spellStart"/>
      <w:r w:rsidRPr="00704ADD">
        <w:t>doi</w:t>
      </w:r>
      <w:proofErr w:type="spellEnd"/>
      <w:r w:rsidRPr="00704ADD">
        <w:t>: 10.1109/LGRS.2026.3652369.</w:t>
      </w:r>
    </w:p>
    <w:p w14:paraId="231FD0AD" w14:textId="77777777" w:rsidR="00704ADD" w:rsidRPr="00704ADD" w:rsidRDefault="00704ADD" w:rsidP="00704ADD">
      <w:pPr>
        <w:pStyle w:val="afa"/>
      </w:pPr>
      <w:r w:rsidRPr="00704ADD">
        <w:t>[13]</w:t>
      </w:r>
      <w:r w:rsidRPr="00704ADD">
        <w:tab/>
        <w:t xml:space="preserve">W. Guo, H. Ye, and F. Cao, “Feature-Grouped Network </w:t>
      </w:r>
      <w:proofErr w:type="gramStart"/>
      <w:r w:rsidRPr="00704ADD">
        <w:t>With</w:t>
      </w:r>
      <w:proofErr w:type="gramEnd"/>
      <w:r w:rsidRPr="00704ADD">
        <w:t xml:space="preserve"> Spectral–Spatial Connected Attention for Hyperspectral Image Classification,” </w:t>
      </w:r>
      <w:r w:rsidRPr="00704ADD">
        <w:rPr>
          <w:i/>
          <w:iCs/>
        </w:rPr>
        <w:t>IEEE Transactions on Geoscience and Remote Sensing</w:t>
      </w:r>
      <w:r w:rsidRPr="00704ADD">
        <w:t xml:space="preserve">, vol. 60, pp. 1–13, 2022, </w:t>
      </w:r>
      <w:proofErr w:type="spellStart"/>
      <w:r w:rsidRPr="00704ADD">
        <w:t>doi</w:t>
      </w:r>
      <w:proofErr w:type="spellEnd"/>
      <w:r w:rsidRPr="00704ADD">
        <w:t>: 10.1109/TGRS.2021.3051056.</w:t>
      </w:r>
    </w:p>
    <w:p w14:paraId="1695356C" w14:textId="77777777" w:rsidR="00704ADD" w:rsidRPr="00704ADD" w:rsidRDefault="00704ADD" w:rsidP="00704ADD">
      <w:pPr>
        <w:pStyle w:val="afa"/>
      </w:pPr>
      <w:r w:rsidRPr="00704ADD">
        <w:t>[14]</w:t>
      </w:r>
      <w:r w:rsidRPr="00704ADD">
        <w:tab/>
        <w:t>M. Ahmad, M. Mazzara, S. Distefano, A. M. Khan, and S. L. Ullo, “</w:t>
      </w:r>
      <w:proofErr w:type="spellStart"/>
      <w:r w:rsidRPr="00704ADD">
        <w:t>DiffFormer</w:t>
      </w:r>
      <w:proofErr w:type="spellEnd"/>
      <w:r w:rsidRPr="00704ADD">
        <w:t xml:space="preserve">: A Differential Spatial-Spectral Transformer for Hyperspectral Image Classification,” </w:t>
      </w:r>
      <w:r w:rsidRPr="00704ADD">
        <w:rPr>
          <w:i/>
          <w:iCs/>
        </w:rPr>
        <w:t>IEEE Journal of Selected Topics in Applied Earth Observations and Remote Sensing</w:t>
      </w:r>
      <w:r w:rsidRPr="00704ADD">
        <w:t xml:space="preserve">, vol. 18, pp. 10419–10428, 2025, </w:t>
      </w:r>
      <w:proofErr w:type="spellStart"/>
      <w:r w:rsidRPr="00704ADD">
        <w:t>doi</w:t>
      </w:r>
      <w:proofErr w:type="spellEnd"/>
      <w:r w:rsidRPr="00704ADD">
        <w:t>: 10.1109/JSTARS.2025.3558889.</w:t>
      </w:r>
    </w:p>
    <w:p w14:paraId="752F2907" w14:textId="77777777" w:rsidR="00704ADD" w:rsidRPr="00704ADD" w:rsidRDefault="00704ADD" w:rsidP="00704ADD">
      <w:pPr>
        <w:pStyle w:val="afa"/>
      </w:pPr>
      <w:r w:rsidRPr="00704ADD">
        <w:t>[15]</w:t>
      </w:r>
      <w:r w:rsidRPr="00704ADD">
        <w:tab/>
        <w:t xml:space="preserve">S. Mei, C. Song, M. Ma, and F. Xu, “Hyperspectral Image Classification Using Group-Aware Hierarchical Transformer,” </w:t>
      </w:r>
      <w:r w:rsidRPr="00704ADD">
        <w:rPr>
          <w:i/>
          <w:iCs/>
        </w:rPr>
        <w:t>IEEE Transactions on Geoscience and Remote Sensing</w:t>
      </w:r>
      <w:r w:rsidRPr="00704ADD">
        <w:t xml:space="preserve">, vol. 60, pp. 1–14, 2022, </w:t>
      </w:r>
      <w:proofErr w:type="spellStart"/>
      <w:r w:rsidRPr="00704ADD">
        <w:t>doi</w:t>
      </w:r>
      <w:proofErr w:type="spellEnd"/>
      <w:r w:rsidRPr="00704ADD">
        <w:t>: 10.1109/TGRS.2022.3207933.</w:t>
      </w:r>
    </w:p>
    <w:p w14:paraId="2D45E59C" w14:textId="77777777" w:rsidR="00704ADD" w:rsidRPr="00704ADD" w:rsidRDefault="00704ADD" w:rsidP="00704ADD">
      <w:pPr>
        <w:pStyle w:val="afa"/>
      </w:pPr>
      <w:r w:rsidRPr="00704ADD">
        <w:t>[16]</w:t>
      </w:r>
      <w:r w:rsidRPr="00704ADD">
        <w:tab/>
        <w:t xml:space="preserve">L. Zhang, L. Zhang, D. Tao, and X. Huang, “On Combining Multiple Features for Hyperspectral Remote Sensing Image Classification,” </w:t>
      </w:r>
      <w:r w:rsidRPr="00704ADD">
        <w:rPr>
          <w:i/>
          <w:iCs/>
        </w:rPr>
        <w:t xml:space="preserve">IEEE Trans. </w:t>
      </w:r>
      <w:proofErr w:type="spellStart"/>
      <w:r w:rsidRPr="00704ADD">
        <w:rPr>
          <w:i/>
          <w:iCs/>
        </w:rPr>
        <w:t>Geosci</w:t>
      </w:r>
      <w:proofErr w:type="spellEnd"/>
      <w:r w:rsidRPr="00704ADD">
        <w:rPr>
          <w:i/>
          <w:iCs/>
        </w:rPr>
        <w:t>. Remote Sensing</w:t>
      </w:r>
      <w:r w:rsidRPr="00704ADD">
        <w:t xml:space="preserve">, vol. 50, no. 3, pp. 879–893, Mar. 2012, </w:t>
      </w:r>
      <w:proofErr w:type="spellStart"/>
      <w:r w:rsidRPr="00704ADD">
        <w:t>doi</w:t>
      </w:r>
      <w:proofErr w:type="spellEnd"/>
      <w:r w:rsidRPr="00704ADD">
        <w:t>: 10.1109/TGRS.2011.2162339.</w:t>
      </w:r>
    </w:p>
    <w:p w14:paraId="6D865315" w14:textId="77777777" w:rsidR="00704ADD" w:rsidRPr="00704ADD" w:rsidRDefault="00704ADD" w:rsidP="00704ADD">
      <w:pPr>
        <w:pStyle w:val="afa"/>
      </w:pPr>
      <w:r w:rsidRPr="00704ADD">
        <w:t>[17]</w:t>
      </w:r>
      <w:r w:rsidRPr="00704ADD">
        <w:tab/>
        <w:t xml:space="preserve">Y. Zhong, X. Hu, C. Luo, X. Wang, J. Zhao, and L. Zhang, “WHU-Hi: UAV-borne hyperspectral with high spatial resolution (H2) benchmark datasets and classifier for precise crop identification based on deep convolutional neural network with CRF,” </w:t>
      </w:r>
      <w:r w:rsidRPr="00704ADD">
        <w:rPr>
          <w:i/>
          <w:iCs/>
        </w:rPr>
        <w:t>Remote Sensing of Environment</w:t>
      </w:r>
      <w:r w:rsidRPr="00704ADD">
        <w:t xml:space="preserve">, vol. 250, p. 112012, Dec. 2020, </w:t>
      </w:r>
      <w:proofErr w:type="spellStart"/>
      <w:r w:rsidRPr="00704ADD">
        <w:t>doi</w:t>
      </w:r>
      <w:proofErr w:type="spellEnd"/>
      <w:r w:rsidRPr="00704ADD">
        <w:t>: 10.1016/j.rse.2020.112012.</w:t>
      </w:r>
    </w:p>
    <w:p w14:paraId="552E3C6C" w14:textId="77777777" w:rsidR="00704ADD" w:rsidRPr="00704ADD" w:rsidRDefault="00704ADD" w:rsidP="00704ADD">
      <w:pPr>
        <w:pStyle w:val="afa"/>
      </w:pPr>
      <w:r w:rsidRPr="00704ADD">
        <w:lastRenderedPageBreak/>
        <w:t>[18]</w:t>
      </w:r>
      <w:r w:rsidRPr="00704ADD">
        <w:tab/>
        <w:t xml:space="preserve">F. </w:t>
      </w:r>
      <w:proofErr w:type="spellStart"/>
      <w:r w:rsidRPr="00704ADD">
        <w:t>Melgani</w:t>
      </w:r>
      <w:proofErr w:type="spellEnd"/>
      <w:r w:rsidRPr="00704ADD">
        <w:t xml:space="preserve"> and L. Bruzzone, “Classification of hyperspectral remote sensing images with support vector machines,” </w:t>
      </w:r>
      <w:r w:rsidRPr="00704ADD">
        <w:rPr>
          <w:i/>
          <w:iCs/>
        </w:rPr>
        <w:t xml:space="preserve">IEEE Trans. </w:t>
      </w:r>
      <w:proofErr w:type="spellStart"/>
      <w:r w:rsidRPr="00704ADD">
        <w:rPr>
          <w:i/>
          <w:iCs/>
        </w:rPr>
        <w:t>Geosci</w:t>
      </w:r>
      <w:proofErr w:type="spellEnd"/>
      <w:r w:rsidRPr="00704ADD">
        <w:rPr>
          <w:i/>
          <w:iCs/>
        </w:rPr>
        <w:t>. Remote Sensing</w:t>
      </w:r>
      <w:r w:rsidRPr="00704ADD">
        <w:t xml:space="preserve">, vol. 42, no. 8, pp. 1778–1790, Aug. 2004, </w:t>
      </w:r>
      <w:proofErr w:type="spellStart"/>
      <w:r w:rsidRPr="00704ADD">
        <w:t>doi</w:t>
      </w:r>
      <w:proofErr w:type="spellEnd"/>
      <w:r w:rsidRPr="00704ADD">
        <w:t>: 10.1109/TGRS.2004.831865.</w:t>
      </w:r>
    </w:p>
    <w:p w14:paraId="69D0D55F" w14:textId="77777777" w:rsidR="00704ADD" w:rsidRPr="00704ADD" w:rsidRDefault="00704ADD" w:rsidP="00704ADD">
      <w:pPr>
        <w:pStyle w:val="afa"/>
      </w:pPr>
      <w:r w:rsidRPr="00704ADD">
        <w:t>[19]</w:t>
      </w:r>
      <w:r w:rsidRPr="00704ADD">
        <w:tab/>
        <w:t xml:space="preserve">M. Q. Alkhatib </w:t>
      </w:r>
      <w:r w:rsidRPr="00704ADD">
        <w:rPr>
          <w:i/>
          <w:iCs/>
        </w:rPr>
        <w:t>et al.</w:t>
      </w:r>
      <w:r w:rsidRPr="00704ADD">
        <w:t xml:space="preserve">, “Tri-CNN: A Three Branch Model for Hyperspectral Image Classification,” </w:t>
      </w:r>
      <w:r w:rsidRPr="00704ADD">
        <w:rPr>
          <w:i/>
          <w:iCs/>
        </w:rPr>
        <w:t>Remote Sensing</w:t>
      </w:r>
      <w:r w:rsidRPr="00704ADD">
        <w:t xml:space="preserve">, vol. 15, no. 2, p. 316, Jan. 2023, </w:t>
      </w:r>
      <w:proofErr w:type="spellStart"/>
      <w:r w:rsidRPr="00704ADD">
        <w:t>doi</w:t>
      </w:r>
      <w:proofErr w:type="spellEnd"/>
      <w:r w:rsidRPr="00704ADD">
        <w:t>: 10.3390/rs15020316.</w:t>
      </w:r>
    </w:p>
    <w:p w14:paraId="0B968B0F" w14:textId="77777777" w:rsidR="00704ADD" w:rsidRPr="00704ADD" w:rsidRDefault="00704ADD" w:rsidP="00704ADD">
      <w:pPr>
        <w:pStyle w:val="afa"/>
      </w:pPr>
      <w:r w:rsidRPr="00704ADD">
        <w:t>[20]</w:t>
      </w:r>
      <w:r w:rsidRPr="00704ADD">
        <w:tab/>
        <w:t>L. Sun 0002, H. Zhang, Y. Zheng, Z. Wu 0001, Z. Ye, and H. Zhao, “</w:t>
      </w:r>
      <w:proofErr w:type="spellStart"/>
      <w:r w:rsidRPr="00704ADD">
        <w:t>MASSFormer</w:t>
      </w:r>
      <w:proofErr w:type="spellEnd"/>
      <w:r w:rsidRPr="00704ADD">
        <w:t xml:space="preserve">: Memory-Augmented Spectral-Spatial Transformer for Hyperspectral Image Classification,” </w:t>
      </w:r>
      <w:r w:rsidRPr="00704ADD">
        <w:rPr>
          <w:i/>
          <w:iCs/>
        </w:rPr>
        <w:t>IEEE Transactions on Geoscience and Remote Sensing</w:t>
      </w:r>
      <w:r w:rsidRPr="00704ADD">
        <w:t>, vol. 62, Jan. 2024, Accessed: May 20, 2026. [Online]. Available: https://oamonitor.ireland.openaire.eu/national//search/publication?pid=10.1109%2Ftgrs.2024.3392264</w:t>
      </w:r>
    </w:p>
    <w:p w14:paraId="2961875B" w14:textId="77777777" w:rsidR="00704ADD" w:rsidRPr="00704ADD" w:rsidRDefault="00704ADD" w:rsidP="00704ADD">
      <w:pPr>
        <w:pStyle w:val="afa"/>
      </w:pPr>
      <w:r w:rsidRPr="00704ADD">
        <w:t>[21]</w:t>
      </w:r>
      <w:r w:rsidRPr="00704ADD">
        <w:tab/>
        <w:t>Y. Li, Y. Luo, L. Zhang, Z. Wang, and B. Du, “</w:t>
      </w:r>
      <w:proofErr w:type="spellStart"/>
      <w:r w:rsidRPr="00704ADD">
        <w:t>MambaHSI</w:t>
      </w:r>
      <w:proofErr w:type="spellEnd"/>
      <w:r w:rsidRPr="00704ADD">
        <w:t xml:space="preserve">: Spatial–Spectral Mamba for Hyperspectral Image Classification,” </w:t>
      </w:r>
      <w:r w:rsidRPr="00704ADD">
        <w:rPr>
          <w:i/>
          <w:iCs/>
        </w:rPr>
        <w:t>IEEE Transactions on Geoscience and Remote Sensing</w:t>
      </w:r>
      <w:r w:rsidRPr="00704ADD">
        <w:t xml:space="preserve">, vol. 62, pp. 1–16, 2024, </w:t>
      </w:r>
      <w:proofErr w:type="spellStart"/>
      <w:r w:rsidRPr="00704ADD">
        <w:t>doi</w:t>
      </w:r>
      <w:proofErr w:type="spellEnd"/>
      <w:r w:rsidRPr="00704ADD">
        <w:t>: 10.1109/TGRS.2024.3430985.</w:t>
      </w:r>
    </w:p>
    <w:p w14:paraId="1D927DC9" w14:textId="77777777" w:rsidR="00704ADD" w:rsidRPr="00704ADD" w:rsidRDefault="00704ADD" w:rsidP="00704ADD">
      <w:pPr>
        <w:pStyle w:val="afa"/>
      </w:pPr>
      <w:r w:rsidRPr="00704ADD">
        <w:t>[22]</w:t>
      </w:r>
      <w:r w:rsidRPr="00704ADD">
        <w:tab/>
        <w:t>“Spectral-Spatial Mamba for Hyperspectral Image Classification.” Accessed: May 20, 2026. [Online]. Available: https://www.mdpi.com/2072-4292/16/13/2449</w:t>
      </w:r>
    </w:p>
    <w:p w14:paraId="17F045B0" w14:textId="77777777" w:rsidR="00704ADD" w:rsidRPr="00704ADD" w:rsidRDefault="00704ADD" w:rsidP="00704ADD">
      <w:pPr>
        <w:pStyle w:val="afa"/>
      </w:pPr>
      <w:r w:rsidRPr="00704ADD">
        <w:t>[23]</w:t>
      </w:r>
      <w:r w:rsidRPr="00704ADD">
        <w:tab/>
        <w:t>D. Li, U. A. Bhatti, M. Huang, L. Bruzzone, and J. Li, “</w:t>
      </w:r>
      <w:proofErr w:type="spellStart"/>
      <w:r w:rsidRPr="00704ADD">
        <w:t>HyPyraMamba</w:t>
      </w:r>
      <w:proofErr w:type="spellEnd"/>
      <w:r w:rsidRPr="00704ADD">
        <w:t xml:space="preserve">: A Pyramid Spectral Attention and Mamba-Based Architecture for Robust Hyperspectral Image Classification,” </w:t>
      </w:r>
      <w:r w:rsidRPr="00704ADD">
        <w:rPr>
          <w:i/>
          <w:iCs/>
        </w:rPr>
        <w:t xml:space="preserve">IEEE Trans. </w:t>
      </w:r>
      <w:proofErr w:type="spellStart"/>
      <w:r w:rsidRPr="00704ADD">
        <w:rPr>
          <w:i/>
          <w:iCs/>
        </w:rPr>
        <w:t>Geosci</w:t>
      </w:r>
      <w:proofErr w:type="spellEnd"/>
      <w:r w:rsidRPr="00704ADD">
        <w:rPr>
          <w:i/>
          <w:iCs/>
        </w:rPr>
        <w:t>. Remote Sensing</w:t>
      </w:r>
      <w:r w:rsidRPr="00704ADD">
        <w:t xml:space="preserve">, vol. 64, pp. 1–16, 2026, </w:t>
      </w:r>
      <w:proofErr w:type="spellStart"/>
      <w:r w:rsidRPr="00704ADD">
        <w:t>doi</w:t>
      </w:r>
      <w:proofErr w:type="spellEnd"/>
      <w:r w:rsidRPr="00704ADD">
        <w:t>: 10.1109/TGRS.2025.3650350.</w:t>
      </w:r>
    </w:p>
    <w:p w14:paraId="6716D6DB" w14:textId="718947B7" w:rsidR="004E654C" w:rsidRPr="00704ADD" w:rsidRDefault="00D32D98" w:rsidP="004E654C">
      <w:pPr>
        <w:pStyle w:val="af9"/>
        <w:spacing w:after="100" w:afterAutospacing="1"/>
        <w:ind w:left="360"/>
        <w:rPr>
          <w:rFonts w:eastAsia="宋体"/>
          <w:sz w:val="11"/>
          <w:szCs w:val="11"/>
          <w:lang w:eastAsia="zh-CN"/>
        </w:rPr>
      </w:pPr>
      <w:r w:rsidRPr="00704ADD">
        <w:rPr>
          <w:rFonts w:eastAsia="宋体"/>
          <w:sz w:val="6"/>
          <w:szCs w:val="6"/>
          <w:lang w:eastAsia="zh-CN"/>
        </w:rPr>
        <w:fldChar w:fldCharType="end"/>
      </w:r>
    </w:p>
    <w:sectPr w:rsidR="004E654C" w:rsidRPr="00704ADD" w:rsidSect="009869D7">
      <w:footnotePr>
        <w:numRestart w:val="eachSect"/>
      </w:footnotePr>
      <w:type w:val="continuous"/>
      <w:pgSz w:w="12240" w:h="15840"/>
      <w:pgMar w:top="1008" w:right="936" w:bottom="1008" w:left="936" w:header="432" w:footer="432" w:gutter="0"/>
      <w:pgNumType w:start="1"/>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13CEC" w14:textId="77777777" w:rsidR="002A3AFA" w:rsidRDefault="002A3AFA"/>
  </w:endnote>
  <w:endnote w:type="continuationSeparator" w:id="0">
    <w:p w14:paraId="5A5F875A" w14:textId="77777777" w:rsidR="002A3AFA" w:rsidRDefault="002A3AF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Baskerville">
    <w:altName w:val="Perpetua"/>
    <w:charset w:val="00"/>
    <w:family w:val="auto"/>
    <w:pitch w:val="default"/>
    <w:sig w:usb0="00000000" w:usb1="00000000" w:usb2="00000000" w:usb3="00000000" w:csb0="000001FB" w:csb1="00000000"/>
  </w:font>
  <w:font w:name="Formata-Regular">
    <w:altName w:val="Calibri"/>
    <w:charset w:val="4D"/>
    <w:family w:val="auto"/>
    <w:pitch w:val="default"/>
    <w:sig w:usb0="00000000"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626E3" w14:textId="77777777" w:rsidR="002A3AFA" w:rsidRDefault="002A3AFA"/>
  </w:footnote>
  <w:footnote w:type="continuationSeparator" w:id="0">
    <w:p w14:paraId="0D725A34" w14:textId="77777777" w:rsidR="002A3AFA" w:rsidRDefault="002A3AFA"/>
  </w:footnote>
  <w:footnote w:id="1">
    <w:p w14:paraId="795946A9" w14:textId="5CC3184A" w:rsidR="00F96876" w:rsidRDefault="00F96876">
      <w:pPr>
        <w:pStyle w:val="ae"/>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A27FA" w14:textId="20973B36" w:rsidR="00F96876" w:rsidRDefault="00F32B86">
    <w:pPr>
      <w:jc w:val="right"/>
    </w:pPr>
    <w:r>
      <w:fldChar w:fldCharType="begin"/>
    </w:r>
    <w:r>
      <w:instrText>PAGE</w:instrText>
    </w:r>
    <w:r>
      <w:fldChar w:fldCharType="separate"/>
    </w:r>
    <w:r>
      <w:t>3</w:t>
    </w:r>
    <w:r>
      <w:fldChar w:fldCharType="end"/>
    </w:r>
  </w:p>
  <w:p w14:paraId="3D32D623" w14:textId="77777777" w:rsidR="00F96876" w:rsidRDefault="00F9687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D5A9C"/>
    <w:multiLevelType w:val="hybridMultilevel"/>
    <w:tmpl w:val="C91CCB1E"/>
    <w:lvl w:ilvl="0" w:tplc="0409000F">
      <w:start w:val="1"/>
      <w:numFmt w:val="decimal"/>
      <w:lvlText w:val="%1."/>
      <w:lvlJc w:val="left"/>
      <w:pPr>
        <w:ind w:left="710" w:hanging="440"/>
      </w:pPr>
    </w:lvl>
    <w:lvl w:ilvl="1" w:tplc="04090019" w:tentative="1">
      <w:start w:val="1"/>
      <w:numFmt w:val="lowerLetter"/>
      <w:lvlText w:val="%2)"/>
      <w:lvlJc w:val="left"/>
      <w:pPr>
        <w:ind w:left="1150" w:hanging="440"/>
      </w:pPr>
    </w:lvl>
    <w:lvl w:ilvl="2" w:tplc="0409001B" w:tentative="1">
      <w:start w:val="1"/>
      <w:numFmt w:val="lowerRoman"/>
      <w:lvlText w:val="%3."/>
      <w:lvlJc w:val="right"/>
      <w:pPr>
        <w:ind w:left="1590" w:hanging="440"/>
      </w:pPr>
    </w:lvl>
    <w:lvl w:ilvl="3" w:tplc="0409000F" w:tentative="1">
      <w:start w:val="1"/>
      <w:numFmt w:val="decimal"/>
      <w:lvlText w:val="%4."/>
      <w:lvlJc w:val="left"/>
      <w:pPr>
        <w:ind w:left="2030" w:hanging="440"/>
      </w:pPr>
    </w:lvl>
    <w:lvl w:ilvl="4" w:tplc="04090019" w:tentative="1">
      <w:start w:val="1"/>
      <w:numFmt w:val="lowerLetter"/>
      <w:lvlText w:val="%5)"/>
      <w:lvlJc w:val="left"/>
      <w:pPr>
        <w:ind w:left="2470" w:hanging="440"/>
      </w:pPr>
    </w:lvl>
    <w:lvl w:ilvl="5" w:tplc="0409001B" w:tentative="1">
      <w:start w:val="1"/>
      <w:numFmt w:val="lowerRoman"/>
      <w:lvlText w:val="%6."/>
      <w:lvlJc w:val="right"/>
      <w:pPr>
        <w:ind w:left="2910" w:hanging="440"/>
      </w:pPr>
    </w:lvl>
    <w:lvl w:ilvl="6" w:tplc="0409000F" w:tentative="1">
      <w:start w:val="1"/>
      <w:numFmt w:val="decimal"/>
      <w:lvlText w:val="%7."/>
      <w:lvlJc w:val="left"/>
      <w:pPr>
        <w:ind w:left="3350" w:hanging="440"/>
      </w:pPr>
    </w:lvl>
    <w:lvl w:ilvl="7" w:tplc="04090019" w:tentative="1">
      <w:start w:val="1"/>
      <w:numFmt w:val="lowerLetter"/>
      <w:lvlText w:val="%8)"/>
      <w:lvlJc w:val="left"/>
      <w:pPr>
        <w:ind w:left="3790" w:hanging="440"/>
      </w:pPr>
    </w:lvl>
    <w:lvl w:ilvl="8" w:tplc="0409001B" w:tentative="1">
      <w:start w:val="1"/>
      <w:numFmt w:val="lowerRoman"/>
      <w:lvlText w:val="%9."/>
      <w:lvlJc w:val="right"/>
      <w:pPr>
        <w:ind w:left="4230" w:hanging="440"/>
      </w:pPr>
    </w:lvl>
  </w:abstractNum>
  <w:abstractNum w:abstractNumId="1" w15:restartNumberingAfterBreak="0">
    <w:nsid w:val="02D023C0"/>
    <w:multiLevelType w:val="hybridMultilevel"/>
    <w:tmpl w:val="4E907DBE"/>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43C2982"/>
    <w:multiLevelType w:val="multilevel"/>
    <w:tmpl w:val="043C298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94B3D2B"/>
    <w:multiLevelType w:val="hybridMultilevel"/>
    <w:tmpl w:val="AEEC0C1C"/>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 w15:restartNumberingAfterBreak="0">
    <w:nsid w:val="119C305F"/>
    <w:multiLevelType w:val="multilevel"/>
    <w:tmpl w:val="119C305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7E73F92"/>
    <w:multiLevelType w:val="hybridMultilevel"/>
    <w:tmpl w:val="3C4EC658"/>
    <w:lvl w:ilvl="0" w:tplc="AFB0698A">
      <w:start w:val="1"/>
      <w:numFmt w:val="upperLetter"/>
      <w:lvlText w:val="%1."/>
      <w:lvlJc w:val="left"/>
      <w:pPr>
        <w:ind w:left="360" w:hanging="360"/>
      </w:pPr>
      <w:rPr>
        <w:rFonts w:eastAsia="Times New Roman" w:hint="default"/>
        <w:b w:val="0"/>
        <w:bCs w:val="0"/>
        <w:i/>
        <w:iC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383E53AD"/>
    <w:multiLevelType w:val="hybridMultilevel"/>
    <w:tmpl w:val="ABD24462"/>
    <w:lvl w:ilvl="0" w:tplc="04090015">
      <w:start w:val="1"/>
      <w:numFmt w:val="upperLetter"/>
      <w:lvlText w:val="%1."/>
      <w:lvlJc w:val="left"/>
      <w:pPr>
        <w:ind w:left="1160" w:hanging="440"/>
      </w:p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7" w15:restartNumberingAfterBreak="0">
    <w:nsid w:val="44604766"/>
    <w:multiLevelType w:val="multilevel"/>
    <w:tmpl w:val="44604766"/>
    <w:lvl w:ilvl="0">
      <w:start w:val="1"/>
      <w:numFmt w:val="decimal"/>
      <w:pStyle w:val="References"/>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8" w15:restartNumberingAfterBreak="0">
    <w:nsid w:val="466B4453"/>
    <w:multiLevelType w:val="multilevel"/>
    <w:tmpl w:val="466B4453"/>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9" w15:restartNumberingAfterBreak="0">
    <w:nsid w:val="46F15036"/>
    <w:multiLevelType w:val="hybridMultilevel"/>
    <w:tmpl w:val="DBEA3EAE"/>
    <w:lvl w:ilvl="0" w:tplc="04090015">
      <w:start w:val="1"/>
      <w:numFmt w:val="upperLetter"/>
      <w:lvlText w:val="%1."/>
      <w:lvlJc w:val="left"/>
      <w:pPr>
        <w:ind w:left="1160" w:hanging="440"/>
      </w:p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0" w15:restartNumberingAfterBreak="0">
    <w:nsid w:val="4C911FEA"/>
    <w:multiLevelType w:val="hybridMultilevel"/>
    <w:tmpl w:val="45D2D946"/>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4CC97A8F"/>
    <w:multiLevelType w:val="multilevel"/>
    <w:tmpl w:val="4CC97A8F"/>
    <w:lvl w:ilvl="0">
      <w:start w:val="1"/>
      <w:numFmt w:val="decimal"/>
      <w:lvlText w:val="[%1]"/>
      <w:lvlJc w:val="left"/>
      <w:pPr>
        <w:ind w:left="990" w:hanging="360"/>
      </w:pPr>
      <w:rPr>
        <w:i w:val="0"/>
        <w:sz w:val="16"/>
        <w:szCs w:val="16"/>
      </w:rPr>
    </w:lvl>
    <w:lvl w:ilvl="1">
      <w:start w:val="1"/>
      <w:numFmt w:val="bullet"/>
      <w:pStyle w:val="2"/>
      <w:lvlText w:val=""/>
      <w:lvlJc w:val="left"/>
      <w:pPr>
        <w:ind w:left="0" w:firstLine="0"/>
      </w:pPr>
    </w:lvl>
    <w:lvl w:ilvl="2">
      <w:start w:val="1"/>
      <w:numFmt w:val="bullet"/>
      <w:pStyle w:val="3"/>
      <w:lvlText w:val=""/>
      <w:lvlJc w:val="left"/>
      <w:pPr>
        <w:ind w:left="0" w:firstLine="0"/>
      </w:pPr>
    </w:lvl>
    <w:lvl w:ilvl="3">
      <w:start w:val="1"/>
      <w:numFmt w:val="bullet"/>
      <w:pStyle w:val="4"/>
      <w:lvlText w:val=""/>
      <w:lvlJc w:val="left"/>
      <w:pPr>
        <w:ind w:left="0" w:firstLine="0"/>
      </w:pPr>
    </w:lvl>
    <w:lvl w:ilvl="4">
      <w:start w:val="1"/>
      <w:numFmt w:val="bullet"/>
      <w:pStyle w:val="5"/>
      <w:lvlText w:val=""/>
      <w:lvlJc w:val="left"/>
      <w:pPr>
        <w:ind w:left="0" w:firstLine="0"/>
      </w:pPr>
    </w:lvl>
    <w:lvl w:ilvl="5">
      <w:start w:val="1"/>
      <w:numFmt w:val="bullet"/>
      <w:pStyle w:val="6"/>
      <w:lvlText w:val=""/>
      <w:lvlJc w:val="left"/>
      <w:pPr>
        <w:ind w:left="0" w:firstLine="0"/>
      </w:pPr>
    </w:lvl>
    <w:lvl w:ilvl="6">
      <w:start w:val="1"/>
      <w:numFmt w:val="bullet"/>
      <w:pStyle w:val="7"/>
      <w:lvlText w:val=""/>
      <w:lvlJc w:val="left"/>
      <w:pPr>
        <w:ind w:left="0" w:firstLine="0"/>
      </w:pPr>
    </w:lvl>
    <w:lvl w:ilvl="7">
      <w:start w:val="1"/>
      <w:numFmt w:val="bullet"/>
      <w:pStyle w:val="8"/>
      <w:lvlText w:val=""/>
      <w:lvlJc w:val="left"/>
      <w:pPr>
        <w:ind w:left="0" w:firstLine="0"/>
      </w:pPr>
    </w:lvl>
    <w:lvl w:ilvl="8">
      <w:start w:val="1"/>
      <w:numFmt w:val="bullet"/>
      <w:pStyle w:val="9"/>
      <w:lvlText w:val=""/>
      <w:lvlJc w:val="left"/>
      <w:pPr>
        <w:ind w:left="0" w:firstLine="0"/>
      </w:pPr>
    </w:lvl>
  </w:abstractNum>
  <w:abstractNum w:abstractNumId="12" w15:restartNumberingAfterBreak="0">
    <w:nsid w:val="56170B91"/>
    <w:multiLevelType w:val="hybridMultilevel"/>
    <w:tmpl w:val="FB86D36C"/>
    <w:lvl w:ilvl="0" w:tplc="04090011">
      <w:start w:val="1"/>
      <w:numFmt w:val="decimal"/>
      <w:lvlText w:val="%1)"/>
      <w:lvlJc w:val="left"/>
      <w:pPr>
        <w:ind w:left="800" w:hanging="440"/>
      </w:p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3" w15:restartNumberingAfterBreak="0">
    <w:nsid w:val="68FF4A03"/>
    <w:multiLevelType w:val="hybridMultilevel"/>
    <w:tmpl w:val="2B8623DE"/>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6E3238D3"/>
    <w:multiLevelType w:val="hybridMultilevel"/>
    <w:tmpl w:val="6F9C5116"/>
    <w:lvl w:ilvl="0" w:tplc="0409000F">
      <w:start w:val="1"/>
      <w:numFmt w:val="decimal"/>
      <w:lvlText w:val="%1."/>
      <w:lvlJc w:val="left"/>
      <w:pPr>
        <w:ind w:left="710" w:hanging="440"/>
      </w:pPr>
    </w:lvl>
    <w:lvl w:ilvl="1" w:tplc="04090019" w:tentative="1">
      <w:start w:val="1"/>
      <w:numFmt w:val="lowerLetter"/>
      <w:lvlText w:val="%2)"/>
      <w:lvlJc w:val="left"/>
      <w:pPr>
        <w:ind w:left="1150" w:hanging="440"/>
      </w:pPr>
    </w:lvl>
    <w:lvl w:ilvl="2" w:tplc="0409001B" w:tentative="1">
      <w:start w:val="1"/>
      <w:numFmt w:val="lowerRoman"/>
      <w:lvlText w:val="%3."/>
      <w:lvlJc w:val="right"/>
      <w:pPr>
        <w:ind w:left="1590" w:hanging="440"/>
      </w:pPr>
    </w:lvl>
    <w:lvl w:ilvl="3" w:tplc="0409000F" w:tentative="1">
      <w:start w:val="1"/>
      <w:numFmt w:val="decimal"/>
      <w:lvlText w:val="%4."/>
      <w:lvlJc w:val="left"/>
      <w:pPr>
        <w:ind w:left="2030" w:hanging="440"/>
      </w:pPr>
    </w:lvl>
    <w:lvl w:ilvl="4" w:tplc="04090019" w:tentative="1">
      <w:start w:val="1"/>
      <w:numFmt w:val="lowerLetter"/>
      <w:lvlText w:val="%5)"/>
      <w:lvlJc w:val="left"/>
      <w:pPr>
        <w:ind w:left="2470" w:hanging="440"/>
      </w:pPr>
    </w:lvl>
    <w:lvl w:ilvl="5" w:tplc="0409001B" w:tentative="1">
      <w:start w:val="1"/>
      <w:numFmt w:val="lowerRoman"/>
      <w:lvlText w:val="%6."/>
      <w:lvlJc w:val="right"/>
      <w:pPr>
        <w:ind w:left="2910" w:hanging="440"/>
      </w:pPr>
    </w:lvl>
    <w:lvl w:ilvl="6" w:tplc="0409000F" w:tentative="1">
      <w:start w:val="1"/>
      <w:numFmt w:val="decimal"/>
      <w:lvlText w:val="%7."/>
      <w:lvlJc w:val="left"/>
      <w:pPr>
        <w:ind w:left="3350" w:hanging="440"/>
      </w:pPr>
    </w:lvl>
    <w:lvl w:ilvl="7" w:tplc="04090019" w:tentative="1">
      <w:start w:val="1"/>
      <w:numFmt w:val="lowerLetter"/>
      <w:lvlText w:val="%8)"/>
      <w:lvlJc w:val="left"/>
      <w:pPr>
        <w:ind w:left="3790" w:hanging="440"/>
      </w:pPr>
    </w:lvl>
    <w:lvl w:ilvl="8" w:tplc="0409001B" w:tentative="1">
      <w:start w:val="1"/>
      <w:numFmt w:val="lowerRoman"/>
      <w:lvlText w:val="%9."/>
      <w:lvlJc w:val="right"/>
      <w:pPr>
        <w:ind w:left="4230" w:hanging="440"/>
      </w:pPr>
    </w:lvl>
  </w:abstractNum>
  <w:abstractNum w:abstractNumId="15" w15:restartNumberingAfterBreak="0">
    <w:nsid w:val="75080B3F"/>
    <w:multiLevelType w:val="hybridMultilevel"/>
    <w:tmpl w:val="52C26514"/>
    <w:lvl w:ilvl="0" w:tplc="68CE23EC">
      <w:start w:val="1"/>
      <w:numFmt w:val="upperLetter"/>
      <w:lvlText w:val="%1."/>
      <w:lvlJc w:val="left"/>
      <w:pPr>
        <w:ind w:left="440" w:hanging="440"/>
      </w:pPr>
      <w:rPr>
        <w:rFonts w:eastAsia="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7D707E18"/>
    <w:multiLevelType w:val="hybridMultilevel"/>
    <w:tmpl w:val="4E907DBE"/>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2084990895">
    <w:abstractNumId w:val="11"/>
  </w:num>
  <w:num w:numId="2" w16cid:durableId="1733960614">
    <w:abstractNumId w:val="7"/>
  </w:num>
  <w:num w:numId="3" w16cid:durableId="910654986">
    <w:abstractNumId w:val="4"/>
  </w:num>
  <w:num w:numId="4" w16cid:durableId="1901941078">
    <w:abstractNumId w:val="8"/>
  </w:num>
  <w:num w:numId="5" w16cid:durableId="2138640239">
    <w:abstractNumId w:val="2"/>
  </w:num>
  <w:num w:numId="6" w16cid:durableId="10843970">
    <w:abstractNumId w:val="14"/>
  </w:num>
  <w:num w:numId="7" w16cid:durableId="1463962822">
    <w:abstractNumId w:val="0"/>
  </w:num>
  <w:num w:numId="8" w16cid:durableId="1175924033">
    <w:abstractNumId w:val="12"/>
  </w:num>
  <w:num w:numId="9" w16cid:durableId="1399092521">
    <w:abstractNumId w:val="1"/>
  </w:num>
  <w:num w:numId="10" w16cid:durableId="1670788073">
    <w:abstractNumId w:val="3"/>
  </w:num>
  <w:num w:numId="11" w16cid:durableId="1117874850">
    <w:abstractNumId w:val="16"/>
  </w:num>
  <w:num w:numId="12" w16cid:durableId="1301614821">
    <w:abstractNumId w:val="10"/>
  </w:num>
  <w:num w:numId="13" w16cid:durableId="1535075442">
    <w:abstractNumId w:val="5"/>
  </w:num>
  <w:num w:numId="14" w16cid:durableId="913860089">
    <w:abstractNumId w:val="9"/>
  </w:num>
  <w:num w:numId="15" w16cid:durableId="395782579">
    <w:abstractNumId w:val="15"/>
  </w:num>
  <w:num w:numId="16" w16cid:durableId="870656205">
    <w:abstractNumId w:val="13"/>
  </w:num>
  <w:num w:numId="17" w16cid:durableId="2721720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E46"/>
    <w:rsid w:val="00002E46"/>
    <w:rsid w:val="00002FAF"/>
    <w:rsid w:val="00023182"/>
    <w:rsid w:val="000278FB"/>
    <w:rsid w:val="00031B79"/>
    <w:rsid w:val="00033260"/>
    <w:rsid w:val="0003442C"/>
    <w:rsid w:val="000403AE"/>
    <w:rsid w:val="000447E5"/>
    <w:rsid w:val="00050683"/>
    <w:rsid w:val="00053B2E"/>
    <w:rsid w:val="000608F5"/>
    <w:rsid w:val="000650E5"/>
    <w:rsid w:val="00067023"/>
    <w:rsid w:val="00081747"/>
    <w:rsid w:val="00081847"/>
    <w:rsid w:val="000829F6"/>
    <w:rsid w:val="00085D7A"/>
    <w:rsid w:val="00093940"/>
    <w:rsid w:val="00094970"/>
    <w:rsid w:val="00094D98"/>
    <w:rsid w:val="000968E1"/>
    <w:rsid w:val="000A1619"/>
    <w:rsid w:val="000A36CA"/>
    <w:rsid w:val="000B5658"/>
    <w:rsid w:val="000C21BE"/>
    <w:rsid w:val="000D4F4C"/>
    <w:rsid w:val="000D61B6"/>
    <w:rsid w:val="000D65AB"/>
    <w:rsid w:val="000E4E58"/>
    <w:rsid w:val="000F2BFB"/>
    <w:rsid w:val="000F2C11"/>
    <w:rsid w:val="000F400B"/>
    <w:rsid w:val="00114406"/>
    <w:rsid w:val="00124A09"/>
    <w:rsid w:val="001405B4"/>
    <w:rsid w:val="00143924"/>
    <w:rsid w:val="00145909"/>
    <w:rsid w:val="0014692A"/>
    <w:rsid w:val="00147248"/>
    <w:rsid w:val="00152AB3"/>
    <w:rsid w:val="00163032"/>
    <w:rsid w:val="00170C54"/>
    <w:rsid w:val="001743EC"/>
    <w:rsid w:val="00176099"/>
    <w:rsid w:val="00180047"/>
    <w:rsid w:val="001809E6"/>
    <w:rsid w:val="0018147F"/>
    <w:rsid w:val="0019206C"/>
    <w:rsid w:val="001B020C"/>
    <w:rsid w:val="001B0334"/>
    <w:rsid w:val="001B13D1"/>
    <w:rsid w:val="001B17B5"/>
    <w:rsid w:val="001B2E51"/>
    <w:rsid w:val="001C0AA5"/>
    <w:rsid w:val="001C32E7"/>
    <w:rsid w:val="001D2A19"/>
    <w:rsid w:val="001E3382"/>
    <w:rsid w:val="001E7EDB"/>
    <w:rsid w:val="001F1173"/>
    <w:rsid w:val="001F2329"/>
    <w:rsid w:val="001F512A"/>
    <w:rsid w:val="001F5712"/>
    <w:rsid w:val="00201147"/>
    <w:rsid w:val="00201CAC"/>
    <w:rsid w:val="002076D8"/>
    <w:rsid w:val="00217D89"/>
    <w:rsid w:val="00231111"/>
    <w:rsid w:val="002320D7"/>
    <w:rsid w:val="00233A4C"/>
    <w:rsid w:val="00234ABB"/>
    <w:rsid w:val="00235765"/>
    <w:rsid w:val="00251959"/>
    <w:rsid w:val="002577ED"/>
    <w:rsid w:val="00262D2F"/>
    <w:rsid w:val="002775B6"/>
    <w:rsid w:val="00282E76"/>
    <w:rsid w:val="00285E41"/>
    <w:rsid w:val="002866ED"/>
    <w:rsid w:val="002947C5"/>
    <w:rsid w:val="002A3537"/>
    <w:rsid w:val="002A3AFA"/>
    <w:rsid w:val="002D0A09"/>
    <w:rsid w:val="002E0040"/>
    <w:rsid w:val="002E0800"/>
    <w:rsid w:val="002E2421"/>
    <w:rsid w:val="002F221E"/>
    <w:rsid w:val="002F4CEC"/>
    <w:rsid w:val="00305C29"/>
    <w:rsid w:val="0031286C"/>
    <w:rsid w:val="00313303"/>
    <w:rsid w:val="00313E90"/>
    <w:rsid w:val="00333165"/>
    <w:rsid w:val="00333C6E"/>
    <w:rsid w:val="00344DEB"/>
    <w:rsid w:val="00356EB0"/>
    <w:rsid w:val="00357347"/>
    <w:rsid w:val="00357F98"/>
    <w:rsid w:val="0036091A"/>
    <w:rsid w:val="00367161"/>
    <w:rsid w:val="00375ADA"/>
    <w:rsid w:val="00376F99"/>
    <w:rsid w:val="003778E7"/>
    <w:rsid w:val="003913E5"/>
    <w:rsid w:val="003C5F84"/>
    <w:rsid w:val="003E3009"/>
    <w:rsid w:val="003E41F1"/>
    <w:rsid w:val="003E688D"/>
    <w:rsid w:val="003F021E"/>
    <w:rsid w:val="003F41C4"/>
    <w:rsid w:val="00402320"/>
    <w:rsid w:val="00405615"/>
    <w:rsid w:val="004063A4"/>
    <w:rsid w:val="004104DC"/>
    <w:rsid w:val="004115DD"/>
    <w:rsid w:val="00411777"/>
    <w:rsid w:val="004121B7"/>
    <w:rsid w:val="00414086"/>
    <w:rsid w:val="00423A8C"/>
    <w:rsid w:val="00424452"/>
    <w:rsid w:val="00474613"/>
    <w:rsid w:val="00475426"/>
    <w:rsid w:val="0048247F"/>
    <w:rsid w:val="00492636"/>
    <w:rsid w:val="004A4B26"/>
    <w:rsid w:val="004B29E3"/>
    <w:rsid w:val="004B69DD"/>
    <w:rsid w:val="004B77F3"/>
    <w:rsid w:val="004C0A1B"/>
    <w:rsid w:val="004C0A56"/>
    <w:rsid w:val="004C1E98"/>
    <w:rsid w:val="004C2573"/>
    <w:rsid w:val="004D180A"/>
    <w:rsid w:val="004D3479"/>
    <w:rsid w:val="004E0E78"/>
    <w:rsid w:val="004E3C42"/>
    <w:rsid w:val="004E654C"/>
    <w:rsid w:val="004E7801"/>
    <w:rsid w:val="004E7D6C"/>
    <w:rsid w:val="00516D2C"/>
    <w:rsid w:val="005242C0"/>
    <w:rsid w:val="00533E1B"/>
    <w:rsid w:val="00550D56"/>
    <w:rsid w:val="0056364D"/>
    <w:rsid w:val="00563A4C"/>
    <w:rsid w:val="00580315"/>
    <w:rsid w:val="0059348A"/>
    <w:rsid w:val="005A170E"/>
    <w:rsid w:val="005A2567"/>
    <w:rsid w:val="005B43C2"/>
    <w:rsid w:val="005B7A9F"/>
    <w:rsid w:val="005C18AE"/>
    <w:rsid w:val="005C68BC"/>
    <w:rsid w:val="005D74F4"/>
    <w:rsid w:val="005D7D1F"/>
    <w:rsid w:val="005E2D10"/>
    <w:rsid w:val="005E4E83"/>
    <w:rsid w:val="005E56A4"/>
    <w:rsid w:val="005E69DC"/>
    <w:rsid w:val="005E7032"/>
    <w:rsid w:val="005F0DEA"/>
    <w:rsid w:val="005F12E8"/>
    <w:rsid w:val="005F4497"/>
    <w:rsid w:val="005F5B41"/>
    <w:rsid w:val="005F5E3C"/>
    <w:rsid w:val="00605613"/>
    <w:rsid w:val="006068E5"/>
    <w:rsid w:val="00607513"/>
    <w:rsid w:val="006077FB"/>
    <w:rsid w:val="00607BD4"/>
    <w:rsid w:val="00612410"/>
    <w:rsid w:val="00613800"/>
    <w:rsid w:val="00617E32"/>
    <w:rsid w:val="006209FC"/>
    <w:rsid w:val="00621141"/>
    <w:rsid w:val="006358FC"/>
    <w:rsid w:val="00636D0A"/>
    <w:rsid w:val="00641760"/>
    <w:rsid w:val="00643A27"/>
    <w:rsid w:val="00645190"/>
    <w:rsid w:val="006514FE"/>
    <w:rsid w:val="0065173B"/>
    <w:rsid w:val="00660F88"/>
    <w:rsid w:val="00672EC1"/>
    <w:rsid w:val="00676EB5"/>
    <w:rsid w:val="006774B8"/>
    <w:rsid w:val="0067763F"/>
    <w:rsid w:val="00693B76"/>
    <w:rsid w:val="00694E0B"/>
    <w:rsid w:val="006953D3"/>
    <w:rsid w:val="006B68F3"/>
    <w:rsid w:val="006C32BD"/>
    <w:rsid w:val="006C60F0"/>
    <w:rsid w:val="006D2F32"/>
    <w:rsid w:val="006E1FE7"/>
    <w:rsid w:val="006E42E3"/>
    <w:rsid w:val="006F18B8"/>
    <w:rsid w:val="006F6F5A"/>
    <w:rsid w:val="00704ADD"/>
    <w:rsid w:val="007054D1"/>
    <w:rsid w:val="00714CEC"/>
    <w:rsid w:val="00716D52"/>
    <w:rsid w:val="007207D3"/>
    <w:rsid w:val="00723CF1"/>
    <w:rsid w:val="00726AEC"/>
    <w:rsid w:val="00732E46"/>
    <w:rsid w:val="00756915"/>
    <w:rsid w:val="00762A1D"/>
    <w:rsid w:val="007706EC"/>
    <w:rsid w:val="00771216"/>
    <w:rsid w:val="00771AA2"/>
    <w:rsid w:val="00784380"/>
    <w:rsid w:val="00790270"/>
    <w:rsid w:val="007938DE"/>
    <w:rsid w:val="007A2DEB"/>
    <w:rsid w:val="007B07C3"/>
    <w:rsid w:val="007B1A37"/>
    <w:rsid w:val="007B38DE"/>
    <w:rsid w:val="007B62A7"/>
    <w:rsid w:val="007C1AC0"/>
    <w:rsid w:val="007C410D"/>
    <w:rsid w:val="007C5FE2"/>
    <w:rsid w:val="007D063D"/>
    <w:rsid w:val="007D2468"/>
    <w:rsid w:val="007E1C42"/>
    <w:rsid w:val="007E5119"/>
    <w:rsid w:val="007E713A"/>
    <w:rsid w:val="007F4FB6"/>
    <w:rsid w:val="007F5BA5"/>
    <w:rsid w:val="008013A8"/>
    <w:rsid w:val="008033F8"/>
    <w:rsid w:val="0080720F"/>
    <w:rsid w:val="00810E2F"/>
    <w:rsid w:val="00813371"/>
    <w:rsid w:val="00820F9D"/>
    <w:rsid w:val="00827FB8"/>
    <w:rsid w:val="008313C6"/>
    <w:rsid w:val="00832743"/>
    <w:rsid w:val="00847102"/>
    <w:rsid w:val="00851B4D"/>
    <w:rsid w:val="008725E9"/>
    <w:rsid w:val="00873F06"/>
    <w:rsid w:val="00874977"/>
    <w:rsid w:val="00880D2A"/>
    <w:rsid w:val="008856C3"/>
    <w:rsid w:val="008864BE"/>
    <w:rsid w:val="00891A17"/>
    <w:rsid w:val="0089298D"/>
    <w:rsid w:val="008A4775"/>
    <w:rsid w:val="008B452D"/>
    <w:rsid w:val="008E1FF8"/>
    <w:rsid w:val="008E4F03"/>
    <w:rsid w:val="008E5654"/>
    <w:rsid w:val="008F1C37"/>
    <w:rsid w:val="008F6967"/>
    <w:rsid w:val="00923467"/>
    <w:rsid w:val="00926FD8"/>
    <w:rsid w:val="00932FBA"/>
    <w:rsid w:val="00933B1C"/>
    <w:rsid w:val="00944B38"/>
    <w:rsid w:val="009454A2"/>
    <w:rsid w:val="0094729E"/>
    <w:rsid w:val="00954BD6"/>
    <w:rsid w:val="0096199E"/>
    <w:rsid w:val="00963527"/>
    <w:rsid w:val="009825DA"/>
    <w:rsid w:val="009852C0"/>
    <w:rsid w:val="00986618"/>
    <w:rsid w:val="009869D7"/>
    <w:rsid w:val="009948B8"/>
    <w:rsid w:val="00995C28"/>
    <w:rsid w:val="009A0AA6"/>
    <w:rsid w:val="009A510F"/>
    <w:rsid w:val="009B429F"/>
    <w:rsid w:val="009B60B1"/>
    <w:rsid w:val="009C4276"/>
    <w:rsid w:val="009D0B85"/>
    <w:rsid w:val="009D0DC3"/>
    <w:rsid w:val="009D2F20"/>
    <w:rsid w:val="009E2C51"/>
    <w:rsid w:val="009E73E3"/>
    <w:rsid w:val="009F1973"/>
    <w:rsid w:val="00A05DD5"/>
    <w:rsid w:val="00A07D4E"/>
    <w:rsid w:val="00A122DA"/>
    <w:rsid w:val="00A26A6A"/>
    <w:rsid w:val="00A27561"/>
    <w:rsid w:val="00A31775"/>
    <w:rsid w:val="00A320DF"/>
    <w:rsid w:val="00A409A3"/>
    <w:rsid w:val="00A41540"/>
    <w:rsid w:val="00A530D2"/>
    <w:rsid w:val="00A5787F"/>
    <w:rsid w:val="00A6122B"/>
    <w:rsid w:val="00A64C6A"/>
    <w:rsid w:val="00A65256"/>
    <w:rsid w:val="00A660DB"/>
    <w:rsid w:val="00A80BDA"/>
    <w:rsid w:val="00A84544"/>
    <w:rsid w:val="00A853F3"/>
    <w:rsid w:val="00A873AA"/>
    <w:rsid w:val="00A95522"/>
    <w:rsid w:val="00A975D0"/>
    <w:rsid w:val="00AA5225"/>
    <w:rsid w:val="00AB4C22"/>
    <w:rsid w:val="00AC0FD4"/>
    <w:rsid w:val="00AD69CA"/>
    <w:rsid w:val="00AE011B"/>
    <w:rsid w:val="00AE7D25"/>
    <w:rsid w:val="00AF3089"/>
    <w:rsid w:val="00B02164"/>
    <w:rsid w:val="00B02B58"/>
    <w:rsid w:val="00B05CCE"/>
    <w:rsid w:val="00B07ADA"/>
    <w:rsid w:val="00B07BB7"/>
    <w:rsid w:val="00B10AF1"/>
    <w:rsid w:val="00B271D2"/>
    <w:rsid w:val="00B33FAF"/>
    <w:rsid w:val="00B34DF8"/>
    <w:rsid w:val="00B50C61"/>
    <w:rsid w:val="00B51AB6"/>
    <w:rsid w:val="00B54450"/>
    <w:rsid w:val="00B55711"/>
    <w:rsid w:val="00B60677"/>
    <w:rsid w:val="00B630FA"/>
    <w:rsid w:val="00B721B0"/>
    <w:rsid w:val="00B82E56"/>
    <w:rsid w:val="00B83635"/>
    <w:rsid w:val="00BB71E4"/>
    <w:rsid w:val="00BC0495"/>
    <w:rsid w:val="00BD754B"/>
    <w:rsid w:val="00BE4774"/>
    <w:rsid w:val="00C04F49"/>
    <w:rsid w:val="00C05840"/>
    <w:rsid w:val="00C150FD"/>
    <w:rsid w:val="00C16047"/>
    <w:rsid w:val="00C25825"/>
    <w:rsid w:val="00C342F3"/>
    <w:rsid w:val="00C3489D"/>
    <w:rsid w:val="00C36BD3"/>
    <w:rsid w:val="00C42D19"/>
    <w:rsid w:val="00C432BE"/>
    <w:rsid w:val="00C47681"/>
    <w:rsid w:val="00C52F3D"/>
    <w:rsid w:val="00C54B70"/>
    <w:rsid w:val="00C57CE1"/>
    <w:rsid w:val="00C64D24"/>
    <w:rsid w:val="00C672C4"/>
    <w:rsid w:val="00C72820"/>
    <w:rsid w:val="00C7592D"/>
    <w:rsid w:val="00C77070"/>
    <w:rsid w:val="00C7799F"/>
    <w:rsid w:val="00C821C0"/>
    <w:rsid w:val="00C87F14"/>
    <w:rsid w:val="00C9162C"/>
    <w:rsid w:val="00C93D72"/>
    <w:rsid w:val="00CA106E"/>
    <w:rsid w:val="00CB5CB4"/>
    <w:rsid w:val="00CB5E5A"/>
    <w:rsid w:val="00CC21A8"/>
    <w:rsid w:val="00CD54DC"/>
    <w:rsid w:val="00CE36A1"/>
    <w:rsid w:val="00CF4609"/>
    <w:rsid w:val="00CF48E2"/>
    <w:rsid w:val="00D0261C"/>
    <w:rsid w:val="00D050EC"/>
    <w:rsid w:val="00D05F12"/>
    <w:rsid w:val="00D10AC8"/>
    <w:rsid w:val="00D205B5"/>
    <w:rsid w:val="00D20B6C"/>
    <w:rsid w:val="00D20E00"/>
    <w:rsid w:val="00D32D98"/>
    <w:rsid w:val="00D37CD6"/>
    <w:rsid w:val="00D37FE6"/>
    <w:rsid w:val="00D6031E"/>
    <w:rsid w:val="00D6091B"/>
    <w:rsid w:val="00D63C94"/>
    <w:rsid w:val="00D66528"/>
    <w:rsid w:val="00D72893"/>
    <w:rsid w:val="00D83AF6"/>
    <w:rsid w:val="00D867E1"/>
    <w:rsid w:val="00D868B8"/>
    <w:rsid w:val="00D87F8B"/>
    <w:rsid w:val="00D9237F"/>
    <w:rsid w:val="00D951B3"/>
    <w:rsid w:val="00DA34C3"/>
    <w:rsid w:val="00DA5A9A"/>
    <w:rsid w:val="00DB295D"/>
    <w:rsid w:val="00DB3364"/>
    <w:rsid w:val="00DB4355"/>
    <w:rsid w:val="00DB7B73"/>
    <w:rsid w:val="00DC437B"/>
    <w:rsid w:val="00DC758F"/>
    <w:rsid w:val="00DD7F24"/>
    <w:rsid w:val="00DF002A"/>
    <w:rsid w:val="00DF6629"/>
    <w:rsid w:val="00E03B41"/>
    <w:rsid w:val="00E05735"/>
    <w:rsid w:val="00E2077B"/>
    <w:rsid w:val="00E247D3"/>
    <w:rsid w:val="00E30D60"/>
    <w:rsid w:val="00E45781"/>
    <w:rsid w:val="00E472E6"/>
    <w:rsid w:val="00E5492B"/>
    <w:rsid w:val="00E57D3D"/>
    <w:rsid w:val="00E625A7"/>
    <w:rsid w:val="00E653B5"/>
    <w:rsid w:val="00E65DF7"/>
    <w:rsid w:val="00E83ED6"/>
    <w:rsid w:val="00E90136"/>
    <w:rsid w:val="00EA352F"/>
    <w:rsid w:val="00EB3A80"/>
    <w:rsid w:val="00EC090B"/>
    <w:rsid w:val="00EC35CE"/>
    <w:rsid w:val="00EC4878"/>
    <w:rsid w:val="00ED7902"/>
    <w:rsid w:val="00EE01E7"/>
    <w:rsid w:val="00EE02E8"/>
    <w:rsid w:val="00EE2573"/>
    <w:rsid w:val="00EE3217"/>
    <w:rsid w:val="00EF35D0"/>
    <w:rsid w:val="00EF6430"/>
    <w:rsid w:val="00F05A86"/>
    <w:rsid w:val="00F10030"/>
    <w:rsid w:val="00F10C87"/>
    <w:rsid w:val="00F120BC"/>
    <w:rsid w:val="00F2287C"/>
    <w:rsid w:val="00F22A05"/>
    <w:rsid w:val="00F32B86"/>
    <w:rsid w:val="00F33F99"/>
    <w:rsid w:val="00F5124C"/>
    <w:rsid w:val="00F619D2"/>
    <w:rsid w:val="00F63565"/>
    <w:rsid w:val="00F67007"/>
    <w:rsid w:val="00F70B44"/>
    <w:rsid w:val="00F77BB2"/>
    <w:rsid w:val="00F81B86"/>
    <w:rsid w:val="00F878F2"/>
    <w:rsid w:val="00F96876"/>
    <w:rsid w:val="00F97AC6"/>
    <w:rsid w:val="00FA1384"/>
    <w:rsid w:val="00FA6C74"/>
    <w:rsid w:val="00FB41DF"/>
    <w:rsid w:val="00FC39BA"/>
    <w:rsid w:val="00FD69D2"/>
    <w:rsid w:val="00FF4CDD"/>
    <w:rsid w:val="68CE29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A57E54E"/>
  <w15:docId w15:val="{8F4ECE04-6C4C-4464-B607-17AA84667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qFormat="1"/>
    <w:lsdException w:name="annotation text" w:semiHidden="1" w:unhideWhenUsed="1" w:qFormat="1"/>
    <w:lsdException w:name="header" w:uiPriority="0"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uiPriority="0" w:qFormat="1"/>
    <w:lsdException w:name="Strong" w:uiPriority="22" w:qFormat="1"/>
    <w:lsdException w:name="Emphasis" w:uiPriority="20" w:qFormat="1"/>
    <w:lsdException w:name="Document Map" w:semiHidden="1"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imes New Roman"/>
      <w:lang w:eastAsia="en-US"/>
    </w:rPr>
  </w:style>
  <w:style w:type="paragraph" w:styleId="1">
    <w:name w:val="heading 1"/>
    <w:basedOn w:val="a"/>
    <w:next w:val="a"/>
    <w:link w:val="10"/>
    <w:autoRedefine/>
    <w:uiPriority w:val="9"/>
    <w:qFormat/>
    <w:rsid w:val="00DB295D"/>
    <w:pPr>
      <w:keepNext/>
      <w:spacing w:before="240" w:after="80"/>
      <w:jc w:val="center"/>
      <w:outlineLvl w:val="0"/>
    </w:pPr>
    <w:rPr>
      <w:smallCaps/>
      <w:kern w:val="28"/>
    </w:rPr>
  </w:style>
  <w:style w:type="paragraph" w:styleId="2">
    <w:name w:val="heading 2"/>
    <w:basedOn w:val="a"/>
    <w:next w:val="a"/>
    <w:link w:val="20"/>
    <w:uiPriority w:val="9"/>
    <w:unhideWhenUsed/>
    <w:qFormat/>
    <w:pPr>
      <w:keepNext/>
      <w:numPr>
        <w:ilvl w:val="1"/>
        <w:numId w:val="1"/>
      </w:numPr>
      <w:spacing w:before="120" w:after="60"/>
      <w:outlineLvl w:val="1"/>
    </w:pPr>
    <w:rPr>
      <w:i/>
      <w:iCs/>
    </w:rPr>
  </w:style>
  <w:style w:type="paragraph" w:styleId="3">
    <w:name w:val="heading 3"/>
    <w:basedOn w:val="a"/>
    <w:next w:val="a"/>
    <w:uiPriority w:val="9"/>
    <w:unhideWhenUsed/>
    <w:qFormat/>
    <w:pPr>
      <w:keepNext/>
      <w:numPr>
        <w:ilvl w:val="2"/>
        <w:numId w:val="1"/>
      </w:numPr>
      <w:outlineLvl w:val="2"/>
    </w:pPr>
    <w:rPr>
      <w:i/>
      <w:iCs/>
    </w:rPr>
  </w:style>
  <w:style w:type="paragraph" w:styleId="4">
    <w:name w:val="heading 4"/>
    <w:basedOn w:val="a"/>
    <w:next w:val="a"/>
    <w:uiPriority w:val="9"/>
    <w:semiHidden/>
    <w:unhideWhenUsed/>
    <w:qFormat/>
    <w:pPr>
      <w:keepNext/>
      <w:numPr>
        <w:ilvl w:val="3"/>
        <w:numId w:val="1"/>
      </w:numPr>
      <w:spacing w:before="240" w:after="60"/>
      <w:outlineLvl w:val="3"/>
    </w:pPr>
    <w:rPr>
      <w:i/>
      <w:iCs/>
      <w:sz w:val="18"/>
      <w:szCs w:val="18"/>
    </w:rPr>
  </w:style>
  <w:style w:type="paragraph" w:styleId="5">
    <w:name w:val="heading 5"/>
    <w:basedOn w:val="a"/>
    <w:next w:val="a"/>
    <w:uiPriority w:val="9"/>
    <w:semiHidden/>
    <w:unhideWhenUsed/>
    <w:qFormat/>
    <w:pPr>
      <w:numPr>
        <w:ilvl w:val="4"/>
        <w:numId w:val="1"/>
      </w:numPr>
      <w:spacing w:before="240" w:after="60"/>
      <w:outlineLvl w:val="4"/>
    </w:pPr>
    <w:rPr>
      <w:sz w:val="18"/>
      <w:szCs w:val="18"/>
    </w:rPr>
  </w:style>
  <w:style w:type="paragraph" w:styleId="6">
    <w:name w:val="heading 6"/>
    <w:basedOn w:val="a"/>
    <w:next w:val="a"/>
    <w:uiPriority w:val="9"/>
    <w:semiHidden/>
    <w:unhideWhenUsed/>
    <w:qFormat/>
    <w:pPr>
      <w:numPr>
        <w:ilvl w:val="5"/>
        <w:numId w:val="1"/>
      </w:numPr>
      <w:spacing w:before="240" w:after="60"/>
      <w:outlineLvl w:val="5"/>
    </w:pPr>
    <w:rPr>
      <w:i/>
      <w:iCs/>
      <w:sz w:val="16"/>
      <w:szCs w:val="16"/>
    </w:rPr>
  </w:style>
  <w:style w:type="paragraph" w:styleId="7">
    <w:name w:val="heading 7"/>
    <w:basedOn w:val="a"/>
    <w:next w:val="a"/>
    <w:uiPriority w:val="9"/>
    <w:qFormat/>
    <w:pPr>
      <w:numPr>
        <w:ilvl w:val="6"/>
        <w:numId w:val="1"/>
      </w:numPr>
      <w:spacing w:before="240" w:after="60"/>
      <w:outlineLvl w:val="6"/>
    </w:pPr>
    <w:rPr>
      <w:sz w:val="16"/>
      <w:szCs w:val="16"/>
    </w:rPr>
  </w:style>
  <w:style w:type="paragraph" w:styleId="8">
    <w:name w:val="heading 8"/>
    <w:basedOn w:val="a"/>
    <w:next w:val="a"/>
    <w:uiPriority w:val="9"/>
    <w:qFormat/>
    <w:pPr>
      <w:numPr>
        <w:ilvl w:val="7"/>
        <w:numId w:val="1"/>
      </w:numPr>
      <w:spacing w:before="240" w:after="60"/>
      <w:outlineLvl w:val="7"/>
    </w:pPr>
    <w:rPr>
      <w:i/>
      <w:iCs/>
      <w:sz w:val="16"/>
      <w:szCs w:val="16"/>
    </w:rPr>
  </w:style>
  <w:style w:type="paragraph" w:styleId="9">
    <w:name w:val="heading 9"/>
    <w:basedOn w:val="a"/>
    <w:next w:val="a"/>
    <w:uiPriority w:val="9"/>
    <w:qFormat/>
    <w:pPr>
      <w:numPr>
        <w:ilvl w:val="8"/>
        <w:numId w:val="1"/>
      </w:numPr>
      <w:spacing w:before="240" w:after="60"/>
      <w:outlineLvl w:val="8"/>
    </w:pPr>
    <w:rPr>
      <w:sz w:val="16"/>
      <w:szCs w:val="1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qFormat/>
    <w:pPr>
      <w:shd w:val="clear" w:color="auto" w:fill="000080"/>
    </w:pPr>
    <w:rPr>
      <w:rFonts w:ascii="Tahoma" w:hAnsi="Tahoma" w:cs="Tahoma"/>
    </w:rPr>
  </w:style>
  <w:style w:type="paragraph" w:styleId="a4">
    <w:name w:val="annotation text"/>
    <w:basedOn w:val="a"/>
    <w:link w:val="a5"/>
    <w:uiPriority w:val="99"/>
    <w:semiHidden/>
    <w:unhideWhenUsed/>
    <w:qFormat/>
  </w:style>
  <w:style w:type="paragraph" w:styleId="a6">
    <w:name w:val="Body Text Indent"/>
    <w:basedOn w:val="a"/>
    <w:link w:val="a7"/>
    <w:qFormat/>
    <w:pPr>
      <w:ind w:left="630" w:hanging="630"/>
    </w:pPr>
    <w:rPr>
      <w:szCs w:val="24"/>
    </w:rPr>
  </w:style>
  <w:style w:type="paragraph" w:styleId="a8">
    <w:name w:val="Balloon Text"/>
    <w:basedOn w:val="a"/>
    <w:link w:val="a9"/>
    <w:qFormat/>
    <w:rPr>
      <w:rFonts w:ascii="Tahoma" w:hAnsi="Tahoma" w:cs="Tahoma"/>
      <w:sz w:val="16"/>
      <w:szCs w:val="16"/>
    </w:rPr>
  </w:style>
  <w:style w:type="paragraph" w:styleId="aa">
    <w:name w:val="footer"/>
    <w:basedOn w:val="a"/>
    <w:link w:val="ab"/>
    <w:uiPriority w:val="99"/>
    <w:qFormat/>
    <w:pPr>
      <w:tabs>
        <w:tab w:val="center" w:pos="4320"/>
        <w:tab w:val="right" w:pos="8640"/>
      </w:tabs>
    </w:pPr>
  </w:style>
  <w:style w:type="paragraph" w:styleId="ac">
    <w:name w:val="header"/>
    <w:basedOn w:val="a"/>
    <w:qFormat/>
    <w:pPr>
      <w:tabs>
        <w:tab w:val="center" w:pos="4320"/>
        <w:tab w:val="right" w:pos="8640"/>
      </w:tabs>
    </w:pPr>
  </w:style>
  <w:style w:type="paragraph" w:styleId="ad">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e">
    <w:name w:val="footnote text"/>
    <w:basedOn w:val="a"/>
    <w:link w:val="af"/>
    <w:semiHidden/>
    <w:qFormat/>
    <w:pPr>
      <w:ind w:firstLine="202"/>
      <w:jc w:val="both"/>
    </w:pPr>
    <w:rPr>
      <w:sz w:val="16"/>
      <w:szCs w:val="16"/>
    </w:rPr>
  </w:style>
  <w:style w:type="paragraph" w:styleId="af0">
    <w:name w:val="Normal (Web)"/>
    <w:basedOn w:val="a"/>
    <w:uiPriority w:val="99"/>
    <w:semiHidden/>
    <w:unhideWhenUsed/>
    <w:qFormat/>
    <w:pPr>
      <w:spacing w:before="100" w:beforeAutospacing="1" w:after="100" w:afterAutospacing="1"/>
    </w:pPr>
    <w:rPr>
      <w:sz w:val="24"/>
      <w:szCs w:val="24"/>
    </w:rPr>
  </w:style>
  <w:style w:type="paragraph" w:styleId="af1">
    <w:name w:val="Title"/>
    <w:basedOn w:val="a"/>
    <w:next w:val="a"/>
    <w:uiPriority w:val="10"/>
    <w:qFormat/>
    <w:pPr>
      <w:framePr w:w="9360" w:hSpace="187" w:vSpace="187" w:wrap="notBeside" w:vAnchor="text" w:hAnchor="page" w:xAlign="center" w:y="1"/>
      <w:jc w:val="center"/>
    </w:pPr>
    <w:rPr>
      <w:kern w:val="28"/>
      <w:sz w:val="48"/>
      <w:szCs w:val="48"/>
    </w:rPr>
  </w:style>
  <w:style w:type="paragraph" w:styleId="af2">
    <w:name w:val="annotation subject"/>
    <w:basedOn w:val="a4"/>
    <w:next w:val="a4"/>
    <w:link w:val="af3"/>
    <w:uiPriority w:val="99"/>
    <w:semiHidden/>
    <w:unhideWhenUsed/>
    <w:qFormat/>
    <w:rPr>
      <w:b/>
      <w:bCs/>
    </w:rPr>
  </w:style>
  <w:style w:type="character" w:styleId="af4">
    <w:name w:val="FollowedHyperlink"/>
    <w:qFormat/>
    <w:rPr>
      <w:color w:val="800080"/>
      <w:u w:val="single"/>
    </w:rPr>
  </w:style>
  <w:style w:type="character" w:styleId="af5">
    <w:name w:val="Emphasis"/>
    <w:basedOn w:val="a0"/>
    <w:uiPriority w:val="20"/>
    <w:qFormat/>
    <w:rPr>
      <w:i/>
      <w:iCs/>
    </w:rPr>
  </w:style>
  <w:style w:type="character" w:styleId="af6">
    <w:name w:val="Hyperlink"/>
    <w:qFormat/>
    <w:rPr>
      <w:color w:val="0000FF"/>
      <w:u w:val="single"/>
    </w:rPr>
  </w:style>
  <w:style w:type="character" w:styleId="af7">
    <w:name w:val="annotation reference"/>
    <w:basedOn w:val="a0"/>
    <w:uiPriority w:val="99"/>
    <w:semiHidden/>
    <w:unhideWhenUsed/>
    <w:qFormat/>
    <w:rPr>
      <w:sz w:val="16"/>
      <w:szCs w:val="16"/>
    </w:rPr>
  </w:style>
  <w:style w:type="character" w:styleId="af8">
    <w:name w:val="footnote reference"/>
    <w:semiHidden/>
    <w:qFormat/>
    <w:rPr>
      <w:vertAlign w:val="superscript"/>
    </w:rPr>
  </w:style>
  <w:style w:type="paragraph" w:customStyle="1" w:styleId="Abstract">
    <w:name w:val="Abstract"/>
    <w:basedOn w:val="a"/>
    <w:next w:val="a"/>
    <w:qFormat/>
    <w:pPr>
      <w:spacing w:before="20"/>
      <w:ind w:firstLine="202"/>
      <w:jc w:val="both"/>
    </w:pPr>
    <w:rPr>
      <w:b/>
      <w:bCs/>
      <w:sz w:val="18"/>
      <w:szCs w:val="18"/>
    </w:rPr>
  </w:style>
  <w:style w:type="paragraph" w:customStyle="1" w:styleId="Authors">
    <w:name w:val="Authors"/>
    <w:basedOn w:val="a"/>
    <w:next w:val="a"/>
    <w:qFormat/>
    <w:pPr>
      <w:framePr w:w="9072" w:hSpace="187" w:vSpace="187" w:wrap="notBeside" w:vAnchor="text" w:hAnchor="page" w:xAlign="center" w:y="1"/>
      <w:spacing w:after="320"/>
      <w:jc w:val="center"/>
    </w:pPr>
    <w:rPr>
      <w:sz w:val="22"/>
      <w:szCs w:val="22"/>
    </w:rPr>
  </w:style>
  <w:style w:type="character" w:customStyle="1" w:styleId="MemberType">
    <w:name w:val="MemberType"/>
    <w:qFormat/>
    <w:rPr>
      <w:rFonts w:ascii="Times New Roman" w:hAnsi="Times New Roman" w:cs="Times New Roman"/>
      <w:i/>
      <w:iCs/>
      <w:sz w:val="22"/>
      <w:szCs w:val="22"/>
    </w:rPr>
  </w:style>
  <w:style w:type="paragraph" w:customStyle="1" w:styleId="References">
    <w:name w:val="References"/>
    <w:basedOn w:val="a"/>
    <w:qFormat/>
    <w:pPr>
      <w:numPr>
        <w:numId w:val="2"/>
      </w:numPr>
      <w:jc w:val="both"/>
    </w:pPr>
    <w:rPr>
      <w:sz w:val="16"/>
      <w:szCs w:val="16"/>
    </w:rPr>
  </w:style>
  <w:style w:type="paragraph" w:customStyle="1" w:styleId="IndexTerms">
    <w:name w:val="IndexTerms"/>
    <w:basedOn w:val="a"/>
    <w:next w:val="a"/>
    <w:qFormat/>
    <w:pPr>
      <w:ind w:firstLine="202"/>
      <w:jc w:val="both"/>
    </w:pPr>
    <w:rPr>
      <w:b/>
      <w:bCs/>
      <w:sz w:val="18"/>
      <w:szCs w:val="18"/>
    </w:rPr>
  </w:style>
  <w:style w:type="paragraph" w:customStyle="1" w:styleId="Text">
    <w:name w:val="Text"/>
    <w:basedOn w:val="a"/>
    <w:link w:val="TextChar"/>
    <w:qFormat/>
    <w:pPr>
      <w:widowControl w:val="0"/>
      <w:spacing w:line="252" w:lineRule="auto"/>
      <w:ind w:firstLine="202"/>
      <w:jc w:val="both"/>
    </w:pPr>
  </w:style>
  <w:style w:type="paragraph" w:customStyle="1" w:styleId="FigureCaption">
    <w:name w:val="Figure Caption"/>
    <w:basedOn w:val="a"/>
    <w:qFormat/>
    <w:pPr>
      <w:jc w:val="both"/>
    </w:pPr>
    <w:rPr>
      <w:sz w:val="16"/>
      <w:szCs w:val="16"/>
    </w:rPr>
  </w:style>
  <w:style w:type="paragraph" w:customStyle="1" w:styleId="TableTitle">
    <w:name w:val="Table Title"/>
    <w:basedOn w:val="a"/>
    <w:qFormat/>
    <w:pPr>
      <w:jc w:val="center"/>
    </w:pPr>
    <w:rPr>
      <w:smallCaps/>
      <w:sz w:val="16"/>
      <w:szCs w:val="16"/>
    </w:rPr>
  </w:style>
  <w:style w:type="paragraph" w:customStyle="1" w:styleId="ReferenceHead">
    <w:name w:val="Reference Head"/>
    <w:basedOn w:val="1"/>
    <w:link w:val="ReferenceHeadChar"/>
    <w:qFormat/>
  </w:style>
  <w:style w:type="paragraph" w:customStyle="1" w:styleId="Equation">
    <w:name w:val="Equation"/>
    <w:basedOn w:val="a"/>
    <w:next w:val="a"/>
    <w:qFormat/>
    <w:pPr>
      <w:widowControl w:val="0"/>
      <w:tabs>
        <w:tab w:val="right" w:pos="5040"/>
      </w:tabs>
      <w:spacing w:line="252" w:lineRule="auto"/>
      <w:jc w:val="both"/>
    </w:pPr>
  </w:style>
  <w:style w:type="paragraph" w:customStyle="1" w:styleId="Pa0">
    <w:name w:val="Pa0"/>
    <w:basedOn w:val="a"/>
    <w:next w:val="a"/>
    <w:qFormat/>
    <w:pPr>
      <w:widowControl w:val="0"/>
      <w:adjustRightInd w:val="0"/>
      <w:spacing w:line="241" w:lineRule="atLeast"/>
    </w:pPr>
    <w:rPr>
      <w:rFonts w:ascii="Baskerville" w:hAnsi="Baskerville"/>
      <w:sz w:val="24"/>
      <w:szCs w:val="24"/>
    </w:rPr>
  </w:style>
  <w:style w:type="character" w:customStyle="1" w:styleId="A50">
    <w:name w:val="A5"/>
    <w:qFormat/>
    <w:rPr>
      <w:color w:val="00529F"/>
      <w:sz w:val="20"/>
      <w:szCs w:val="20"/>
    </w:rPr>
  </w:style>
  <w:style w:type="character" w:customStyle="1" w:styleId="a9">
    <w:name w:val="批注框文本 字符"/>
    <w:link w:val="a8"/>
    <w:qFormat/>
    <w:rPr>
      <w:rFonts w:ascii="Tahoma" w:hAnsi="Tahoma" w:cs="Tahoma"/>
      <w:sz w:val="16"/>
      <w:szCs w:val="16"/>
    </w:rPr>
  </w:style>
  <w:style w:type="character" w:customStyle="1" w:styleId="MediumGrid11">
    <w:name w:val="Medium Grid 11"/>
    <w:uiPriority w:val="99"/>
    <w:semiHidden/>
    <w:qFormat/>
    <w:rPr>
      <w:color w:val="808080"/>
    </w:rPr>
  </w:style>
  <w:style w:type="paragraph" w:customStyle="1" w:styleId="ParagraphStyle1">
    <w:name w:val="Paragraph Style 1"/>
    <w:basedOn w:val="a"/>
    <w:uiPriority w:val="99"/>
    <w:qFormat/>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qFormat/>
    <w:rPr>
      <w:rFonts w:ascii="Verdana" w:hAnsi="Verdana" w:cs="Verdana"/>
      <w:color w:val="000000"/>
      <w:sz w:val="22"/>
      <w:szCs w:val="22"/>
    </w:rPr>
  </w:style>
  <w:style w:type="character" w:customStyle="1" w:styleId="bodytype">
    <w:name w:val="body type"/>
    <w:uiPriority w:val="99"/>
    <w:qFormat/>
    <w:rPr>
      <w:rFonts w:ascii="Formata-Regular" w:hAnsi="Formata-Regular" w:cs="Formata-Regular"/>
      <w:color w:val="000000"/>
      <w:sz w:val="22"/>
      <w:szCs w:val="22"/>
    </w:rPr>
  </w:style>
  <w:style w:type="paragraph" w:customStyle="1" w:styleId="Style1">
    <w:name w:val="Style1"/>
    <w:basedOn w:val="ReferenceHead"/>
    <w:link w:val="Style1Char"/>
    <w:qFormat/>
  </w:style>
  <w:style w:type="character" w:customStyle="1" w:styleId="10">
    <w:name w:val="标题 1 字符"/>
    <w:link w:val="1"/>
    <w:uiPriority w:val="9"/>
    <w:qFormat/>
    <w:rsid w:val="00DB295D"/>
    <w:rPr>
      <w:rFonts w:eastAsia="Times New Roman"/>
      <w:smallCaps/>
      <w:kern w:val="28"/>
      <w:lang w:eastAsia="en-US"/>
    </w:rPr>
  </w:style>
  <w:style w:type="character" w:customStyle="1" w:styleId="ReferenceHeadChar">
    <w:name w:val="Reference Head Char"/>
    <w:link w:val="ReferenceHead"/>
    <w:qFormat/>
    <w:rPr>
      <w:smallCaps/>
      <w:kern w:val="28"/>
    </w:rPr>
  </w:style>
  <w:style w:type="character" w:customStyle="1" w:styleId="Style1Char">
    <w:name w:val="Style1 Char"/>
    <w:link w:val="Style1"/>
    <w:qFormat/>
    <w:rPr>
      <w:smallCaps/>
      <w:kern w:val="28"/>
    </w:rPr>
  </w:style>
  <w:style w:type="paragraph" w:customStyle="1" w:styleId="ColorfulShading-Accent11">
    <w:name w:val="Colorful Shading - Accent 11"/>
    <w:hidden/>
    <w:uiPriority w:val="99"/>
    <w:semiHidden/>
    <w:qFormat/>
    <w:rPr>
      <w:rFonts w:eastAsia="Times New Roman"/>
      <w:lang w:eastAsia="en-US"/>
    </w:rPr>
  </w:style>
  <w:style w:type="character" w:customStyle="1" w:styleId="BodyText2">
    <w:name w:val="Body Text2"/>
    <w:uiPriority w:val="99"/>
    <w:qFormat/>
    <w:rPr>
      <w:rFonts w:ascii="Verdana" w:hAnsi="Verdana" w:cs="Verdana"/>
      <w:color w:val="000000"/>
      <w:sz w:val="22"/>
      <w:szCs w:val="22"/>
    </w:rPr>
  </w:style>
  <w:style w:type="character" w:customStyle="1" w:styleId="20">
    <w:name w:val="标题 2 字符"/>
    <w:link w:val="2"/>
    <w:uiPriority w:val="9"/>
    <w:qFormat/>
    <w:rPr>
      <w:i/>
      <w:iCs/>
    </w:rPr>
  </w:style>
  <w:style w:type="paragraph" w:customStyle="1" w:styleId="TextL-MAG">
    <w:name w:val="Text L-MAG"/>
    <w:basedOn w:val="a"/>
    <w:link w:val="TextL-MAGChar"/>
    <w:qFormat/>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qFormat/>
    <w:rPr>
      <w:rFonts w:ascii="Arial" w:eastAsia="MS Mincho" w:hAnsi="Arial"/>
      <w:sz w:val="18"/>
      <w:szCs w:val="22"/>
      <w:lang w:eastAsia="ja-JP"/>
    </w:rPr>
  </w:style>
  <w:style w:type="character" w:customStyle="1" w:styleId="ab">
    <w:name w:val="页脚 字符"/>
    <w:basedOn w:val="a0"/>
    <w:link w:val="aa"/>
    <w:uiPriority w:val="99"/>
    <w:qFormat/>
  </w:style>
  <w:style w:type="character" w:customStyle="1" w:styleId="af">
    <w:name w:val="脚注文本 字符"/>
    <w:link w:val="ae"/>
    <w:semiHidden/>
    <w:qFormat/>
    <w:rPr>
      <w:sz w:val="16"/>
      <w:szCs w:val="16"/>
    </w:rPr>
  </w:style>
  <w:style w:type="character" w:customStyle="1" w:styleId="a7">
    <w:name w:val="正文文本缩进 字符"/>
    <w:link w:val="a6"/>
    <w:qFormat/>
    <w:rPr>
      <w:szCs w:val="24"/>
    </w:rPr>
  </w:style>
  <w:style w:type="character" w:customStyle="1" w:styleId="m5113501246024331607m-6864882937387638336gmail-il">
    <w:name w:val="m_5113501246024331607m_-6864882937387638336gmail-il"/>
    <w:basedOn w:val="a0"/>
    <w:qFormat/>
  </w:style>
  <w:style w:type="paragraph" w:customStyle="1" w:styleId="ColorfulList-Accent11">
    <w:name w:val="Colorful List - Accent 11"/>
    <w:basedOn w:val="a"/>
    <w:uiPriority w:val="34"/>
    <w:qFormat/>
    <w:pPr>
      <w:ind w:left="720"/>
      <w:contextualSpacing/>
    </w:pPr>
  </w:style>
  <w:style w:type="character" w:customStyle="1" w:styleId="apple-converted-space">
    <w:name w:val="apple-converted-space"/>
    <w:basedOn w:val="a0"/>
    <w:qFormat/>
  </w:style>
  <w:style w:type="character" w:customStyle="1" w:styleId="UnresolvedMention1">
    <w:name w:val="Unresolved Mention1"/>
    <w:basedOn w:val="a0"/>
    <w:uiPriority w:val="99"/>
    <w:semiHidden/>
    <w:unhideWhenUsed/>
    <w:qFormat/>
    <w:rPr>
      <w:color w:val="605E5C"/>
      <w:shd w:val="clear" w:color="auto" w:fill="E1DFDD"/>
    </w:rPr>
  </w:style>
  <w:style w:type="character" w:customStyle="1" w:styleId="a5">
    <w:name w:val="批注文字 字符"/>
    <w:basedOn w:val="a0"/>
    <w:link w:val="a4"/>
    <w:uiPriority w:val="99"/>
    <w:semiHidden/>
    <w:qFormat/>
  </w:style>
  <w:style w:type="character" w:customStyle="1" w:styleId="af3">
    <w:name w:val="批注主题 字符"/>
    <w:basedOn w:val="a5"/>
    <w:link w:val="af2"/>
    <w:uiPriority w:val="99"/>
    <w:semiHidden/>
    <w:qFormat/>
    <w:rPr>
      <w:b/>
      <w:bCs/>
    </w:rPr>
  </w:style>
  <w:style w:type="paragraph" w:styleId="af9">
    <w:name w:val="List Paragraph"/>
    <w:basedOn w:val="a"/>
    <w:uiPriority w:val="34"/>
    <w:qFormat/>
    <w:pPr>
      <w:ind w:left="720"/>
      <w:contextualSpacing/>
    </w:pPr>
  </w:style>
  <w:style w:type="character" w:customStyle="1" w:styleId="TextChar">
    <w:name w:val="Text Char"/>
    <w:link w:val="Text"/>
    <w:qFormat/>
  </w:style>
  <w:style w:type="paragraph" w:customStyle="1" w:styleId="PARA">
    <w:name w:val="PARA"/>
    <w:basedOn w:val="Text"/>
    <w:link w:val="PARAChar"/>
    <w:qFormat/>
    <w:pPr>
      <w:ind w:firstLine="0"/>
    </w:pPr>
  </w:style>
  <w:style w:type="paragraph" w:customStyle="1" w:styleId="PARAIndent">
    <w:name w:val="PARA_Indent"/>
    <w:basedOn w:val="Text"/>
    <w:link w:val="PARAIndentChar"/>
    <w:qFormat/>
    <w:pPr>
      <w:spacing w:line="240" w:lineRule="auto"/>
    </w:pPr>
  </w:style>
  <w:style w:type="character" w:customStyle="1" w:styleId="PARAIndentChar">
    <w:name w:val="PARA_Indent Char"/>
    <w:link w:val="PARAIndent"/>
    <w:qFormat/>
  </w:style>
  <w:style w:type="character" w:customStyle="1" w:styleId="PARAChar">
    <w:name w:val="PARA Char"/>
    <w:link w:val="PARA"/>
    <w:qFormat/>
  </w:style>
  <w:style w:type="paragraph" w:customStyle="1" w:styleId="MTDisplayEquation">
    <w:name w:val="MTDisplayEquation"/>
    <w:basedOn w:val="a"/>
    <w:next w:val="a"/>
    <w:link w:val="MTDisplayEquation0"/>
    <w:rsid w:val="000608F5"/>
    <w:pPr>
      <w:widowControl w:val="0"/>
      <w:tabs>
        <w:tab w:val="center" w:pos="2520"/>
        <w:tab w:val="right" w:pos="5040"/>
      </w:tabs>
      <w:spacing w:line="252" w:lineRule="auto"/>
      <w:ind w:firstLine="202"/>
      <w:jc w:val="both"/>
    </w:pPr>
    <w:rPr>
      <w:rFonts w:ascii="宋体" w:eastAsia="宋体" w:hAnsi="宋体" w:cs="宋体"/>
      <w:color w:val="000000"/>
      <w:sz w:val="18"/>
      <w:szCs w:val="18"/>
      <w:lang w:eastAsia="zh-CN"/>
    </w:rPr>
  </w:style>
  <w:style w:type="character" w:customStyle="1" w:styleId="MTDisplayEquation0">
    <w:name w:val="MTDisplayEquation 字符"/>
    <w:basedOn w:val="a0"/>
    <w:link w:val="MTDisplayEquation"/>
    <w:rsid w:val="000608F5"/>
    <w:rPr>
      <w:rFonts w:ascii="宋体" w:eastAsia="宋体" w:hAnsi="宋体" w:cs="宋体"/>
      <w:color w:val="000000"/>
      <w:sz w:val="18"/>
      <w:szCs w:val="18"/>
    </w:rPr>
  </w:style>
  <w:style w:type="character" w:customStyle="1" w:styleId="MTEquationSection">
    <w:name w:val="MTEquationSection"/>
    <w:basedOn w:val="a0"/>
    <w:rsid w:val="000608F5"/>
    <w:rPr>
      <w:rFonts w:eastAsia="宋体"/>
      <w:vanish/>
      <w:color w:val="FF0000"/>
      <w:lang w:eastAsia="zh-CN"/>
    </w:rPr>
  </w:style>
  <w:style w:type="character" w:customStyle="1" w:styleId="math-inline">
    <w:name w:val="math-inline"/>
    <w:basedOn w:val="a0"/>
    <w:rsid w:val="00344DEB"/>
  </w:style>
  <w:style w:type="paragraph" w:styleId="afa">
    <w:name w:val="Bibliography"/>
    <w:basedOn w:val="a"/>
    <w:next w:val="a"/>
    <w:uiPriority w:val="37"/>
    <w:unhideWhenUsed/>
    <w:rsid w:val="009C4276"/>
    <w:pPr>
      <w:tabs>
        <w:tab w:val="left" w:pos="504"/>
      </w:tabs>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1" Type="http://schemas.openxmlformats.org/officeDocument/2006/relationships/image" Target="media/image7.wmf"/><Relationship Id="rId42" Type="http://schemas.openxmlformats.org/officeDocument/2006/relationships/oleObject" Target="embeddings/oleObject16.bin"/><Relationship Id="rId63" Type="http://schemas.openxmlformats.org/officeDocument/2006/relationships/image" Target="media/image28.wmf"/><Relationship Id="rId84" Type="http://schemas.openxmlformats.org/officeDocument/2006/relationships/oleObject" Target="embeddings/oleObject37.bin"/><Relationship Id="rId138" Type="http://schemas.openxmlformats.org/officeDocument/2006/relationships/fontTable" Target="fontTable.xml"/><Relationship Id="rId16" Type="http://schemas.openxmlformats.org/officeDocument/2006/relationships/oleObject" Target="embeddings/oleObject3.bin"/><Relationship Id="rId107" Type="http://schemas.openxmlformats.org/officeDocument/2006/relationships/oleObject" Target="embeddings/oleObject48.bin"/><Relationship Id="rId11" Type="http://schemas.openxmlformats.org/officeDocument/2006/relationships/oleObject" Target="embeddings/oleObject1.bin"/><Relationship Id="rId32" Type="http://schemas.openxmlformats.org/officeDocument/2006/relationships/oleObject" Target="embeddings/oleObject11.bin"/><Relationship Id="rId37" Type="http://schemas.openxmlformats.org/officeDocument/2006/relationships/image" Target="media/image15.wmf"/><Relationship Id="rId53" Type="http://schemas.openxmlformats.org/officeDocument/2006/relationships/image" Target="media/image23.wmf"/><Relationship Id="rId58" Type="http://schemas.openxmlformats.org/officeDocument/2006/relationships/oleObject" Target="embeddings/oleObject24.bin"/><Relationship Id="rId74" Type="http://schemas.openxmlformats.org/officeDocument/2006/relationships/oleObject" Target="embeddings/oleObject32.bin"/><Relationship Id="rId79" Type="http://schemas.openxmlformats.org/officeDocument/2006/relationships/image" Target="media/image36.wmf"/><Relationship Id="rId102" Type="http://schemas.openxmlformats.org/officeDocument/2006/relationships/image" Target="media/image48.wmf"/><Relationship Id="rId123" Type="http://schemas.openxmlformats.org/officeDocument/2006/relationships/image" Target="media/image59.wmf"/><Relationship Id="rId128" Type="http://schemas.openxmlformats.org/officeDocument/2006/relationships/image" Target="media/image62.wmf"/><Relationship Id="rId5" Type="http://schemas.openxmlformats.org/officeDocument/2006/relationships/settings" Target="settings.xml"/><Relationship Id="rId90" Type="http://schemas.openxmlformats.org/officeDocument/2006/relationships/oleObject" Target="embeddings/oleObject40.bin"/><Relationship Id="rId95" Type="http://schemas.openxmlformats.org/officeDocument/2006/relationships/image" Target="media/image44.wmf"/><Relationship Id="rId22" Type="http://schemas.openxmlformats.org/officeDocument/2006/relationships/oleObject" Target="embeddings/oleObject6.bin"/><Relationship Id="rId27" Type="http://schemas.openxmlformats.org/officeDocument/2006/relationships/image" Target="media/image10.wmf"/><Relationship Id="rId43" Type="http://schemas.openxmlformats.org/officeDocument/2006/relationships/image" Target="media/image18.wmf"/><Relationship Id="rId48" Type="http://schemas.openxmlformats.org/officeDocument/2006/relationships/oleObject" Target="embeddings/oleObject19.bin"/><Relationship Id="rId64" Type="http://schemas.openxmlformats.org/officeDocument/2006/relationships/oleObject" Target="embeddings/oleObject27.bin"/><Relationship Id="rId69" Type="http://schemas.openxmlformats.org/officeDocument/2006/relationships/image" Target="media/image31.wmf"/><Relationship Id="rId113" Type="http://schemas.openxmlformats.org/officeDocument/2006/relationships/image" Target="media/image54.wmf"/><Relationship Id="rId118" Type="http://schemas.openxmlformats.org/officeDocument/2006/relationships/oleObject" Target="embeddings/oleObject53.bin"/><Relationship Id="rId134" Type="http://schemas.openxmlformats.org/officeDocument/2006/relationships/image" Target="media/image65.png"/><Relationship Id="rId139" Type="http://schemas.openxmlformats.org/officeDocument/2006/relationships/theme" Target="theme/theme1.xml"/><Relationship Id="rId80" Type="http://schemas.openxmlformats.org/officeDocument/2006/relationships/oleObject" Target="embeddings/oleObject35.bin"/><Relationship Id="rId85" Type="http://schemas.openxmlformats.org/officeDocument/2006/relationships/image" Target="media/image39.wmf"/><Relationship Id="rId12" Type="http://schemas.openxmlformats.org/officeDocument/2006/relationships/image" Target="media/image2.wmf"/><Relationship Id="rId17" Type="http://schemas.openxmlformats.org/officeDocument/2006/relationships/image" Target="media/image5.wmf"/><Relationship Id="rId33" Type="http://schemas.openxmlformats.org/officeDocument/2006/relationships/image" Target="media/image13.wmf"/><Relationship Id="rId38" Type="http://schemas.openxmlformats.org/officeDocument/2006/relationships/oleObject" Target="embeddings/oleObject14.bin"/><Relationship Id="rId59" Type="http://schemas.openxmlformats.org/officeDocument/2006/relationships/image" Target="media/image26.wmf"/><Relationship Id="rId103" Type="http://schemas.openxmlformats.org/officeDocument/2006/relationships/oleObject" Target="embeddings/oleObject46.bin"/><Relationship Id="rId108" Type="http://schemas.openxmlformats.org/officeDocument/2006/relationships/image" Target="media/image51.wmf"/><Relationship Id="rId124" Type="http://schemas.openxmlformats.org/officeDocument/2006/relationships/oleObject" Target="embeddings/oleObject56.bin"/><Relationship Id="rId129" Type="http://schemas.openxmlformats.org/officeDocument/2006/relationships/oleObject" Target="embeddings/oleObject58.bin"/><Relationship Id="rId54" Type="http://schemas.openxmlformats.org/officeDocument/2006/relationships/oleObject" Target="embeddings/oleObject22.bin"/><Relationship Id="rId70" Type="http://schemas.openxmlformats.org/officeDocument/2006/relationships/oleObject" Target="embeddings/oleObject30.bin"/><Relationship Id="rId75" Type="http://schemas.openxmlformats.org/officeDocument/2006/relationships/image" Target="media/image34.wmf"/><Relationship Id="rId91" Type="http://schemas.openxmlformats.org/officeDocument/2006/relationships/image" Target="media/image42.wmf"/><Relationship Id="rId96" Type="http://schemas.openxmlformats.org/officeDocument/2006/relationships/oleObject" Target="embeddings/oleObject43.bin"/><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8.wmf"/><Relationship Id="rId28" Type="http://schemas.openxmlformats.org/officeDocument/2006/relationships/oleObject" Target="embeddings/oleObject9.bin"/><Relationship Id="rId49" Type="http://schemas.openxmlformats.org/officeDocument/2006/relationships/image" Target="media/image21.wmf"/><Relationship Id="rId114" Type="http://schemas.openxmlformats.org/officeDocument/2006/relationships/oleObject" Target="embeddings/oleObject51.bin"/><Relationship Id="rId119" Type="http://schemas.openxmlformats.org/officeDocument/2006/relationships/image" Target="media/image57.wmf"/><Relationship Id="rId44" Type="http://schemas.openxmlformats.org/officeDocument/2006/relationships/oleObject" Target="embeddings/oleObject17.bin"/><Relationship Id="rId60" Type="http://schemas.openxmlformats.org/officeDocument/2006/relationships/oleObject" Target="embeddings/oleObject25.bin"/><Relationship Id="rId65" Type="http://schemas.openxmlformats.org/officeDocument/2006/relationships/image" Target="media/image29.wmf"/><Relationship Id="rId81" Type="http://schemas.openxmlformats.org/officeDocument/2006/relationships/image" Target="media/image37.wmf"/><Relationship Id="rId86" Type="http://schemas.openxmlformats.org/officeDocument/2006/relationships/oleObject" Target="embeddings/oleObject38.bin"/><Relationship Id="rId130" Type="http://schemas.openxmlformats.org/officeDocument/2006/relationships/image" Target="media/image63.wmf"/><Relationship Id="rId135" Type="http://schemas.openxmlformats.org/officeDocument/2006/relationships/image" Target="media/image66.png"/><Relationship Id="rId13" Type="http://schemas.openxmlformats.org/officeDocument/2006/relationships/oleObject" Target="embeddings/oleObject2.bin"/><Relationship Id="rId18" Type="http://schemas.openxmlformats.org/officeDocument/2006/relationships/oleObject" Target="embeddings/oleObject4.bin"/><Relationship Id="rId39" Type="http://schemas.openxmlformats.org/officeDocument/2006/relationships/image" Target="media/image16.wmf"/><Relationship Id="rId109" Type="http://schemas.openxmlformats.org/officeDocument/2006/relationships/oleObject" Target="embeddings/oleObject49.bin"/><Relationship Id="rId34" Type="http://schemas.openxmlformats.org/officeDocument/2006/relationships/oleObject" Target="embeddings/oleObject12.bin"/><Relationship Id="rId50" Type="http://schemas.openxmlformats.org/officeDocument/2006/relationships/oleObject" Target="embeddings/oleObject20.bin"/><Relationship Id="rId55" Type="http://schemas.openxmlformats.org/officeDocument/2006/relationships/image" Target="media/image24.wmf"/><Relationship Id="rId76" Type="http://schemas.openxmlformats.org/officeDocument/2006/relationships/oleObject" Target="embeddings/oleObject33.bin"/><Relationship Id="rId97" Type="http://schemas.openxmlformats.org/officeDocument/2006/relationships/image" Target="media/image45.wmf"/><Relationship Id="rId104" Type="http://schemas.openxmlformats.org/officeDocument/2006/relationships/image" Target="media/image49.wmf"/><Relationship Id="rId120" Type="http://schemas.openxmlformats.org/officeDocument/2006/relationships/oleObject" Target="embeddings/oleObject54.bin"/><Relationship Id="rId125" Type="http://schemas.openxmlformats.org/officeDocument/2006/relationships/image" Target="media/image60.png"/><Relationship Id="rId7" Type="http://schemas.openxmlformats.org/officeDocument/2006/relationships/footnotes" Target="footnotes.xml"/><Relationship Id="rId71" Type="http://schemas.openxmlformats.org/officeDocument/2006/relationships/image" Target="media/image32.wmf"/><Relationship Id="rId92" Type="http://schemas.openxmlformats.org/officeDocument/2006/relationships/oleObject" Target="embeddings/oleObject41.bin"/><Relationship Id="rId2" Type="http://schemas.openxmlformats.org/officeDocument/2006/relationships/customXml" Target="../customXml/item2.xml"/><Relationship Id="rId29" Type="http://schemas.openxmlformats.org/officeDocument/2006/relationships/image" Target="media/image11.wmf"/><Relationship Id="rId24" Type="http://schemas.openxmlformats.org/officeDocument/2006/relationships/oleObject" Target="embeddings/oleObject7.bin"/><Relationship Id="rId40" Type="http://schemas.openxmlformats.org/officeDocument/2006/relationships/oleObject" Target="embeddings/oleObject15.bin"/><Relationship Id="rId45" Type="http://schemas.openxmlformats.org/officeDocument/2006/relationships/image" Target="media/image19.wmf"/><Relationship Id="rId66" Type="http://schemas.openxmlformats.org/officeDocument/2006/relationships/oleObject" Target="embeddings/oleObject28.bin"/><Relationship Id="rId87" Type="http://schemas.openxmlformats.org/officeDocument/2006/relationships/image" Target="media/image40.wmf"/><Relationship Id="rId110" Type="http://schemas.openxmlformats.org/officeDocument/2006/relationships/image" Target="media/image52.wmf"/><Relationship Id="rId115" Type="http://schemas.openxmlformats.org/officeDocument/2006/relationships/image" Target="media/image55.wmf"/><Relationship Id="rId131" Type="http://schemas.openxmlformats.org/officeDocument/2006/relationships/oleObject" Target="embeddings/oleObject59.bin"/><Relationship Id="rId136" Type="http://schemas.openxmlformats.org/officeDocument/2006/relationships/image" Target="media/image67.png"/><Relationship Id="rId61" Type="http://schemas.openxmlformats.org/officeDocument/2006/relationships/image" Target="media/image27.wmf"/><Relationship Id="rId82" Type="http://schemas.openxmlformats.org/officeDocument/2006/relationships/oleObject" Target="embeddings/oleObject36.bin"/><Relationship Id="rId19" Type="http://schemas.openxmlformats.org/officeDocument/2006/relationships/image" Target="media/image6.wmf"/><Relationship Id="rId14" Type="http://schemas.openxmlformats.org/officeDocument/2006/relationships/image" Target="media/image3.png"/><Relationship Id="rId30" Type="http://schemas.openxmlformats.org/officeDocument/2006/relationships/oleObject" Target="embeddings/oleObject10.bin"/><Relationship Id="rId35" Type="http://schemas.openxmlformats.org/officeDocument/2006/relationships/image" Target="media/image14.wmf"/><Relationship Id="rId56" Type="http://schemas.openxmlformats.org/officeDocument/2006/relationships/oleObject" Target="embeddings/oleObject23.bin"/><Relationship Id="rId77" Type="http://schemas.openxmlformats.org/officeDocument/2006/relationships/image" Target="media/image35.wmf"/><Relationship Id="rId100" Type="http://schemas.openxmlformats.org/officeDocument/2006/relationships/image" Target="media/image47.wmf"/><Relationship Id="rId105" Type="http://schemas.openxmlformats.org/officeDocument/2006/relationships/oleObject" Target="embeddings/oleObject47.bin"/><Relationship Id="rId126" Type="http://schemas.openxmlformats.org/officeDocument/2006/relationships/image" Target="media/image61.wmf"/><Relationship Id="rId8" Type="http://schemas.openxmlformats.org/officeDocument/2006/relationships/endnotes" Target="endnotes.xml"/><Relationship Id="rId51" Type="http://schemas.openxmlformats.org/officeDocument/2006/relationships/image" Target="media/image22.wmf"/><Relationship Id="rId72" Type="http://schemas.openxmlformats.org/officeDocument/2006/relationships/oleObject" Target="embeddings/oleObject31.bin"/><Relationship Id="rId93" Type="http://schemas.openxmlformats.org/officeDocument/2006/relationships/image" Target="media/image43.wmf"/><Relationship Id="rId98" Type="http://schemas.openxmlformats.org/officeDocument/2006/relationships/oleObject" Target="embeddings/oleObject44.bin"/><Relationship Id="rId121" Type="http://schemas.openxmlformats.org/officeDocument/2006/relationships/image" Target="media/image58.wmf"/><Relationship Id="rId3" Type="http://schemas.openxmlformats.org/officeDocument/2006/relationships/numbering" Target="numbering.xml"/><Relationship Id="rId25" Type="http://schemas.openxmlformats.org/officeDocument/2006/relationships/image" Target="media/image9.wmf"/><Relationship Id="rId46" Type="http://schemas.openxmlformats.org/officeDocument/2006/relationships/oleObject" Target="embeddings/oleObject18.bin"/><Relationship Id="rId67" Type="http://schemas.openxmlformats.org/officeDocument/2006/relationships/image" Target="media/image30.wmf"/><Relationship Id="rId116" Type="http://schemas.openxmlformats.org/officeDocument/2006/relationships/oleObject" Target="embeddings/oleObject52.bin"/><Relationship Id="rId137" Type="http://schemas.openxmlformats.org/officeDocument/2006/relationships/image" Target="media/image68.png"/><Relationship Id="rId20" Type="http://schemas.openxmlformats.org/officeDocument/2006/relationships/oleObject" Target="embeddings/oleObject5.bin"/><Relationship Id="rId41" Type="http://schemas.openxmlformats.org/officeDocument/2006/relationships/image" Target="media/image17.wmf"/><Relationship Id="rId62" Type="http://schemas.openxmlformats.org/officeDocument/2006/relationships/oleObject" Target="embeddings/oleObject26.bin"/><Relationship Id="rId83" Type="http://schemas.openxmlformats.org/officeDocument/2006/relationships/image" Target="media/image38.wmf"/><Relationship Id="rId88" Type="http://schemas.openxmlformats.org/officeDocument/2006/relationships/oleObject" Target="embeddings/oleObject39.bin"/><Relationship Id="rId111" Type="http://schemas.openxmlformats.org/officeDocument/2006/relationships/oleObject" Target="embeddings/oleObject50.bin"/><Relationship Id="rId132" Type="http://schemas.openxmlformats.org/officeDocument/2006/relationships/image" Target="media/image64.wmf"/><Relationship Id="rId15" Type="http://schemas.openxmlformats.org/officeDocument/2006/relationships/image" Target="media/image4.wmf"/><Relationship Id="rId36" Type="http://schemas.openxmlformats.org/officeDocument/2006/relationships/oleObject" Target="embeddings/oleObject13.bin"/><Relationship Id="rId57" Type="http://schemas.openxmlformats.org/officeDocument/2006/relationships/image" Target="media/image25.wmf"/><Relationship Id="rId106" Type="http://schemas.openxmlformats.org/officeDocument/2006/relationships/image" Target="media/image50.wmf"/><Relationship Id="rId127" Type="http://schemas.openxmlformats.org/officeDocument/2006/relationships/oleObject" Target="embeddings/oleObject57.bin"/><Relationship Id="rId10" Type="http://schemas.openxmlformats.org/officeDocument/2006/relationships/image" Target="media/image1.wmf"/><Relationship Id="rId31" Type="http://schemas.openxmlformats.org/officeDocument/2006/relationships/image" Target="media/image12.wmf"/><Relationship Id="rId52" Type="http://schemas.openxmlformats.org/officeDocument/2006/relationships/oleObject" Target="embeddings/oleObject21.bin"/><Relationship Id="rId73" Type="http://schemas.openxmlformats.org/officeDocument/2006/relationships/image" Target="media/image33.wmf"/><Relationship Id="rId78" Type="http://schemas.openxmlformats.org/officeDocument/2006/relationships/oleObject" Target="embeddings/oleObject34.bin"/><Relationship Id="rId94" Type="http://schemas.openxmlformats.org/officeDocument/2006/relationships/oleObject" Target="embeddings/oleObject42.bin"/><Relationship Id="rId99" Type="http://schemas.openxmlformats.org/officeDocument/2006/relationships/image" Target="media/image46.png"/><Relationship Id="rId101" Type="http://schemas.openxmlformats.org/officeDocument/2006/relationships/oleObject" Target="embeddings/oleObject45.bin"/><Relationship Id="rId122" Type="http://schemas.openxmlformats.org/officeDocument/2006/relationships/oleObject" Target="embeddings/oleObject55.bin"/><Relationship Id="rId4" Type="http://schemas.openxmlformats.org/officeDocument/2006/relationships/styles" Target="styles.xml"/><Relationship Id="rId9" Type="http://schemas.openxmlformats.org/officeDocument/2006/relationships/header" Target="header1.xml"/><Relationship Id="rId26" Type="http://schemas.openxmlformats.org/officeDocument/2006/relationships/oleObject" Target="embeddings/oleObject8.bin"/><Relationship Id="rId47" Type="http://schemas.openxmlformats.org/officeDocument/2006/relationships/image" Target="media/image20.wmf"/><Relationship Id="rId68" Type="http://schemas.openxmlformats.org/officeDocument/2006/relationships/oleObject" Target="embeddings/oleObject29.bin"/><Relationship Id="rId89" Type="http://schemas.openxmlformats.org/officeDocument/2006/relationships/image" Target="media/image41.wmf"/><Relationship Id="rId112" Type="http://schemas.openxmlformats.org/officeDocument/2006/relationships/image" Target="media/image53.png"/><Relationship Id="rId133" Type="http://schemas.openxmlformats.org/officeDocument/2006/relationships/oleObject" Target="embeddings/oleObject60.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4876</TotalTime>
  <Pages>6</Pages>
  <Words>12242</Words>
  <Characters>69782</Characters>
  <Application>Microsoft Office Word</Application>
  <DocSecurity>0</DocSecurity>
  <Lines>581</Lines>
  <Paragraphs>163</Paragraphs>
  <ScaleCrop>false</ScaleCrop>
  <Company/>
  <LinksUpToDate>false</LinksUpToDate>
  <CharactersWithSpaces>81861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银萍 高</cp:lastModifiedBy>
  <cp:revision>41</cp:revision>
  <dcterms:created xsi:type="dcterms:W3CDTF">2026-04-23T06:26:00Z</dcterms:created>
  <dcterms:modified xsi:type="dcterms:W3CDTF">2026-05-21T03:01:00Z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eyJoZGlkIjoiZjIzMmY5YTFmMmI5YjdjZWVlYmMxYWZmY2Q0YmQzOGYiLCJ1c2VySWQiOiIxMzUyODY2NDY2In0=</vt:lpwstr>
  </property>
  <property fmtid="{D5CDD505-2E9C-101B-9397-08002B2CF9AE}" pid="3" name="KSOProductBuildVer">
    <vt:lpwstr>2052-12.1.0.25865</vt:lpwstr>
  </property>
  <property fmtid="{D5CDD505-2E9C-101B-9397-08002B2CF9AE}" pid="4" name="ICV">
    <vt:lpwstr>2443E188434543A286E5B1E28B4F9F82_12</vt:lpwstr>
  </property>
  <property fmtid="{D5CDD505-2E9C-101B-9397-08002B2CF9AE}" pid="5" name="MTWinEqns">
    <vt:bool>true</vt:bool>
  </property>
  <property fmtid="{D5CDD505-2E9C-101B-9397-08002B2CF9AE}" pid="6" name="MTEquationSection">
    <vt:lpwstr>1</vt:lpwstr>
  </property>
  <property fmtid="{D5CDD505-2E9C-101B-9397-08002B2CF9AE}" pid="7" name="MTEquationNumber2">
    <vt:lpwstr>(#E1)</vt:lpwstr>
  </property>
  <property fmtid="{D5CDD505-2E9C-101B-9397-08002B2CF9AE}" pid="8" name="ZOTERO_PREF_1">
    <vt:lpwstr>&lt;data data-version="3" zotero-version="9.0.3"&gt;&lt;session id="pgcbMw3L"/&gt;&lt;style id="http://www.zotero.org/styles/ieee" locale="en-US" hasBibliography="1" bibliographyStyleHasBeenSet="1"/&gt;&lt;prefs&gt;&lt;pref name="fieldType" value="Field"/&gt;&lt;/prefs&gt;&lt;/data&gt;</vt:lpwstr>
  </property>
</Properties>
</file>