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D9233">
      <w:pPr>
        <w:spacing w:beforeLines="0" w:afterLines="0"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</w:t>
      </w:r>
      <w:r>
        <w:rPr>
          <w:rFonts w:hint="eastAsia" w:ascii="Times New Roman" w:hAnsi="Times New Roman" w:cs="Times New Roman"/>
          <w:sz w:val="32"/>
          <w:szCs w:val="32"/>
          <w:lang w:val="en-US" w:eastAsia="zh-Hans"/>
        </w:rPr>
        <w:t>EADME</w:t>
      </w:r>
      <w:r>
        <w:rPr>
          <w:rFonts w:ascii="Times New Roman" w:hAnsi="Times New Roman" w:cs="Times New Roman"/>
          <w:sz w:val="32"/>
          <w:szCs w:val="32"/>
        </w:rPr>
        <w:t xml:space="preserve"> document for manuscript “</w:t>
      </w:r>
      <w:r>
        <w:rPr>
          <w:rFonts w:hint="eastAsia" w:ascii="Times New Roman" w:hAnsi="Times New Roman" w:cs="Times New Roman"/>
          <w:sz w:val="32"/>
          <w:szCs w:val="32"/>
        </w:rPr>
        <w:t>BayesRare: A Bayesian mixture model for population-level rare cell type detection in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eastAsia" w:ascii="Times New Roman" w:hAnsi="Times New Roman" w:cs="Times New Roman"/>
          <w:sz w:val="32"/>
          <w:szCs w:val="32"/>
        </w:rPr>
        <w:t>multi-subject single-cell RNA sequencing data</w:t>
      </w:r>
      <w:r>
        <w:rPr>
          <w:rFonts w:ascii="Times New Roman" w:hAnsi="Times New Roman" w:cs="Times New Roman"/>
          <w:sz w:val="32"/>
          <w:szCs w:val="32"/>
        </w:rPr>
        <w:t>”</w:t>
      </w:r>
    </w:p>
    <w:p w14:paraId="0CD497C6">
      <w:pPr>
        <w:rPr>
          <w:rFonts w:ascii="Times New Roman" w:hAnsi="Times New Roman" w:cs="Times New Roman"/>
        </w:rPr>
      </w:pPr>
    </w:p>
    <w:p w14:paraId="3F480CE1">
      <w:pPr>
        <w:pStyle w:val="9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Data</w:t>
      </w:r>
    </w:p>
    <w:p w14:paraId="17FE1991">
      <w:pPr>
        <w:pStyle w:val="9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Abstract </w:t>
      </w:r>
    </w:p>
    <w:p w14:paraId="07B89B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The human triple-negative breast cancer cohort profiles tumor and immune compartments under chemotherapy and PD-L1 blockade settings. The dataset contains high-throughput expression profiling from 10 human samples, where </w:t>
      </w:r>
      <w:r>
        <w:rPr>
          <w:rFonts w:hint="default" w:ascii="Times New Roman" w:hAnsi="Times New Roman" w:cs="Times New Roman"/>
          <w:lang w:val="en-US" w:eastAsia="zh-CN"/>
        </w:rPr>
        <w:t>t</w:t>
      </w:r>
      <w:r>
        <w:rPr>
          <w:rFonts w:hint="eastAsia" w:ascii="Times New Roman" w:hAnsi="Times New Roman" w:cs="Times New Roman"/>
          <w:lang w:eastAsia="zh-CN"/>
        </w:rPr>
        <w:t xml:space="preserve">he </w:t>
      </w:r>
      <w:r>
        <w:rPr>
          <w:rFonts w:hint="default" w:ascii="Times New Roman" w:hAnsi="Times New Roman" w:cs="Times New Roman"/>
          <w:lang w:val="en-US" w:eastAsia="zh-CN"/>
        </w:rPr>
        <w:t>raw</w:t>
      </w:r>
      <w:r>
        <w:rPr>
          <w:rFonts w:hint="eastAsia" w:ascii="Times New Roman" w:hAnsi="Times New Roman" w:cs="Times New Roman"/>
          <w:lang w:eastAsia="zh-CN"/>
        </w:rPr>
        <w:t xml:space="preserve"> count matrix has</w:t>
      </w:r>
      <w:r>
        <w:rPr>
          <w:rFonts w:hint="default" w:ascii="Times New Roman" w:hAnsi="Times New Roman" w:cs="Times New Roman"/>
          <w:lang w:val="en-US"/>
        </w:rPr>
        <w:t xml:space="preserve"> 57,411 cells and 22,815 genes.</w:t>
      </w:r>
    </w:p>
    <w:p w14:paraId="06D6E5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</w:p>
    <w:p w14:paraId="43426C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The human kidney dataset is obtained from a</w:t>
      </w:r>
      <w:r>
        <w:rPr>
          <w:rFonts w:hint="default" w:ascii="Times New Roman" w:hAnsi="Times New Roman" w:cs="Times New Roman"/>
          <w:lang w:eastAsia="zh-CN"/>
        </w:rPr>
        <w:t xml:space="preserve">n atlas of healthy and injured cell states and niches in the human kidney. </w:t>
      </w:r>
      <w:r>
        <w:rPr>
          <w:rFonts w:hint="default" w:ascii="Times New Roman" w:hAnsi="Times New Roman" w:cs="Times New Roman"/>
          <w:lang w:val="en-US" w:eastAsia="zh-CN"/>
        </w:rPr>
        <w:t>We selected 13 healthy subjects for downstream analysis, where the</w:t>
      </w:r>
      <w:r>
        <w:rPr>
          <w:rFonts w:hint="eastAsia" w:ascii="Times New Roman" w:hAnsi="Times New Roman" w:cs="Times New Roman"/>
          <w:lang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raw</w:t>
      </w:r>
      <w:r>
        <w:rPr>
          <w:rFonts w:hint="eastAsia" w:ascii="Times New Roman" w:hAnsi="Times New Roman" w:cs="Times New Roman"/>
          <w:lang w:eastAsia="zh-CN"/>
        </w:rPr>
        <w:t xml:space="preserve"> count matrix</w:t>
      </w:r>
      <w:r>
        <w:rPr>
          <w:rFonts w:hint="default" w:ascii="Times New Roman" w:hAnsi="Times New Roman" w:cs="Times New Roman"/>
          <w:lang w:val="en-US" w:eastAsia="zh-CN"/>
        </w:rPr>
        <w:t xml:space="preserve"> contains </w:t>
      </w:r>
      <w:r>
        <w:rPr>
          <w:rFonts w:hint="eastAsia" w:ascii="Times New Roman" w:hAnsi="Times New Roman" w:cs="Times New Roman"/>
          <w:lang w:eastAsia="zh-CN"/>
        </w:rPr>
        <w:t>87</w:t>
      </w:r>
      <w:r>
        <w:rPr>
          <w:rFonts w:hint="default" w:ascii="Times New Roman" w:hAnsi="Times New Roman" w:cs="Times New Roman"/>
          <w:lang w:val="en-US" w:eastAsia="zh-CN"/>
        </w:rPr>
        <w:t>,</w:t>
      </w:r>
      <w:r>
        <w:rPr>
          <w:rFonts w:hint="eastAsia" w:ascii="Times New Roman" w:hAnsi="Times New Roman" w:cs="Times New Roman"/>
          <w:lang w:eastAsia="zh-CN"/>
        </w:rPr>
        <w:t>467 cells and 29</w:t>
      </w:r>
      <w:r>
        <w:rPr>
          <w:rFonts w:hint="default" w:ascii="Times New Roman" w:hAnsi="Times New Roman" w:cs="Times New Roman"/>
          <w:lang w:val="en-US" w:eastAsia="zh-CN"/>
        </w:rPr>
        <w:t>,</w:t>
      </w:r>
      <w:r>
        <w:rPr>
          <w:rFonts w:hint="eastAsia" w:ascii="Times New Roman" w:hAnsi="Times New Roman" w:cs="Times New Roman"/>
          <w:lang w:eastAsia="zh-CN"/>
        </w:rPr>
        <w:t>394 genes</w:t>
      </w:r>
      <w:r>
        <w:rPr>
          <w:rFonts w:hint="default" w:ascii="Times New Roman" w:hAnsi="Times New Roman" w:cs="Times New Roman"/>
          <w:lang w:val="en-US" w:eastAsia="zh-CN"/>
        </w:rPr>
        <w:t>.</w:t>
      </w:r>
    </w:p>
    <w:p w14:paraId="573034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eastAsia="zh-CN"/>
        </w:rPr>
      </w:pPr>
    </w:p>
    <w:p w14:paraId="2FE667E5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The Parkinson’s disease dataset consists of the human post-mortem midbrain single-cell transcriptomic profiles from five idiopathic Parkinson’s disease patients and six healthy controls. The whole dataset comprises 41,434 cells and 26,737 genes.</w:t>
      </w:r>
    </w:p>
    <w:p w14:paraId="157FE5F3">
      <w:pPr>
        <w:rPr>
          <w:rFonts w:hint="eastAsia" w:ascii="Times New Roman" w:hAnsi="Times New Roman" w:cs="Times New Roman"/>
        </w:rPr>
      </w:pPr>
    </w:p>
    <w:p w14:paraId="58458415">
      <w:pPr>
        <w:pStyle w:val="9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Availability </w:t>
      </w:r>
    </w:p>
    <w:p w14:paraId="77947140">
      <w:pPr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human breast cancer</w:t>
      </w:r>
      <w:r>
        <w:rPr>
          <w:rFonts w:hint="default" w:ascii="Times New Roman" w:hAnsi="Times New Roman" w:cs="Times New Roman"/>
          <w:lang w:eastAsia="zh-CN"/>
        </w:rPr>
        <w:t xml:space="preserve"> data is publicly available for download </w:t>
      </w:r>
      <w:r>
        <w:rPr>
          <w:rFonts w:hint="default" w:ascii="Times New Roman" w:hAnsi="Times New Roman" w:cs="Times New Roman"/>
          <w:lang w:val="en-US" w:eastAsia="zh-CN"/>
        </w:rPr>
        <w:t>from the NCBI Gene Expression Omnibus (GEO) platform with accession number GSE266919</w:t>
      </w:r>
      <w:r>
        <w:rPr>
          <w:rFonts w:hint="default" w:ascii="Times New Roman" w:hAnsi="Times New Roman" w:cs="Times New Roman"/>
          <w:lang w:eastAsia="zh-CN"/>
        </w:rPr>
        <w:t>.</w:t>
      </w:r>
    </w:p>
    <w:p w14:paraId="0D949B6B">
      <w:pPr>
        <w:rPr>
          <w:rFonts w:hint="default" w:ascii="Times New Roman" w:hAnsi="Times New Roman" w:cs="Times New Roman"/>
          <w:lang w:eastAsia="zh-CN"/>
        </w:rPr>
      </w:pPr>
    </w:p>
    <w:p w14:paraId="5C7435B1">
      <w:pPr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human kidney</w:t>
      </w:r>
      <w:r>
        <w:rPr>
          <w:rFonts w:hint="default" w:ascii="Times New Roman" w:hAnsi="Times New Roman" w:cs="Times New Roman"/>
          <w:lang w:eastAsia="zh-CN"/>
        </w:rPr>
        <w:t xml:space="preserve"> data is publicly available for download </w:t>
      </w:r>
      <w:r>
        <w:rPr>
          <w:rFonts w:hint="default" w:ascii="Times New Roman" w:hAnsi="Times New Roman" w:cs="Times New Roman"/>
          <w:lang w:val="en-US" w:eastAsia="zh-CN"/>
        </w:rPr>
        <w:t>from GEO under accession number GSE183279</w:t>
      </w:r>
      <w:r>
        <w:rPr>
          <w:rFonts w:hint="default" w:ascii="Times New Roman" w:hAnsi="Times New Roman" w:cs="Times New Roman"/>
          <w:lang w:eastAsia="zh-CN"/>
        </w:rPr>
        <w:t>.</w:t>
      </w:r>
    </w:p>
    <w:p w14:paraId="5A1FE84B">
      <w:pPr>
        <w:rPr>
          <w:rFonts w:hint="default" w:ascii="Times New Roman" w:hAnsi="Times New Roman" w:cs="Times New Roman"/>
          <w:lang w:eastAsia="zh-CN"/>
        </w:rPr>
      </w:pPr>
    </w:p>
    <w:p w14:paraId="32CE2C66">
      <w:pPr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Parkinson’s disease</w:t>
      </w:r>
      <w:r>
        <w:rPr>
          <w:rFonts w:hint="default" w:ascii="Times New Roman" w:hAnsi="Times New Roman" w:cs="Times New Roman"/>
          <w:lang w:eastAsia="zh-CN"/>
        </w:rPr>
        <w:t xml:space="preserve"> data is publicly available for download </w:t>
      </w:r>
      <w:r>
        <w:rPr>
          <w:rFonts w:hint="default" w:ascii="Times New Roman" w:hAnsi="Times New Roman" w:cs="Times New Roman"/>
          <w:lang w:val="en-US" w:eastAsia="zh-CN"/>
        </w:rPr>
        <w:t>from GEO with accession number GSE157783</w:t>
      </w:r>
      <w:r>
        <w:rPr>
          <w:rFonts w:hint="default" w:ascii="Times New Roman" w:hAnsi="Times New Roman" w:cs="Times New Roman"/>
          <w:lang w:eastAsia="zh-CN"/>
        </w:rPr>
        <w:t>.</w:t>
      </w:r>
    </w:p>
    <w:p w14:paraId="3652C33B">
      <w:pPr>
        <w:rPr>
          <w:rFonts w:hint="default" w:ascii="Times New Roman" w:hAnsi="Times New Roman" w:cs="Times New Roman"/>
          <w:lang w:eastAsia="zh-CN"/>
        </w:rPr>
      </w:pPr>
    </w:p>
    <w:p w14:paraId="0E28E178">
      <w:pPr>
        <w:pStyle w:val="9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Description </w:t>
      </w:r>
    </w:p>
    <w:p w14:paraId="57459F45">
      <w:pPr>
        <w:spacing w:beforeLines="0" w:afterLines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Human breast cancer data</w:t>
      </w:r>
    </w:p>
    <w:p w14:paraId="5A5FB11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Citation</w:t>
      </w:r>
      <w:r>
        <w:rPr>
          <w:rFonts w:hint="default" w:ascii="Times New Roman" w:hAnsi="Times New Roman" w:cs="Times New Roman"/>
          <w:lang w:val="en-US" w:eastAsia="zh-CN"/>
        </w:rPr>
        <w:t xml:space="preserve">: </w:t>
      </w:r>
    </w:p>
    <w:p w14:paraId="71BDB26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Zhang Y, Chen H, Mo H, Zhao N et al. Distinct cellular mechanisms underlie chemotherapies and PD-L1 blockade combinations in triple-negative breast cancer. Cancer Cell, 43(3):446-463.e7, 2025.</w:t>
      </w:r>
    </w:p>
    <w:p w14:paraId="5C4A5A8F">
      <w:pPr>
        <w:rPr>
          <w:rFonts w:hint="default" w:ascii="Times New Roman" w:hAnsi="Times New Roman" w:cs="Times New Roman"/>
          <w:lang w:val="en-US" w:eastAsia="zh-CN"/>
        </w:rPr>
      </w:pPr>
    </w:p>
    <w:p w14:paraId="45CB8AA9">
      <w:pPr>
        <w:spacing w:beforeLines="0" w:afterLines="0"/>
        <w:jc w:val="left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Human kidney data</w:t>
      </w:r>
    </w:p>
    <w:p w14:paraId="2AB1E2F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Citation: </w:t>
      </w:r>
    </w:p>
    <w:p w14:paraId="1061F81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Lake BB, Menon R, Winfree S, Hu Q et al. An atlas of healthy and injured cell states and niches in the human kidney. Nature, 619(7970):585-594, 2023. </w:t>
      </w:r>
    </w:p>
    <w:p w14:paraId="0785495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Fan X, Zhu Y, Kan H, Mao A et al. Single-cell transcriptome analysis reveals status changes of immune cells in chronic kidney disease. Frontiers in Medicine, 11:1434535, 2024.</w:t>
      </w:r>
    </w:p>
    <w:p w14:paraId="50768E8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Wu X, Guo B, Chang X, Yang Y et al. Identification and validation of glycolysis-related diagnostic signatures in diabetic nephropathy: a study based on integrative machine learning and single-cell sequence. Frontiers in Immunology, 15:1427626, 2024. </w:t>
      </w:r>
    </w:p>
    <w:p w14:paraId="7521875A">
      <w:pPr>
        <w:rPr>
          <w:rFonts w:hint="default" w:ascii="Times New Roman Bold" w:hAnsi="Times New Roman Bold" w:cs="Times New Roman Bold"/>
          <w:b/>
          <w:bCs/>
          <w:lang w:eastAsia="zh-CN"/>
        </w:rPr>
      </w:pPr>
    </w:p>
    <w:p w14:paraId="07B3E39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Parkinson’s disease data</w:t>
      </w:r>
    </w:p>
    <w:p w14:paraId="7D95D051">
      <w:pPr>
        <w:spacing w:beforeLines="0" w:afterLine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Citation: </w:t>
      </w:r>
    </w:p>
    <w:p w14:paraId="713F81C9">
      <w:pPr>
        <w:spacing w:beforeLines="0" w:afterLines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Badanjak K, Mulica P, Smajic S, Delcambre S et al. iPSC-Derived Microglia as a Model to Study Inflammation in Idiopathic Parkinson's Disease. Frontiers in Cell and Developmental Biology, 9:740758, 2021. </w:t>
      </w:r>
    </w:p>
    <w:p w14:paraId="36293302">
      <w:pPr>
        <w:spacing w:beforeLines="0" w:afterLines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Smajić S, Prada-Medina CA, Landoulsi Z, Ghelfi J et al. Single-cell sequencing of human midbrain reveals glial activation and a Parkinson-specific neuronal state. Brain, 145(3):964-978, 2022. </w:t>
      </w:r>
    </w:p>
    <w:p w14:paraId="76957545">
      <w:pPr>
        <w:spacing w:beforeLines="0" w:afterLines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Aleknonytė-Resch M, Trinh J, Leonard H, Delcambre S et al. Genome-wide case-only analysis of gene-gene interactions with known Parkinson's disease risk variants reveals link between LRRK2 and SYT10. npj Parkinson's Disease, 9(1):102, 2023.</w:t>
      </w:r>
    </w:p>
    <w:p w14:paraId="35F6B168">
      <w:pPr>
        <w:rPr>
          <w:rFonts w:ascii="Times New Roman" w:hAnsi="Times New Roman" w:cs="Times New Roman"/>
        </w:rPr>
      </w:pPr>
    </w:p>
    <w:p w14:paraId="192255E4">
      <w:pPr>
        <w:rPr>
          <w:rFonts w:ascii="Times New Roman" w:hAnsi="Times New Roman" w:cs="Times New Roman"/>
        </w:rPr>
      </w:pPr>
    </w:p>
    <w:p w14:paraId="4FE7E66E">
      <w:pPr>
        <w:pStyle w:val="9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</w:t>
      </w:r>
    </w:p>
    <w:p w14:paraId="360B52E6">
      <w:pPr>
        <w:pStyle w:val="9"/>
        <w:numPr>
          <w:ilvl w:val="0"/>
          <w:numId w:val="2"/>
        </w:numPr>
        <w:ind w:firstLineChars="0"/>
        <w:rPr>
          <w:rFonts w:ascii="Times New Roman" w:hAnsi="Times New Roman" w:cs="Times New Roman"/>
          <w:vanish/>
          <w:sz w:val="24"/>
          <w:szCs w:val="28"/>
        </w:rPr>
      </w:pPr>
    </w:p>
    <w:p w14:paraId="2691FD19">
      <w:pPr>
        <w:pStyle w:val="9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Abstract</w:t>
      </w:r>
    </w:p>
    <w:p w14:paraId="468B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code is provided to </w:t>
      </w:r>
      <w:r>
        <w:rPr>
          <w:rFonts w:hint="default" w:ascii="Times New Roman" w:hAnsi="Times New Roman" w:cs="Times New Roman"/>
          <w:lang w:val="en-US"/>
        </w:rPr>
        <w:t>carry out the proposed BayesRare method for rare cell detection in multi-subject scRNA-seq data</w:t>
      </w:r>
      <w:r>
        <w:rPr>
          <w:rFonts w:ascii="Times New Roman" w:hAnsi="Times New Roman" w:cs="Times New Roman"/>
        </w:rPr>
        <w:t xml:space="preserve"> and generate descriptive plots.</w:t>
      </w:r>
    </w:p>
    <w:p w14:paraId="6D94CB22">
      <w:pPr>
        <w:rPr>
          <w:rFonts w:ascii="Times New Roman" w:hAnsi="Times New Roman" w:cs="Times New Roman"/>
        </w:rPr>
      </w:pPr>
    </w:p>
    <w:p w14:paraId="1B2125FF">
      <w:pPr>
        <w:pStyle w:val="9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Description</w:t>
      </w:r>
    </w:p>
    <w:p w14:paraId="7F94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of the R scripts are available as the supplementary code. </w:t>
      </w:r>
    </w:p>
    <w:p w14:paraId="786C6F6D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Hans"/>
        </w:rPr>
        <w:t>R</w:t>
      </w:r>
      <w:r>
        <w:rPr>
          <w:rFonts w:hint="default" w:ascii="Times New Roman" w:hAnsi="Times New Roman" w:cs="Times New Roman"/>
          <w:lang w:eastAsia="zh-Hans"/>
        </w:rPr>
        <w:t xml:space="preserve"> </w:t>
      </w:r>
      <w:r>
        <w:rPr>
          <w:rFonts w:ascii="Times New Roman" w:hAnsi="Times New Roman" w:cs="Times New Roman"/>
        </w:rPr>
        <w:t xml:space="preserve">license information: </w:t>
      </w:r>
      <w:r>
        <w:rPr>
          <w:rFonts w:hint="eastAsia" w:ascii="Times New Roman" w:hAnsi="Times New Roman" w:cs="Times New Roman"/>
        </w:rPr>
        <w:t>GPL (&gt;= 2)</w:t>
      </w:r>
      <w:r>
        <w:rPr>
          <w:rFonts w:ascii="Times New Roman" w:hAnsi="Times New Roman" w:cs="Times New Roman"/>
        </w:rPr>
        <w:t>.</w:t>
      </w:r>
    </w:p>
    <w:p w14:paraId="7D8A5C0D">
      <w:pPr>
        <w:rPr>
          <w:rFonts w:ascii="Times New Roman" w:hAnsi="Times New Roman" w:cs="Times New Roman"/>
        </w:rPr>
      </w:pPr>
    </w:p>
    <w:p w14:paraId="78D5E0E6">
      <w:pPr>
        <w:pStyle w:val="2"/>
        <w:keepNext w:val="0"/>
        <w:keepLines w:val="0"/>
        <w:widowControl/>
        <w:suppressLineNumbers w:val="0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R and R packages, we use R version </w:t>
      </w:r>
      <w:r>
        <w:rPr>
          <w:rFonts w:hint="eastAsia" w:ascii="Times New Roman" w:hAnsi="Times New Roman" w:cs="Times New Roman"/>
        </w:rPr>
        <w:t>4.</w:t>
      </w:r>
      <w:r>
        <w:rPr>
          <w:rFonts w:hint="default"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(2022-03-10, “One Push-Up”).</w:t>
      </w:r>
      <w:r>
        <w:rPr>
          <w:rFonts w:hint="default" w:ascii="Times New Roman" w:hAnsi="Times New Roman" w:cs="Times New Roman"/>
          <w:lang w:val="en-US"/>
        </w:rPr>
        <w:t xml:space="preserve"> Please note that for Windows system users, the version of Rtools needs to be compatible with the version of R.</w:t>
      </w:r>
      <w:r>
        <w:rPr>
          <w:rFonts w:ascii="Times New Roman" w:hAnsi="Times New Roman" w:cs="Times New Roman"/>
        </w:rPr>
        <w:t xml:space="preserve"> The used R packages are: (</w:t>
      </w:r>
      <w:r>
        <w:rPr>
          <w:rFonts w:hint="eastAsia" w:ascii="Times New Roman" w:hAnsi="Times New Roman" w:cs="Times New Roman"/>
        </w:rPr>
        <w:t>System_preparation.R</w:t>
      </w:r>
      <w:r>
        <w:rPr>
          <w:rFonts w:ascii="Times New Roman" w:hAnsi="Times New Roman" w:cs="Times New Roman"/>
        </w:rPr>
        <w:t>)</w:t>
      </w:r>
    </w:p>
    <w:p w14:paraId="37041B87"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Seurat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eastAsia" w:ascii="Times New Roman" w:hAnsi="Times New Roman" w:cs="Times New Roman"/>
        </w:rPr>
        <w:t>version="5.3.0"</w:t>
      </w:r>
    </w:p>
    <w:p w14:paraId="1D18A62B"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MCMCpack, version=</w:t>
      </w:r>
      <w:r>
        <w:rPr>
          <w:rFonts w:hint="eastAsia" w:ascii="Times New Roman" w:hAnsi="Times New Roman" w:cs="Times New Roman"/>
        </w:rPr>
        <w:t>"1.7.1"</w:t>
      </w:r>
    </w:p>
    <w:p w14:paraId="2B7AC0D5"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</w:t>
      </w:r>
      <w:r>
        <w:rPr>
          <w:rFonts w:hint="eastAsia" w:ascii="Times New Roman" w:hAnsi="Times New Roman" w:cs="Times New Roman"/>
        </w:rPr>
        <w:t>gplot2</w:t>
      </w:r>
      <w:r>
        <w:rPr>
          <w:rFonts w:hint="default" w:ascii="Times New Roman" w:hAnsi="Times New Roman" w:cs="Times New Roman"/>
        </w:rPr>
        <w:t>, version="3.3.5"</w:t>
      </w:r>
    </w:p>
    <w:p w14:paraId="3200A7B0">
      <w:pPr>
        <w:rPr>
          <w:rFonts w:ascii="Times New Roman" w:hAnsi="Times New Roman" w:cs="Times New Roman"/>
        </w:rPr>
      </w:pPr>
    </w:p>
    <w:p w14:paraId="708569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MacBook Pro was used for the real application analyses in this paper. The details of the computer are:</w:t>
      </w:r>
    </w:p>
    <w:p w14:paraId="4A729291"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Operating system: </w:t>
      </w:r>
      <w:r>
        <w:rPr>
          <w:rFonts w:hint="eastAsia" w:ascii="Times New Roman" w:hAnsi="Times New Roman" w:cs="Times New Roman"/>
        </w:rPr>
        <w:t xml:space="preserve">MacOS </w:t>
      </w:r>
      <w:r>
        <w:rPr>
          <w:rFonts w:hint="default" w:ascii="Times New Roman" w:hAnsi="Times New Roman" w:cs="Times New Roman"/>
          <w:lang w:val="en-US"/>
        </w:rPr>
        <w:t>Sequoia</w:t>
      </w:r>
      <w:r>
        <w:rPr>
          <w:rFonts w:hint="eastAsia" w:ascii="Times New Roman" w:hAnsi="Times New Roman" w:cs="Times New Roman"/>
        </w:rPr>
        <w:t xml:space="preserve"> 15.</w:t>
      </w:r>
      <w:r>
        <w:rPr>
          <w:rFonts w:hint="default" w:ascii="Times New Roman" w:hAnsi="Times New Roman" w:cs="Times New Roman"/>
          <w:lang w:val="en-US"/>
        </w:rPr>
        <w:t>3</w:t>
      </w:r>
    </w:p>
    <w:p w14:paraId="1B0063FD"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CPU: </w:t>
      </w:r>
      <w:r>
        <w:rPr>
          <w:rFonts w:hint="default" w:ascii="Times New Roman" w:hAnsi="Times New Roman" w:cs="Times New Roman"/>
          <w:lang w:val="en-US"/>
        </w:rPr>
        <w:t>Apple M4</w:t>
      </w:r>
      <w:r>
        <w:rPr>
          <w:rFonts w:ascii="Times New Roman" w:hAnsi="Times New Roman" w:cs="Times New Roman"/>
        </w:rPr>
        <w:t xml:space="preserve"> </w:t>
      </w:r>
    </w:p>
    <w:p w14:paraId="0ECB8E51"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</w:rPr>
        <w:t>RAM: 16GB</w:t>
      </w:r>
    </w:p>
    <w:p w14:paraId="6FEE3056">
      <w:pPr>
        <w:rPr>
          <w:rFonts w:ascii="Times New Roman" w:hAnsi="Times New Roman" w:cs="Times New Roman"/>
          <w:sz w:val="21"/>
          <w:szCs w:val="21"/>
        </w:rPr>
      </w:pPr>
    </w:p>
    <w:p w14:paraId="10CADC61">
      <w:pPr>
        <w:pStyle w:val="9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Packages installation</w:t>
      </w:r>
    </w:p>
    <w:p w14:paraId="27D9082D">
      <w:pPr>
        <w:pStyle w:val="9"/>
        <w:widowControl w:val="0"/>
        <w:numPr>
          <w:ilvl w:val="0"/>
          <w:numId w:val="0"/>
        </w:numPr>
        <w:jc w:val="both"/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BayesRare</w:t>
      </w:r>
    </w:p>
    <w:p w14:paraId="55380258">
      <w:pPr>
        <w:pStyle w:val="9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Install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BayesRare</w:t>
      </w:r>
      <w:r>
        <w:rPr>
          <w:rFonts w:ascii="Times New Roman" w:hAnsi="Times New Roman" w:cs="Times New Roman"/>
          <w:sz w:val="21"/>
          <w:szCs w:val="21"/>
        </w:rPr>
        <w:t xml:space="preserve"> package by conducting the following code in R environment.</w:t>
      </w:r>
    </w:p>
    <w:p w14:paraId="46DAEB92">
      <w:pPr>
        <w:pStyle w:val="9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1"/>
          <w:szCs w:val="21"/>
          <w:shd w:val="clear" w:color="FFFFFF" w:fill="D9D9D9"/>
        </w:rPr>
      </w:pPr>
      <w:r>
        <w:rPr>
          <w:rFonts w:hint="default" w:ascii="Times New Roman" w:hAnsi="Times New Roman" w:cs="Times New Roman"/>
          <w:sz w:val="21"/>
          <w:szCs w:val="21"/>
          <w:shd w:val="clear" w:color="FFFFFF" w:fill="D9D9D9"/>
        </w:rPr>
        <w:t>&gt; install.packages("</w:t>
      </w:r>
      <w:r>
        <w:rPr>
          <w:rFonts w:hint="default" w:ascii="Times New Roman" w:hAnsi="Times New Roman" w:cs="Times New Roman"/>
          <w:sz w:val="21"/>
          <w:szCs w:val="21"/>
          <w:shd w:val="clear" w:color="FFFFFF" w:fill="D9D9D9"/>
          <w:lang w:val="en-US"/>
        </w:rPr>
        <w:t>PACKAGE_PATH/BayesRare_1.0</w:t>
      </w:r>
      <w:r>
        <w:rPr>
          <w:rFonts w:hint="default" w:ascii="Times New Roman" w:hAnsi="Times New Roman" w:cs="Times New Roman"/>
          <w:sz w:val="21"/>
          <w:szCs w:val="21"/>
          <w:shd w:val="clear" w:color="FFFFFF" w:fill="D9D9D9"/>
        </w:rPr>
        <w:t>.tar.gz", repos = NULL, type="source")</w:t>
      </w:r>
    </w:p>
    <w:p w14:paraId="1D934B2B">
      <w:pPr>
        <w:pStyle w:val="9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shd w:val="clear" w:color="auto" w:fill="auto"/>
          <w:lang w:val="en-US"/>
        </w:rPr>
        <w:t>Or from GitHub.</w:t>
      </w:r>
    </w:p>
    <w:p w14:paraId="103AEA50">
      <w:pPr>
        <w:pStyle w:val="9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shd w:val="clear" w:color="FFFFFF" w:fill="D9D9D9"/>
        </w:rPr>
        <w:t xml:space="preserve">&gt; </w:t>
      </w:r>
      <w:r>
        <w:rPr>
          <w:rFonts w:hint="default" w:ascii="Times New Roman" w:hAnsi="Times New Roman" w:cs="Times New Roman"/>
          <w:sz w:val="21"/>
          <w:szCs w:val="21"/>
          <w:shd w:val="clear" w:color="FFFFFF" w:fill="D9D9D9"/>
          <w:lang w:val="en-US"/>
        </w:rPr>
        <w:t>devtools::install_github("yinqiaoyan/BayesRare", dependencies = TRUE)</w:t>
      </w:r>
    </w:p>
    <w:p w14:paraId="6EEC9D47">
      <w:pPr>
        <w:pStyle w:val="9"/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4"/>
          <w:szCs w:val="28"/>
          <w:shd w:val="clear" w:color="auto" w:fill="auto"/>
        </w:rPr>
      </w:pPr>
    </w:p>
    <w:p w14:paraId="09CFE72C">
      <w:pPr>
        <w:pStyle w:val="9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Instructions for Use</w:t>
      </w:r>
    </w:p>
    <w:p w14:paraId="1DA308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</w:t>
      </w:r>
      <w:r>
        <w:rPr>
          <w:rFonts w:hint="default"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3-</w:t>
      </w:r>
      <w:r>
        <w:rPr>
          <w:rFonts w:hint="default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/>
        </w:rPr>
        <w:t xml:space="preserve"> and Tables 2,3,5</w:t>
      </w:r>
      <w:r>
        <w:rPr>
          <w:rFonts w:ascii="Times New Roman" w:hAnsi="Times New Roman" w:cs="Times New Roman"/>
        </w:rPr>
        <w:t xml:space="preserve"> in the manuscript</w:t>
      </w:r>
      <w:r>
        <w:rPr>
          <w:rFonts w:hint="default" w:ascii="Times New Roman" w:hAnsi="Times New Roman" w:cs="Times New Roman"/>
          <w:lang w:val="en-US"/>
        </w:rPr>
        <w:t xml:space="preserve"> and Figures S1 and S2 in the supplementary material</w:t>
      </w:r>
      <w:r>
        <w:rPr>
          <w:rFonts w:ascii="Times New Roman" w:hAnsi="Times New Roman" w:cs="Times New Roman"/>
        </w:rPr>
        <w:t xml:space="preserve"> can be reproduced.</w:t>
      </w:r>
    </w:p>
    <w:p w14:paraId="19F0B952">
      <w:pPr>
        <w:rPr>
          <w:rFonts w:ascii="Times New Roman" w:hAnsi="Times New Roman" w:cs="Times New Roman"/>
        </w:rPr>
      </w:pPr>
    </w:p>
    <w:p w14:paraId="25D44203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Detailed workflow information is contained in the "README.</w:t>
      </w:r>
      <w:r>
        <w:rPr>
          <w:rFonts w:hint="default" w:ascii="Times New Roman" w:hAnsi="Times New Roman" w:cs="Times New Roman"/>
          <w:lang w:val="en-US"/>
        </w:rPr>
        <w:t>docx</w:t>
      </w:r>
      <w:r>
        <w:rPr>
          <w:rFonts w:ascii="Times New Roman" w:hAnsi="Times New Roman" w:cs="Times New Roman"/>
        </w:rPr>
        <w:t>" in "</w:t>
      </w:r>
      <w:r>
        <w:rPr>
          <w:rFonts w:hint="eastAsia" w:ascii="Times New Roman" w:hAnsi="Times New Roman" w:cs="Times New Roman"/>
        </w:rPr>
        <w:t>Synthetic_datasets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and </w:t>
      </w:r>
      <w:r>
        <w:rPr>
          <w:rFonts w:ascii="Times New Roman" w:hAnsi="Times New Roman" w:cs="Times New Roman"/>
        </w:rPr>
        <w:t>"Real</w:t>
      </w:r>
      <w:r>
        <w:rPr>
          <w:rFonts w:hint="default" w:ascii="Times New Roman" w:hAnsi="Times New Roman" w:cs="Times New Roman"/>
          <w:lang w:val="en-US"/>
        </w:rPr>
        <w:t>_a</w:t>
      </w:r>
      <w:r>
        <w:rPr>
          <w:rFonts w:ascii="Times New Roman" w:hAnsi="Times New Roman" w:cs="Times New Roman"/>
        </w:rPr>
        <w:t>pplication" director</w:t>
      </w:r>
      <w:r>
        <w:rPr>
          <w:rFonts w:hint="default" w:ascii="Times New Roman" w:hAnsi="Times New Roman" w:cs="Times New Roman"/>
          <w:lang w:val="en-US"/>
        </w:rPr>
        <w:t>ies</w:t>
      </w:r>
      <w:r>
        <w:rPr>
          <w:rFonts w:ascii="Times New Roman" w:hAnsi="Times New Roman" w:cs="Times New Roman"/>
        </w:rPr>
        <w:t xml:space="preserve">. One should firstly check and install the R </w:t>
      </w:r>
      <w:r>
        <w:rPr>
          <w:rFonts w:hint="default" w:ascii="Times New Roman" w:hAnsi="Times New Roman" w:cs="Times New Roman"/>
          <w:lang w:val="en-US"/>
        </w:rPr>
        <w:t>packages required for downstream analysis</w:t>
      </w:r>
      <w:r>
        <w:rPr>
          <w:rFonts w:ascii="Times New Roman" w:hAnsi="Times New Roman" w:cs="Times New Roman"/>
        </w:rPr>
        <w:t xml:space="preserve"> by conducting the code file "</w:t>
      </w:r>
      <w:r>
        <w:rPr>
          <w:rFonts w:hint="eastAsia" w:ascii="Times New Roman" w:hAnsi="Times New Roman" w:cs="Times New Roman"/>
        </w:rPr>
        <w:t>System_preparation.R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"</w:t>
      </w:r>
    </w:p>
    <w:p w14:paraId="7309906F">
      <w:pPr>
        <w:rPr>
          <w:rFonts w:ascii="Times New Roman" w:hAnsi="Times New Roman" w:cs="Times New Roman"/>
        </w:rPr>
      </w:pPr>
    </w:p>
    <w:p w14:paraId="7D412B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general steps in the </w:t>
      </w:r>
      <w:r>
        <w:rPr>
          <w:rFonts w:hint="default" w:ascii="Times New Roman" w:hAnsi="Times New Roman" w:cs="Times New Roman"/>
          <w:lang w:val="en-US"/>
        </w:rPr>
        <w:t>first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and second scenarios of synthetic datasets</w:t>
      </w:r>
      <w:r>
        <w:rPr>
          <w:rFonts w:ascii="Times New Roman" w:hAnsi="Times New Roman" w:cs="Times New Roman"/>
        </w:rPr>
        <w:t xml:space="preserve"> are:</w:t>
      </w:r>
    </w:p>
    <w:p w14:paraId="0F887EAF">
      <w:pPr>
        <w:ind w:firstLine="105" w:firstLineChars="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hint="default" w:ascii="Times New Roman" w:hAnsi="Times New Roman" w:cs="Times New Roman"/>
          <w:lang w:val="en-US"/>
        </w:rPr>
        <w:t>Generate synthetic data.</w:t>
      </w:r>
    </w:p>
    <w:p w14:paraId="3137608D">
      <w:pPr>
        <w:ind w:firstLine="105" w:firstLineChars="5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2. Implement BayesRare.</w:t>
      </w:r>
    </w:p>
    <w:p w14:paraId="29FDBB97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</w:rPr>
        <w:t xml:space="preserve">. Generate </w:t>
      </w:r>
      <w:r>
        <w:rPr>
          <w:rFonts w:hint="default" w:ascii="Times New Roman" w:hAnsi="Times New Roman" w:cs="Times New Roman"/>
          <w:lang w:val="en-US"/>
        </w:rPr>
        <w:t>Figures S1 and S2.</w:t>
      </w:r>
    </w:p>
    <w:p w14:paraId="59EF8CDC">
      <w:pPr>
        <w:rPr>
          <w:rFonts w:ascii="Times New Roman" w:hAnsi="Times New Roman" w:cs="Times New Roman"/>
        </w:rPr>
      </w:pPr>
    </w:p>
    <w:p w14:paraId="15E5B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general steps in the</w:t>
      </w:r>
      <w:r>
        <w:rPr>
          <w:rFonts w:hint="default" w:ascii="Times New Roman" w:hAnsi="Times New Roman" w:cs="Times New Roman"/>
          <w:lang w:val="en-US"/>
        </w:rPr>
        <w:t xml:space="preserve"> real</w:t>
      </w:r>
      <w:r>
        <w:rPr>
          <w:rFonts w:ascii="Times New Roman" w:hAnsi="Times New Roman" w:cs="Times New Roman"/>
        </w:rPr>
        <w:t xml:space="preserve"> application </w:t>
      </w:r>
      <w:r>
        <w:rPr>
          <w:rFonts w:hint="default" w:ascii="Times New Roman" w:hAnsi="Times New Roman" w:cs="Times New Roman"/>
          <w:lang w:val="en-US"/>
        </w:rPr>
        <w:t>to the human breast cancer data</w:t>
      </w:r>
      <w:r>
        <w:rPr>
          <w:rFonts w:ascii="Times New Roman" w:hAnsi="Times New Roman" w:cs="Times New Roman"/>
        </w:rPr>
        <w:t xml:space="preserve"> are:</w:t>
      </w:r>
    </w:p>
    <w:p w14:paraId="70117E39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1. </w:t>
      </w:r>
      <w:r>
        <w:rPr>
          <w:rFonts w:hint="default" w:ascii="Times New Roman" w:hAnsi="Times New Roman" w:cs="Times New Roman"/>
          <w:lang w:val="en-US"/>
        </w:rPr>
        <w:t>Read in the PCA-reduced expression data, sample metadata, and the detection results from CellSIUS, GapClust, GiniClust, SCISSORS, and scCAD.</w:t>
      </w:r>
    </w:p>
    <w:p w14:paraId="5EAB68AF">
      <w:pPr>
        <w:ind w:firstLine="105" w:firstLineChars="5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2. Preprocess the data in the format required by BayesRare</w:t>
      </w:r>
      <w:r>
        <w:rPr>
          <w:rFonts w:ascii="Times New Roman" w:hAnsi="Times New Roman" w:cs="Times New Roman"/>
        </w:rPr>
        <w:t>.</w:t>
      </w:r>
    </w:p>
    <w:p w14:paraId="2A2B6726">
      <w:pPr>
        <w:ind w:firstLine="105" w:firstLineChars="5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3. Implement BayesRare.</w:t>
      </w:r>
    </w:p>
    <w:p w14:paraId="6CAF3ADC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</w:rPr>
        <w:t xml:space="preserve">. Generate </w:t>
      </w:r>
      <w:r>
        <w:rPr>
          <w:rFonts w:hint="default" w:ascii="Times New Roman" w:hAnsi="Times New Roman" w:cs="Times New Roman"/>
          <w:lang w:val="en-US"/>
        </w:rPr>
        <w:t>Figure 3 and Table 2.</w:t>
      </w:r>
    </w:p>
    <w:p w14:paraId="027784B3">
      <w:pPr>
        <w:rPr>
          <w:rFonts w:ascii="Times New Roman" w:hAnsi="Times New Roman" w:cs="Times New Roman"/>
        </w:rPr>
      </w:pPr>
    </w:p>
    <w:p w14:paraId="4F732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general steps in the</w:t>
      </w:r>
      <w:r>
        <w:rPr>
          <w:rFonts w:hint="default" w:ascii="Times New Roman" w:hAnsi="Times New Roman" w:cs="Times New Roman"/>
          <w:lang w:val="en-US"/>
        </w:rPr>
        <w:t xml:space="preserve"> real</w:t>
      </w:r>
      <w:r>
        <w:rPr>
          <w:rFonts w:ascii="Times New Roman" w:hAnsi="Times New Roman" w:cs="Times New Roman"/>
        </w:rPr>
        <w:t xml:space="preserve"> application </w:t>
      </w:r>
      <w:r>
        <w:rPr>
          <w:rFonts w:hint="default" w:ascii="Times New Roman" w:hAnsi="Times New Roman" w:cs="Times New Roman"/>
          <w:lang w:val="en-US"/>
        </w:rPr>
        <w:t>to the human kidney data</w:t>
      </w:r>
      <w:r>
        <w:rPr>
          <w:rFonts w:ascii="Times New Roman" w:hAnsi="Times New Roman" w:cs="Times New Roman"/>
        </w:rPr>
        <w:t xml:space="preserve"> are:</w:t>
      </w:r>
    </w:p>
    <w:p w14:paraId="381CFF1D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1. </w:t>
      </w:r>
      <w:r>
        <w:rPr>
          <w:rFonts w:hint="default" w:ascii="Times New Roman" w:hAnsi="Times New Roman" w:cs="Times New Roman"/>
          <w:lang w:val="en-US"/>
        </w:rPr>
        <w:t>Read in the PCA-reduced expression data, sample metadata, and the detection results from GiniClust, SCISSORS, and scCAD.</w:t>
      </w:r>
    </w:p>
    <w:p w14:paraId="563ADD0A">
      <w:pPr>
        <w:ind w:firstLine="105" w:firstLineChars="5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2. Preprocess the data in the format required by BayesRare</w:t>
      </w:r>
      <w:r>
        <w:rPr>
          <w:rFonts w:ascii="Times New Roman" w:hAnsi="Times New Roman" w:cs="Times New Roman"/>
        </w:rPr>
        <w:t>.</w:t>
      </w:r>
    </w:p>
    <w:p w14:paraId="6AD9BC65">
      <w:pPr>
        <w:ind w:firstLine="105" w:firstLineChars="5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3. Implement BayesRare.</w:t>
      </w:r>
    </w:p>
    <w:p w14:paraId="5CBCC1A8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</w:rPr>
        <w:t xml:space="preserve">. Generate </w:t>
      </w:r>
      <w:r>
        <w:rPr>
          <w:rFonts w:hint="default" w:ascii="Times New Roman" w:hAnsi="Times New Roman" w:cs="Times New Roman"/>
          <w:lang w:val="en-US"/>
        </w:rPr>
        <w:t>Figure 4 and Table 3.</w:t>
      </w:r>
    </w:p>
    <w:p w14:paraId="6318ABEE">
      <w:pPr>
        <w:rPr>
          <w:rFonts w:hint="default" w:ascii="Times New Roman" w:hAnsi="Times New Roman" w:cs="Times New Roman"/>
          <w:lang w:val="en-US"/>
        </w:rPr>
      </w:pPr>
    </w:p>
    <w:p w14:paraId="32DFDF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general steps in the</w:t>
      </w:r>
      <w:r>
        <w:rPr>
          <w:rFonts w:hint="default" w:ascii="Times New Roman" w:hAnsi="Times New Roman" w:cs="Times New Roman"/>
          <w:lang w:val="en-US"/>
        </w:rPr>
        <w:t xml:space="preserve"> real</w:t>
      </w:r>
      <w:r>
        <w:rPr>
          <w:rFonts w:ascii="Times New Roman" w:hAnsi="Times New Roman" w:cs="Times New Roman"/>
        </w:rPr>
        <w:t xml:space="preserve"> application </w:t>
      </w:r>
      <w:r>
        <w:rPr>
          <w:rFonts w:hint="default" w:ascii="Times New Roman" w:hAnsi="Times New Roman" w:cs="Times New Roman"/>
          <w:lang w:val="en-US"/>
        </w:rPr>
        <w:t>to the Parkinson’s disease data</w:t>
      </w:r>
      <w:r>
        <w:rPr>
          <w:rFonts w:ascii="Times New Roman" w:hAnsi="Times New Roman" w:cs="Times New Roman"/>
        </w:rPr>
        <w:t xml:space="preserve"> are:</w:t>
      </w:r>
    </w:p>
    <w:p w14:paraId="4E93CBA2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1. </w:t>
      </w:r>
      <w:r>
        <w:rPr>
          <w:rFonts w:hint="default" w:ascii="Times New Roman" w:hAnsi="Times New Roman" w:cs="Times New Roman"/>
          <w:lang w:val="en-US"/>
        </w:rPr>
        <w:t>Read in the PCA-reduced expression data, sample metadata, and the detection results from CellSIUS, GapClust, GiniClust, SCISSORS, and scCAD.</w:t>
      </w:r>
    </w:p>
    <w:p w14:paraId="3FD39748">
      <w:pPr>
        <w:ind w:firstLine="105" w:firstLineChars="5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2. Preprocess the data in the format required by BayesRare</w:t>
      </w:r>
      <w:r>
        <w:rPr>
          <w:rFonts w:ascii="Times New Roman" w:hAnsi="Times New Roman" w:cs="Times New Roman"/>
        </w:rPr>
        <w:t>.</w:t>
      </w:r>
    </w:p>
    <w:p w14:paraId="118513B0">
      <w:pPr>
        <w:ind w:firstLine="105" w:firstLineChars="5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3. Implement BayesRare (including the statistical inference step).</w:t>
      </w:r>
    </w:p>
    <w:p w14:paraId="22F58AD1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</w:rPr>
        <w:t xml:space="preserve">. Generate </w:t>
      </w:r>
      <w:r>
        <w:rPr>
          <w:rFonts w:hint="default" w:ascii="Times New Roman" w:hAnsi="Times New Roman" w:cs="Times New Roman"/>
          <w:lang w:val="en-US"/>
        </w:rPr>
        <w:t xml:space="preserve">Figure 5 and </w:t>
      </w:r>
      <w:bookmarkStart w:id="0" w:name="_GoBack"/>
      <w:r>
        <w:rPr>
          <w:rFonts w:hint="default" w:ascii="Times New Roman" w:hAnsi="Times New Roman" w:cs="Times New Roman"/>
          <w:lang w:val="en-US"/>
        </w:rPr>
        <w:t>Table</w:t>
      </w:r>
      <w:bookmarkEnd w:id="0"/>
      <w:r>
        <w:rPr>
          <w:rFonts w:hint="default" w:ascii="Times New Roman" w:hAnsi="Times New Roman" w:cs="Times New Roman"/>
          <w:lang w:val="en-US"/>
        </w:rPr>
        <w:t xml:space="preserve"> 5.</w:t>
      </w:r>
    </w:p>
    <w:p w14:paraId="476C8E95">
      <w:pPr>
        <w:rPr>
          <w:rFonts w:hint="default" w:ascii="Times New Roman" w:hAnsi="Times New Roman" w:cs="Times New Roman"/>
          <w:lang w:val="en-US"/>
        </w:rPr>
      </w:pPr>
    </w:p>
    <w:p w14:paraId="42ED2DE2">
      <w:pPr>
        <w:rPr>
          <w:rFonts w:hint="default" w:ascii="Times New Roman" w:hAnsi="Times New Roman" w:cs="Times New Roman"/>
          <w:lang w:val="en-US"/>
        </w:rPr>
      </w:pPr>
    </w:p>
    <w:p w14:paraId="4A9C5DFE">
      <w:pPr>
        <w:jc w:val="both"/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1E7CE2"/>
    <w:multiLevelType w:val="multilevel"/>
    <w:tmpl w:val="0C1E7CE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8AB110A"/>
    <w:multiLevelType w:val="multilevel"/>
    <w:tmpl w:val="48AB110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72B25488"/>
    <w:multiLevelType w:val="multilevel"/>
    <w:tmpl w:val="72B25488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C0348"/>
    <w:rsid w:val="00174362"/>
    <w:rsid w:val="00222A28"/>
    <w:rsid w:val="00234EDF"/>
    <w:rsid w:val="00250DBF"/>
    <w:rsid w:val="002F5D90"/>
    <w:rsid w:val="00310D46"/>
    <w:rsid w:val="003712D1"/>
    <w:rsid w:val="00392BE0"/>
    <w:rsid w:val="00456FAA"/>
    <w:rsid w:val="00462862"/>
    <w:rsid w:val="00481A4E"/>
    <w:rsid w:val="004D63DA"/>
    <w:rsid w:val="00501D14"/>
    <w:rsid w:val="005D2E51"/>
    <w:rsid w:val="00602DF7"/>
    <w:rsid w:val="00660353"/>
    <w:rsid w:val="00686294"/>
    <w:rsid w:val="007B43F5"/>
    <w:rsid w:val="007D74E7"/>
    <w:rsid w:val="007F278E"/>
    <w:rsid w:val="00834450"/>
    <w:rsid w:val="008745D5"/>
    <w:rsid w:val="00881833"/>
    <w:rsid w:val="00955532"/>
    <w:rsid w:val="0098109C"/>
    <w:rsid w:val="009E2F49"/>
    <w:rsid w:val="009F558D"/>
    <w:rsid w:val="00A116AB"/>
    <w:rsid w:val="00AD60D1"/>
    <w:rsid w:val="00B55B48"/>
    <w:rsid w:val="00B646CE"/>
    <w:rsid w:val="00BB6E96"/>
    <w:rsid w:val="00C71434"/>
    <w:rsid w:val="00C90FE6"/>
    <w:rsid w:val="00CC6AEF"/>
    <w:rsid w:val="00CD6560"/>
    <w:rsid w:val="00D70578"/>
    <w:rsid w:val="00E93638"/>
    <w:rsid w:val="00EC4E07"/>
    <w:rsid w:val="00F819E2"/>
    <w:rsid w:val="29FB01E0"/>
    <w:rsid w:val="33DC9D9A"/>
    <w:rsid w:val="36BF8D79"/>
    <w:rsid w:val="3BFF20F2"/>
    <w:rsid w:val="3DBDA9ED"/>
    <w:rsid w:val="3FFF1B29"/>
    <w:rsid w:val="3FFFC564"/>
    <w:rsid w:val="4DEB4465"/>
    <w:rsid w:val="4F8FAFFA"/>
    <w:rsid w:val="4F9B77D5"/>
    <w:rsid w:val="54AFAADE"/>
    <w:rsid w:val="54EF3CE9"/>
    <w:rsid w:val="5C3C5062"/>
    <w:rsid w:val="675B6791"/>
    <w:rsid w:val="6DB78017"/>
    <w:rsid w:val="6E52FFE4"/>
    <w:rsid w:val="6ECF31D7"/>
    <w:rsid w:val="6FF733B4"/>
    <w:rsid w:val="6FFC021F"/>
    <w:rsid w:val="737FA795"/>
    <w:rsid w:val="73E7562F"/>
    <w:rsid w:val="73F83547"/>
    <w:rsid w:val="75B7BCE5"/>
    <w:rsid w:val="77B64A60"/>
    <w:rsid w:val="7B5FA2AA"/>
    <w:rsid w:val="7B6F5901"/>
    <w:rsid w:val="7BBFA3E2"/>
    <w:rsid w:val="7BD56969"/>
    <w:rsid w:val="7DCF9C92"/>
    <w:rsid w:val="7DF63D10"/>
    <w:rsid w:val="7ED7313F"/>
    <w:rsid w:val="7F6FC2CE"/>
    <w:rsid w:val="7F7E8108"/>
    <w:rsid w:val="7FA7011D"/>
    <w:rsid w:val="7FE4F4A8"/>
    <w:rsid w:val="7FFE46AA"/>
    <w:rsid w:val="857BAC57"/>
    <w:rsid w:val="90E9AFFB"/>
    <w:rsid w:val="92C5C5A4"/>
    <w:rsid w:val="9BF7B781"/>
    <w:rsid w:val="9CFCBED5"/>
    <w:rsid w:val="A7FA9805"/>
    <w:rsid w:val="AF7F573A"/>
    <w:rsid w:val="B5B7BA5A"/>
    <w:rsid w:val="BF7F4FCF"/>
    <w:rsid w:val="CFFE1ECF"/>
    <w:rsid w:val="D1B73DE6"/>
    <w:rsid w:val="DA5FEFC6"/>
    <w:rsid w:val="DDFFADEC"/>
    <w:rsid w:val="DFAB63D3"/>
    <w:rsid w:val="E7FF98D4"/>
    <w:rsid w:val="EF7591D7"/>
    <w:rsid w:val="EFBA6AD1"/>
    <w:rsid w:val="EFE48DC2"/>
    <w:rsid w:val="F6FA11DF"/>
    <w:rsid w:val="F77D246A"/>
    <w:rsid w:val="F7E6B762"/>
    <w:rsid w:val="F7FF65AA"/>
    <w:rsid w:val="F9FFA49F"/>
    <w:rsid w:val="FA3FCCD2"/>
    <w:rsid w:val="FD653775"/>
    <w:rsid w:val="FEBF5684"/>
    <w:rsid w:val="FEDE4587"/>
    <w:rsid w:val="FF5EC0C1"/>
    <w:rsid w:val="FF7F7F56"/>
    <w:rsid w:val="FFDFC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3">
    <w:name w:val="Normal (Web)"/>
    <w:basedOn w:val="1"/>
    <w:unhideWhenUsed/>
    <w:qFormat/>
    <w:uiPriority w:val="99"/>
    <w:rPr>
      <w:sz w:val="24"/>
    </w:rPr>
  </w:style>
  <w:style w:type="character" w:styleId="6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5"/>
    <w:unhideWhenUsed/>
    <w:qFormat/>
    <w:uiPriority w:val="99"/>
    <w:rPr>
      <w:rFonts w:ascii="DejaVu Sans" w:hAnsi="DejaVu Sans"/>
      <w:sz w:val="20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未处理的提及1"/>
    <w:basedOn w:val="5"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1579</Words>
  <Characters>9365</Characters>
  <Lines>32</Lines>
  <Paragraphs>9</Paragraphs>
  <TotalTime>114</TotalTime>
  <ScaleCrop>false</ScaleCrop>
  <LinksUpToDate>false</LinksUpToDate>
  <CharactersWithSpaces>10815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2019-12-29T04:22:00Z</dcterms:created>
  <dc:creator>WU</dc:creator>
  <cp:lastModifiedBy>Yinqiao Yan</cp:lastModifiedBy>
  <dcterms:modified xsi:type="dcterms:W3CDTF">2025-12-25T00:45:25Z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60F41A8340938DECD6880065355045A3_42</vt:lpwstr>
  </property>
</Properties>
</file>