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kern w:val="0"/>
          <w:sz w:val="44"/>
          <w:szCs w:val="44"/>
          <w:u w:val="none"/>
          <w:lang w:val="en-US" w:eastAsia="zh-CN" w:bidi="ar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i w:val="0"/>
          <w:iCs w:val="0"/>
          <w:color w:val="000000"/>
          <w:kern w:val="0"/>
          <w:sz w:val="44"/>
          <w:szCs w:val="44"/>
          <w:u w:val="none"/>
          <w:lang w:val="en-US" w:eastAsia="zh-CN" w:bidi="ar"/>
        </w:rPr>
        <w:t>山东省2022</w:t>
      </w:r>
      <w:r>
        <w:rPr>
          <w:rStyle w:val="6"/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 w:bidi="ar"/>
        </w:rPr>
        <w:t>年普通高等学校分专业招生计划补充信息</w:t>
      </w:r>
    </w:p>
    <w:p>
      <w:pPr>
        <w:ind w:firstLine="720" w:firstLineChars="200"/>
        <w:jc w:val="left"/>
        <w:rPr>
          <w:rFonts w:hint="eastAsia" w:ascii="仿宋_GB2312" w:hAnsi="仿宋_GB2312" w:eastAsia="仿宋_GB2312" w:cs="仿宋_GB2312"/>
          <w:i w:val="0"/>
          <w:iCs w:val="0"/>
          <w:color w:val="000000"/>
          <w:kern w:val="0"/>
          <w:sz w:val="32"/>
          <w:szCs w:val="32"/>
          <w:u w:val="none"/>
          <w:lang w:val="en-US" w:eastAsia="zh-CN" w:bidi="ar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i w:val="0"/>
          <w:iCs w:val="0"/>
          <w:color w:val="000000"/>
          <w:kern w:val="0"/>
          <w:sz w:val="36"/>
          <w:szCs w:val="36"/>
          <w:u w:val="none"/>
          <w:lang w:val="en-US" w:eastAsia="zh-CN" w:bidi="ar"/>
        </w:rPr>
        <w:t>根据高校来函要求，为确保广大考生准确报考，现就有关招生计划信息补充如下：</w:t>
      </w:r>
    </w:p>
    <w:tbl>
      <w:tblPr>
        <w:tblStyle w:val="4"/>
        <w:tblW w:w="0" w:type="auto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176"/>
        <w:gridCol w:w="1038"/>
        <w:gridCol w:w="2136"/>
        <w:gridCol w:w="1156"/>
        <w:gridCol w:w="3960"/>
        <w:gridCol w:w="97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批次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科类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院校代号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院校名称</w:t>
            </w: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专业代号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专业名称</w:t>
            </w:r>
          </w:p>
        </w:tc>
        <w:tc>
          <w:tcPr>
            <w:tcW w:w="9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主要内容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艺术类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本科提前批</w:t>
            </w:r>
          </w:p>
        </w:tc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艺术类</w:t>
            </w:r>
          </w:p>
        </w:tc>
        <w:tc>
          <w:tcPr>
            <w:tcW w:w="10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A033</w:t>
            </w:r>
          </w:p>
        </w:tc>
        <w:tc>
          <w:tcPr>
            <w:tcW w:w="21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中国传媒大学</w:t>
            </w: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22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录音艺术（录音工程方向）</w:t>
            </w:r>
          </w:p>
        </w:tc>
        <w:tc>
          <w:tcPr>
            <w:tcW w:w="97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Style w:val="7"/>
                <w:rFonts w:hint="eastAsia" w:ascii="仿宋_GB2312" w:hAnsi="仿宋_GB2312" w:eastAsia="仿宋_GB2312" w:cs="仿宋_GB2312"/>
                <w:sz w:val="32"/>
                <w:szCs w:val="32"/>
                <w:lang w:val="en-US" w:eastAsia="zh-CN" w:bidi="ar"/>
              </w:rPr>
              <w:t>艺术专业成绩使用类型：“音乐类统考合格，使用校考成绩”变更为</w:t>
            </w:r>
            <w:r>
              <w:rPr>
                <w:rStyle w:val="8"/>
                <w:rFonts w:hint="eastAsia" w:ascii="仿宋_GB2312" w:hAnsi="仿宋_GB2312" w:eastAsia="仿宋_GB2312" w:cs="仿宋_GB2312"/>
                <w:sz w:val="32"/>
                <w:szCs w:val="32"/>
                <w:lang w:val="en-US" w:eastAsia="zh-CN" w:bidi="ar"/>
              </w:rPr>
              <w:t>“其他类校考成绩”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0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21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23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录音艺术（音响导演方向）</w:t>
            </w:r>
          </w:p>
        </w:tc>
        <w:tc>
          <w:tcPr>
            <w:tcW w:w="97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艺术类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本科批</w:t>
            </w:r>
          </w:p>
        </w:tc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艺术类</w:t>
            </w:r>
          </w:p>
        </w:tc>
        <w:tc>
          <w:tcPr>
            <w:tcW w:w="10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A690</w:t>
            </w:r>
          </w:p>
        </w:tc>
        <w:tc>
          <w:tcPr>
            <w:tcW w:w="21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云南艺术学院</w:t>
            </w: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82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艺术管理</w:t>
            </w:r>
          </w:p>
        </w:tc>
        <w:tc>
          <w:tcPr>
            <w:tcW w:w="97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均删除“按山东省音乐类综合成绩从高到底排序择优录取”备注信息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0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21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85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艺术管理</w:t>
            </w:r>
          </w:p>
        </w:tc>
        <w:tc>
          <w:tcPr>
            <w:tcW w:w="97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1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0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21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86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艺术管理</w:t>
            </w:r>
          </w:p>
        </w:tc>
        <w:tc>
          <w:tcPr>
            <w:tcW w:w="97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816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  <w:t>常规批</w:t>
            </w:r>
          </w:p>
        </w:tc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  <w:t>普通类</w:t>
            </w:r>
          </w:p>
        </w:tc>
        <w:tc>
          <w:tcPr>
            <w:tcW w:w="103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  <w:t>A295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213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  <w:t>江南大学</w:t>
            </w: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H1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食品科学与工程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(中外合作办学)</w:t>
            </w:r>
          </w:p>
        </w:tc>
        <w:tc>
          <w:tcPr>
            <w:tcW w:w="9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  <w:t>备注调整为：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  <w:t xml:space="preserve">与新西兰梅西大学合作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816" w:type="dxa"/>
            <w:vMerge w:val="continue"/>
            <w:tcBorders>
              <w:left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</w:pPr>
          </w:p>
        </w:tc>
        <w:tc>
          <w:tcPr>
            <w:tcW w:w="117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</w:pPr>
          </w:p>
        </w:tc>
        <w:tc>
          <w:tcPr>
            <w:tcW w:w="103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213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H2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工商管理(中外合作办学)</w:t>
            </w:r>
          </w:p>
        </w:tc>
        <w:tc>
          <w:tcPr>
            <w:tcW w:w="9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2"/>
                <w:sz w:val="32"/>
                <w:szCs w:val="32"/>
                <w:u w:val="no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  <w:t>备注调整为：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</w:rPr>
              <w:t>与澳大利亚蒙纳士大学合作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常规批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普通类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A002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中国人民大学</w:t>
            </w: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J4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社会科学试验班</w:t>
            </w:r>
          </w:p>
        </w:tc>
        <w:tc>
          <w:tcPr>
            <w:tcW w:w="9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备注调整为“含应用经济-农村区域发展管理、大数据技术-农林经济管理2个双学位项目；明德环境“经济学-科学”拔尖人才实验班；美国华盛顿大学、德国慕尼黑工业大学、荷兰格罗宁根大学等院际学生交换项目；未来数据人才计划、数字人文菁英计划、新媒体运营-数据管理双学位项目等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2"/>
                <w:sz w:val="32"/>
                <w:szCs w:val="32"/>
                <w:u w:val="no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提前批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2"/>
                <w:sz w:val="32"/>
                <w:szCs w:val="32"/>
                <w:u w:val="no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普通类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2"/>
                <w:sz w:val="32"/>
                <w:szCs w:val="32"/>
                <w:u w:val="no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B324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2"/>
                <w:sz w:val="32"/>
                <w:szCs w:val="32"/>
                <w:u w:val="no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山东警察学院</w:t>
            </w: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2"/>
                <w:sz w:val="32"/>
                <w:szCs w:val="32"/>
                <w:u w:val="none"/>
                <w:lang w:val="en-US" w:eastAsia="zh-CN" w:bidi="ar-SA"/>
              </w:rPr>
            </w:pP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2"/>
                <w:sz w:val="32"/>
                <w:szCs w:val="32"/>
                <w:u w:val="none"/>
                <w:lang w:val="en-US" w:eastAsia="zh-CN" w:bidi="ar-SA"/>
              </w:rPr>
            </w:pPr>
          </w:p>
        </w:tc>
        <w:tc>
          <w:tcPr>
            <w:tcW w:w="9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考生填报提前批山东警察学院公安类志愿时，请仔细查阅《山东省教育招生考试院 山东省公安厅政治部关于做好2022年公安院校公安专业招生工作的通知》（鲁招考〔2022〕75号）公布的“山东警察学院2022年招生计划预分表”，结合个人高考报名所在市、性别等信息选报专业。</w:t>
            </w:r>
          </w:p>
        </w:tc>
      </w:tr>
    </w:tbl>
    <w:p>
      <w:pPr>
        <w:spacing w:after="120"/>
        <w:jc w:val="both"/>
        <w:rPr>
          <w:rFonts w:hint="default" w:ascii="仿宋_GB2312" w:hAnsi="宋体" w:cs="宋体"/>
          <w:b/>
          <w:color w:val="auto"/>
          <w:sz w:val="24"/>
          <w:lang w:val="en-US" w:eastAsia="zh-CN"/>
        </w:rPr>
      </w:pPr>
      <w:r>
        <w:rPr>
          <w:rFonts w:hint="eastAsia" w:ascii="方正小标宋简体" w:hAnsi="方正小标宋简体" w:eastAsia="方正小标宋简体"/>
          <w:color w:val="auto"/>
          <w:sz w:val="44"/>
          <w:szCs w:val="44"/>
          <w:lang w:val="en-US" w:eastAsia="zh-CN"/>
        </w:rPr>
        <w:t xml:space="preserve">  </w:t>
      </w:r>
      <w:r>
        <w:rPr>
          <w:rFonts w:hint="eastAsia" w:ascii="仿宋_GB2312" w:hAnsi="宋体" w:cs="宋体"/>
          <w:b/>
          <w:color w:val="auto"/>
          <w:sz w:val="24"/>
          <w:lang w:val="en-US" w:eastAsia="zh-CN"/>
        </w:rPr>
        <w:t>说明：上述信息与《2022年山东省普通高校招生填报志愿指南（本科）》不一致的，以本补充信息为准。</w:t>
      </w:r>
    </w:p>
    <w:p>
      <w:pPr>
        <w:spacing w:after="120"/>
        <w:ind w:firstLine="6600" w:firstLineChars="1500"/>
        <w:jc w:val="both"/>
        <w:rPr>
          <w:rFonts w:hint="eastAsia" w:ascii="方正小标宋简体" w:hAnsi="方正小标宋简体" w:eastAsia="方正小标宋简体"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/>
          <w:color w:val="auto"/>
          <w:sz w:val="44"/>
          <w:szCs w:val="44"/>
        </w:rPr>
        <w:t>山东警察学院20</w:t>
      </w:r>
      <w:r>
        <w:rPr>
          <w:rFonts w:ascii="方正小标宋简体" w:hAnsi="方正小标宋简体" w:eastAsia="方正小标宋简体"/>
          <w:color w:val="auto"/>
          <w:sz w:val="44"/>
          <w:szCs w:val="44"/>
        </w:rPr>
        <w:t>2</w:t>
      </w:r>
      <w:r>
        <w:rPr>
          <w:rFonts w:hint="eastAsia" w:ascii="方正小标宋简体" w:hAnsi="方正小标宋简体" w:eastAsia="方正小标宋简体"/>
          <w:color w:val="auto"/>
          <w:sz w:val="44"/>
          <w:szCs w:val="44"/>
        </w:rPr>
        <w:t>2年招生计划预分表</w:t>
      </w:r>
    </w:p>
    <w:tbl>
      <w:tblPr>
        <w:tblStyle w:val="4"/>
        <w:tblW w:w="2208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629"/>
        <w:gridCol w:w="1832"/>
        <w:gridCol w:w="552"/>
        <w:gridCol w:w="552"/>
        <w:gridCol w:w="1"/>
        <w:gridCol w:w="551"/>
        <w:gridCol w:w="552"/>
        <w:gridCol w:w="2"/>
        <w:gridCol w:w="550"/>
        <w:gridCol w:w="552"/>
        <w:gridCol w:w="3"/>
        <w:gridCol w:w="549"/>
        <w:gridCol w:w="552"/>
        <w:gridCol w:w="552"/>
        <w:gridCol w:w="552"/>
        <w:gridCol w:w="5"/>
        <w:gridCol w:w="547"/>
        <w:gridCol w:w="552"/>
        <w:gridCol w:w="6"/>
        <w:gridCol w:w="546"/>
        <w:gridCol w:w="552"/>
        <w:gridCol w:w="7"/>
        <w:gridCol w:w="545"/>
        <w:gridCol w:w="552"/>
        <w:gridCol w:w="8"/>
        <w:gridCol w:w="544"/>
        <w:gridCol w:w="552"/>
        <w:gridCol w:w="552"/>
        <w:gridCol w:w="552"/>
        <w:gridCol w:w="552"/>
        <w:gridCol w:w="552"/>
        <w:gridCol w:w="11"/>
        <w:gridCol w:w="541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8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szCs w:val="22"/>
                <w:lang w:bidi="ar"/>
              </w:rPr>
              <w:t>类别</w:t>
            </w:r>
          </w:p>
        </w:tc>
        <w:tc>
          <w:tcPr>
            <w:tcW w:w="62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szCs w:val="22"/>
                <w:lang w:bidi="ar"/>
              </w:rPr>
              <w:t>专业代号</w:t>
            </w:r>
          </w:p>
        </w:tc>
        <w:tc>
          <w:tcPr>
            <w:tcW w:w="18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szCs w:val="22"/>
                <w:lang w:bidi="ar"/>
              </w:rPr>
              <w:t>专业名称</w:t>
            </w:r>
          </w:p>
        </w:tc>
        <w:tc>
          <w:tcPr>
            <w:tcW w:w="110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济南</w:t>
            </w:r>
          </w:p>
        </w:tc>
        <w:tc>
          <w:tcPr>
            <w:tcW w:w="110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青岛</w:t>
            </w:r>
          </w:p>
        </w:tc>
        <w:tc>
          <w:tcPr>
            <w:tcW w:w="110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淄博</w:t>
            </w:r>
          </w:p>
        </w:tc>
        <w:tc>
          <w:tcPr>
            <w:tcW w:w="11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枣庄</w:t>
            </w:r>
          </w:p>
        </w:tc>
        <w:tc>
          <w:tcPr>
            <w:tcW w:w="110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东营</w:t>
            </w:r>
          </w:p>
        </w:tc>
        <w:tc>
          <w:tcPr>
            <w:tcW w:w="110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烟台</w:t>
            </w:r>
          </w:p>
        </w:tc>
        <w:tc>
          <w:tcPr>
            <w:tcW w:w="110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潍坊</w:t>
            </w:r>
          </w:p>
        </w:tc>
        <w:tc>
          <w:tcPr>
            <w:tcW w:w="110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济宁</w:t>
            </w:r>
          </w:p>
        </w:tc>
        <w:tc>
          <w:tcPr>
            <w:tcW w:w="10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泰安</w:t>
            </w:r>
          </w:p>
        </w:tc>
        <w:tc>
          <w:tcPr>
            <w:tcW w:w="11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威海</w:t>
            </w:r>
          </w:p>
        </w:tc>
        <w:tc>
          <w:tcPr>
            <w:tcW w:w="11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日照</w:t>
            </w:r>
          </w:p>
        </w:tc>
        <w:tc>
          <w:tcPr>
            <w:tcW w:w="10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临沂</w:t>
            </w:r>
          </w:p>
        </w:tc>
        <w:tc>
          <w:tcPr>
            <w:tcW w:w="11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德州</w:t>
            </w:r>
          </w:p>
        </w:tc>
        <w:tc>
          <w:tcPr>
            <w:tcW w:w="11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聊城</w:t>
            </w:r>
          </w:p>
        </w:tc>
        <w:tc>
          <w:tcPr>
            <w:tcW w:w="11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滨州</w:t>
            </w:r>
          </w:p>
        </w:tc>
        <w:tc>
          <w:tcPr>
            <w:tcW w:w="11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菏泽</w:t>
            </w:r>
          </w:p>
        </w:tc>
        <w:tc>
          <w:tcPr>
            <w:tcW w:w="11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英烈子女计划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8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62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8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男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女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男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女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男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女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男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女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男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女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男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女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男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女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男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女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男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女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男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女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男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女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男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女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男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女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男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女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男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女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男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女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男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lang w:bidi="ar"/>
              </w:rPr>
              <w:t>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8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公安学类</w:t>
            </w:r>
          </w:p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szCs w:val="22"/>
                <w:lang w:bidi="ar"/>
              </w:rPr>
              <w:t>01</w:t>
            </w:r>
          </w:p>
        </w:tc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b/>
                <w:bCs/>
                <w:color w:val="auto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auto"/>
                <w:kern w:val="0"/>
                <w:sz w:val="24"/>
                <w:lang w:bidi="ar"/>
              </w:rPr>
              <w:t>公安情报学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8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</w:p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szCs w:val="22"/>
                <w:lang w:bidi="ar"/>
              </w:rPr>
              <w:t>02</w:t>
            </w:r>
          </w:p>
        </w:tc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auto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auto"/>
                <w:kern w:val="0"/>
                <w:sz w:val="24"/>
                <w:lang w:bidi="ar"/>
              </w:rPr>
              <w:t>经济犯罪侦查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8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</w:p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szCs w:val="22"/>
                <w:lang w:bidi="ar"/>
              </w:rPr>
              <w:t>03</w:t>
            </w:r>
          </w:p>
        </w:tc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auto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auto"/>
                <w:kern w:val="0"/>
                <w:sz w:val="24"/>
                <w:lang w:bidi="ar"/>
              </w:rPr>
              <w:t>侦查学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8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</w:p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szCs w:val="22"/>
                <w:lang w:bidi="ar"/>
              </w:rPr>
              <w:t>07</w:t>
            </w:r>
          </w:p>
        </w:tc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auto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auto"/>
                <w:kern w:val="0"/>
                <w:sz w:val="24"/>
                <w:lang w:bidi="ar"/>
              </w:rPr>
              <w:t>治安学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19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8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公安技术类</w:t>
            </w:r>
          </w:p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szCs w:val="22"/>
                <w:lang w:bidi="ar"/>
              </w:rPr>
              <w:t>04</w:t>
            </w:r>
          </w:p>
        </w:tc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auto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auto"/>
                <w:kern w:val="0"/>
                <w:sz w:val="24"/>
                <w:lang w:bidi="ar"/>
              </w:rPr>
              <w:t>交通管理工程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8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</w:p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szCs w:val="22"/>
                <w:lang w:bidi="ar"/>
              </w:rPr>
              <w:t>05</w:t>
            </w:r>
          </w:p>
        </w:tc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auto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auto"/>
                <w:kern w:val="0"/>
                <w:sz w:val="24"/>
                <w:lang w:bidi="ar"/>
              </w:rPr>
              <w:t>刑事科学技术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8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</w:p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szCs w:val="22"/>
                <w:lang w:bidi="ar"/>
              </w:rPr>
              <w:t>06</w:t>
            </w:r>
          </w:p>
        </w:tc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auto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auto"/>
                <w:kern w:val="0"/>
                <w:sz w:val="24"/>
                <w:lang w:bidi="ar"/>
              </w:rPr>
              <w:t>网络安全与执法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1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auto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auto"/>
                <w:kern w:val="0"/>
                <w:sz w:val="28"/>
                <w:szCs w:val="28"/>
                <w:lang w:bidi="ar"/>
              </w:rPr>
              <w:t>合计</w:t>
            </w:r>
          </w:p>
        </w:tc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val="en-US" w:eastAsia="zh-CN" w:bidi="ar"/>
              </w:rPr>
              <w:t>1500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141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24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150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25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76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52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96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98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62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108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62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69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43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104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bidi="ar"/>
              </w:rPr>
              <w:t>1</w:t>
            </w:r>
          </w:p>
        </w:tc>
      </w:tr>
    </w:tbl>
    <w:p>
      <w:pPr>
        <w:tabs>
          <w:tab w:val="left" w:pos="14806"/>
        </w:tabs>
        <w:spacing w:line="240" w:lineRule="auto"/>
        <w:rPr>
          <w:rFonts w:hint="eastAsia" w:ascii="仿宋_GB2312" w:hAnsi="宋体" w:cs="宋体"/>
          <w:b/>
          <w:color w:val="auto"/>
          <w:sz w:val="24"/>
          <w:lang w:val="en-US" w:eastAsia="zh-CN"/>
        </w:rPr>
      </w:pPr>
      <w:r>
        <w:rPr>
          <w:rFonts w:hint="eastAsia" w:ascii="仿宋_GB2312" w:eastAsia="仿宋_GB2312" w:cs="仿宋_GB2312"/>
          <w:b/>
          <w:color w:val="auto"/>
          <w:sz w:val="28"/>
          <w:szCs w:val="28"/>
        </w:rPr>
        <w:t>说明：</w:t>
      </w:r>
      <w:r>
        <w:rPr>
          <w:rFonts w:hint="eastAsia" w:ascii="仿宋_GB2312" w:eastAsia="仿宋_GB2312" w:cs="仿宋_GB2312"/>
          <w:b/>
          <w:color w:val="auto"/>
          <w:sz w:val="28"/>
          <w:szCs w:val="28"/>
          <w:lang w:val="en-US" w:eastAsia="zh-CN"/>
        </w:rPr>
        <w:t>1.</w:t>
      </w:r>
      <w:r>
        <w:rPr>
          <w:rFonts w:hint="eastAsia" w:ascii="仿宋_GB2312" w:hAnsi="宋体" w:cs="宋体"/>
          <w:b/>
          <w:color w:val="auto"/>
          <w:sz w:val="24"/>
        </w:rPr>
        <w:t>若第1次志愿合格生源不足，第2次志愿填报时，缺额计划面向全省，不再分配</w:t>
      </w:r>
      <w:r>
        <w:rPr>
          <w:rFonts w:hint="eastAsia" w:ascii="仿宋_GB2312" w:hAnsi="宋体" w:cs="宋体"/>
          <w:b/>
          <w:color w:val="auto"/>
          <w:sz w:val="24"/>
          <w:lang w:val="en-US" w:eastAsia="zh-CN"/>
        </w:rPr>
        <w:t>到市。</w:t>
      </w:r>
    </w:p>
    <w:p>
      <w:pPr>
        <w:tabs>
          <w:tab w:val="left" w:pos="14806"/>
        </w:tabs>
        <w:spacing w:line="240" w:lineRule="auto"/>
        <w:rPr>
          <w:rFonts w:hint="default" w:ascii="仿宋_GB2312" w:hAnsi="宋体" w:cs="宋体"/>
          <w:b/>
          <w:color w:val="auto"/>
          <w:sz w:val="24"/>
          <w:lang w:val="en-US" w:eastAsia="zh-CN"/>
        </w:rPr>
      </w:pPr>
      <w:r>
        <w:rPr>
          <w:rFonts w:hint="eastAsia" w:ascii="仿宋_GB2312" w:hAnsi="宋体" w:cs="宋体"/>
          <w:b/>
          <w:color w:val="auto"/>
          <w:sz w:val="24"/>
          <w:lang w:val="en-US" w:eastAsia="zh-CN"/>
        </w:rPr>
        <w:t xml:space="preserve">       2.英烈子女计划属于公安类保送生计划，不参与志愿填报。</w:t>
      </w:r>
    </w:p>
    <w:sectPr>
      <w:footerReference r:id="rId3" w:type="default"/>
      <w:pgSz w:w="23811" w:h="16838" w:orient="landscape"/>
      <w:pgMar w:top="1803" w:right="1440" w:bottom="1803" w:left="1440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xZmM5Nzc4ZTg2MGJiMjMwYjliNGMyMmI4NWI0MjEifQ=="/>
  </w:docVars>
  <w:rsids>
    <w:rsidRoot w:val="76F21773"/>
    <w:rsid w:val="061C3C0E"/>
    <w:rsid w:val="0D86026F"/>
    <w:rsid w:val="12DA0085"/>
    <w:rsid w:val="13A26E3E"/>
    <w:rsid w:val="14FF2D84"/>
    <w:rsid w:val="1EB350B6"/>
    <w:rsid w:val="21355AAD"/>
    <w:rsid w:val="215F3FEE"/>
    <w:rsid w:val="26621B12"/>
    <w:rsid w:val="2B8943E8"/>
    <w:rsid w:val="2D482B4B"/>
    <w:rsid w:val="37DC1CD5"/>
    <w:rsid w:val="37E56149"/>
    <w:rsid w:val="3C2048D7"/>
    <w:rsid w:val="3EC50368"/>
    <w:rsid w:val="45692D94"/>
    <w:rsid w:val="51204589"/>
    <w:rsid w:val="63527E14"/>
    <w:rsid w:val="63854EEB"/>
    <w:rsid w:val="64BD7BC8"/>
    <w:rsid w:val="6A247B2D"/>
    <w:rsid w:val="6F9F6319"/>
    <w:rsid w:val="703F4DDD"/>
    <w:rsid w:val="71AA00B2"/>
    <w:rsid w:val="737340E8"/>
    <w:rsid w:val="76F21773"/>
    <w:rsid w:val="76FA7739"/>
    <w:rsid w:val="7A996D49"/>
    <w:rsid w:val="7C85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font21"/>
    <w:basedOn w:val="5"/>
    <w:qFormat/>
    <w:uiPriority w:val="0"/>
    <w:rPr>
      <w:rFonts w:hint="eastAsia" w:ascii="宋体" w:hAnsi="宋体" w:eastAsia="宋体" w:cs="宋体"/>
      <w:b/>
      <w:bCs/>
      <w:color w:val="000000"/>
      <w:sz w:val="52"/>
      <w:szCs w:val="52"/>
      <w:u w:val="none"/>
    </w:rPr>
  </w:style>
  <w:style w:type="character" w:customStyle="1" w:styleId="7">
    <w:name w:val="font61"/>
    <w:basedOn w:val="5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8">
    <w:name w:val="font41"/>
    <w:basedOn w:val="5"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2022-06-23T09:23:00Z</dcterms:created>
  <dc:creator>淡浓茶</dc:creator>
  <cp:lastModifiedBy>淡浓茶</cp:lastModifiedBy>
  <cp:lastPrinted>2022-06-27T00:29:00Z</cp:lastPrinted>
  <dcterms:modified xsi:type="dcterms:W3CDTF">2022-06-27T05:06:18Z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607B31AE44924142BCF367DBF850E21B</vt:lpwstr>
  </property>
</Properties>
</file>