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true"/>
          <w:sz w:val="36"/>
        </w:rPr>
        <w:t>查理skill-2</w:t>
      </w:r>
    </w:p>
    <w:p>
      <w:pPr>
        <w:spacing w:lineRule="exact"/>
        <w:jc w:val="left"/>
      </w:pPr>
      <w:r>
        <w:t>Daily Journal Corporation 持仓变化全面分析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——查理·芒格晚年独立投资决策研究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本文基于 SEC 13F 公开申报数据、DJCO 年报及芒格历年年会公开发言，系统梳理芒格在 Daily Journal Corporation（DJCO，股票代码）担任董事长期间（2009—2023年）的独立投资决策，并提炼其核心投资哲理。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一、背景：为何关注 DJCO 的投资组合？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查理·芒格（Charles T. Munger，1924—2023）长期担任伯克希尔·哈撒韦副董事长，其投资智慧多通过巴菲特之口为外界所知。然而，芒格在 Daily Journal Corporation（洛杉矶一家以法律出版与法院软件业务为主的小型上市公司）担任董事长期间，完全独立地管理着一个规模约 1.5—2.6 亿美元的股票投资组合。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这一组合的特殊价值在于：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完全自主：不受巴菲特影响，是纯粹的"芒格式"决策；</w:t>
      </w:r>
    </w:p>
    <w:p>
      <w:pPr>
        <w:spacing w:lineRule="exact"/>
        <w:jc w:val="left"/>
      </w:pPr>
      <w:r>
        <w:t>· 高度集中：长期仅持有 4—5 只股票，体现其极致的集中投资哲学；</w:t>
      </w:r>
    </w:p>
    <w:p>
      <w:pPr>
        <w:spacing w:lineRule="exact"/>
        <w:jc w:val="left"/>
      </w:pPr>
      <w:r>
        <w:t>· 透明可查：通过 SEC 13F 季报完整记录，数据公开可追溯（2013年Q4至今）；</w:t>
      </w:r>
    </w:p>
    <w:p>
      <w:pPr>
        <w:spacing w:lineRule="exact"/>
        <w:jc w:val="left"/>
      </w:pPr>
      <w:r>
        <w:t>· 晚年真实：涵盖芒格 89 岁至 99 岁的投资行为，是其思想最成熟的阶段。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二、DJCO 投资组合完整历史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2.1 建仓阶段：金融危机中逆势重仓（2009年）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时间背景：2008—2009年全球金融危机，美国银行股股价普遍腰斩甚至更多。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关键决策：2009年初，DJCO 凭借出版业务在金融危机期间（大量法拍公告需要刊登）积累了大量超额现金。芒格放弃国债等固定收益投资，选择将公司现金全部投入美国大型银行股，并通过保证金贷款（Margin Loan）进一步加杠杆买入。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初始买入价格与逻辑：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股票：富国银行，代码：WFC，买入价格（约）：~$8/股，买入理由："贷款官员比普通银行家更谨慎理性"</w:t>
      </w:r>
    </w:p>
    <w:p>
      <w:pPr>
        <w:spacing w:lineRule="exact"/>
        <w:jc w:val="left"/>
      </w:pPr>
      <w:r>
        <w:t>股票：美国银行，代码：BAC，买入价格（约）：危机低价，买入理由："熟悉其文化与管理，知道其长处短处"</w:t>
      </w:r>
    </w:p>
    <w:p>
      <w:pPr>
        <w:spacing w:lineRule="exact"/>
        <w:jc w:val="left"/>
      </w:pPr>
      <w:r>
        <w:t>股票：美国合众银行，代码：USB，买入价格（约）：危机低价，买入理由："了解U.S. Bank的管理质量"</w:t>
      </w:r>
    </w:p>
    <w:p>
      <w:pPr>
        <w:spacing w:lineRule="exact"/>
        <w:jc w:val="left"/>
      </w:pPr>
      <w:r>
        <w:t>股票：浦项钢铁 ADR，代码：PKX，买入价格（约）：~$76/股，买入理由："全球最高效的钢铁公司"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芒格原话："当 DJCO 以 $8 买入富国银行时，我们知道这些银行家比普通银行家更理性。不了解管理层智慧的人，不应该买银行股。"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"我了解美国银行，了解富国银行，也了解美国合众银行——我了解它们的优点和缺点。"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战略意义：这是一次教科书级的逆周期、重仓、集中投资，完全区别于当时市场的恐慌情绪。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2.2 持仓稳定期：极度耐心的长期持有（2013—2020年）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根据 SEC 13F 数据，2013年Q4至2020年Q4期间，DJCO 投资组合极度稳定：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2013 Q4：持仓数量 4，组合市值 $118,773K，主要持仓：WFC, BAC, USB, PKX</w:t>
      </w:r>
    </w:p>
    <w:p>
      <w:pPr>
        <w:spacing w:lineRule="exact"/>
        <w:jc w:val="left"/>
      </w:pPr>
      <w:r>
        <w:t>2014 Q4：持仓数量 4，组合市值 $135,324K，主要持仓：WFC, BAC, USB, PKX</w:t>
      </w:r>
    </w:p>
    <w:p>
      <w:pPr>
        <w:spacing w:lineRule="exact"/>
        <w:jc w:val="left"/>
      </w:pPr>
      <w:r>
        <w:t>2015 Q4：持仓数量 4，组合市值 $131,558K，主要持仓：WFC, BAC, USB, PKX</w:t>
      </w:r>
    </w:p>
    <w:p>
      <w:pPr>
        <w:spacing w:lineRule="exact"/>
        <w:jc w:val="left"/>
      </w:pPr>
      <w:r>
        <w:t>2016 Q3：持仓数量 4，组合市值 $112,983K，主要持仓：WFC, BAC, USB, PKX</w:t>
      </w:r>
    </w:p>
    <w:p>
      <w:pPr>
        <w:spacing w:lineRule="exact"/>
        <w:jc w:val="left"/>
      </w:pPr>
      <w:r>
        <w:t>2016 Q4：持仓数量 4，组合市值 $146,258K，主要持仓：WFC, BAC, USB, PKX（新增 BAC 2300万股）</w:t>
      </w:r>
    </w:p>
    <w:p>
      <w:pPr>
        <w:spacing w:lineRule="exact"/>
        <w:jc w:val="left"/>
      </w:pPr>
      <w:r>
        <w:t>2017 Q4：持仓数量 4，组合市值 $172,733K，主要持仓：WFC, BAC, USB, PKX</w:t>
      </w:r>
    </w:p>
    <w:p>
      <w:pPr>
        <w:spacing w:lineRule="exact"/>
        <w:jc w:val="left"/>
      </w:pPr>
      <w:r>
        <w:t>2018 Q4：持仓数量 4，组合市值 $136,956K，主要持仓：WFC, BAC, USB, PKX</w:t>
      </w:r>
    </w:p>
    <w:p>
      <w:pPr>
        <w:spacing w:lineRule="exact"/>
        <w:jc w:val="left"/>
      </w:pPr>
      <w:r>
        <w:t>2019 Q4：持仓数量 4，组合市值 $175,439K，主要持仓：WFC, BAC, USB, PKX</w:t>
      </w:r>
    </w:p>
    <w:p>
      <w:pPr>
        <w:spacing w:lineRule="exact"/>
        <w:jc w:val="left"/>
      </w:pPr>
      <w:r>
        <w:t>2020 Q4：持仓数量 4，组合市值 $124,883K，主要持仓：BAC, WFC, USB, PKX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关键事件（2014年Q4）：大幅减持浦项钢铁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2013年Q4首次披露持有浦项钢铁 64,600 股，均价约 $76/股；</w:t>
      </w:r>
    </w:p>
    <w:p>
      <w:pPr>
        <w:spacing w:lineRule="exact"/>
        <w:jc w:val="left"/>
      </w:pPr>
      <w:r>
        <w:t>· 2014年Q4卖出约 54,900 股（减持 84.9%），仅保留 9,745 股维持到 2022年；</w:t>
      </w:r>
    </w:p>
    <w:p>
      <w:pPr>
        <w:spacing w:lineRule="exact"/>
        <w:jc w:val="left"/>
      </w:pPr>
      <w:r>
        <w:t>· 这次减持是 2009—2020年间唯一的主动减仓动作（BAC 系补充新建仓），体现了他愿意承认错误或重新评估的一面。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关键事件（2016年Q4）：新增大量美国银行股份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美国银行出现在 13F 前列（2,300,000 股），标志着此时期唯一的主动新增。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这一阶段的核心特征：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7年时间，几乎零交易；</w:t>
      </w:r>
    </w:p>
    <w:p>
      <w:pPr>
        <w:spacing w:lineRule="exact"/>
        <w:jc w:val="left"/>
      </w:pPr>
      <w:r>
        <w:t>· 组合市值随市场起伏波动（从约 $11万到 $17万），但芒格从不因市场波动而调仓；</w:t>
      </w:r>
    </w:p>
    <w:p>
      <w:pPr>
        <w:spacing w:lineRule="exact"/>
        <w:jc w:val="left"/>
      </w:pPr>
      <w:r>
        <w:t>· 组合收益主要来自银行股的长期升值与股息再投资。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2.3 重大转折：买入阿里巴巴（2021年）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背景：2020年底—2021年初，阿里巴巴因中国监管风暴股价从高位大幅下跌。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建仓历程：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2021 Q1：新建仓，持股数量 165,320 股，均价（约）约 $220/股</w:t>
      </w:r>
    </w:p>
    <w:p>
      <w:pPr>
        <w:spacing w:lineRule="exact"/>
        <w:jc w:val="left"/>
      </w:pPr>
      <w:r>
        <w:t>2021 Q3：增持 +83%，持股数量 302,060 股，继续加仓</w:t>
      </w:r>
    </w:p>
    <w:p>
      <w:pPr>
        <w:spacing w:lineRule="exact"/>
        <w:jc w:val="left"/>
      </w:pPr>
      <w:r>
        <w:t>2021 Q4：再次翻倍 +99%，持股数量 602,060 股，均价（约）约 $120/股区间</w:t>
      </w:r>
    </w:p>
    <w:p>
      <w:pPr>
        <w:spacing w:lineRule="exact"/>
        <w:jc w:val="left"/>
      </w:pPr>
      <w:r>
        <w:t>2022 Q1：减仓 -50%，持股数量 300,000 股，均价（约）约 $115/股</w:t>
      </w:r>
    </w:p>
    <w:p>
      <w:pPr>
        <w:spacing w:lineRule="exact"/>
        <w:jc w:val="left"/>
      </w:pPr>
      <w:r>
        <w:t>2022 Q4以后：持仓维持约 300,000 股，无变动</w:t>
      </w:r>
    </w:p>
    <w:p>
      <w:pPr>
        <w:spacing w:lineRule="exact"/>
        <w:jc w:val="left"/>
      </w:pPr>
      <w:r>
        <w:t>2024 Q1：减仓 -35%，持股数量 195,000 股，均价（约）约 $77/股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芒格买入阿里的理由（2022年DJCO年会）：</w:t>
      </w:r>
    </w:p>
    <w:p>
      <w:pPr>
        <w:spacing w:lineRule="exact"/>
        <w:jc w:val="left"/>
      </w:pPr>
      <w:r>
        <w:t>"中国是一个大型现代化国家。我们投资中国，是因为我们能以更低的价格获得更强的企业。在中国，我们投资的公司相对于其竞争对手更强大，而且定价更低。这就是我们投资中国的原因。"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关于 VIE 结构风险：</w:t>
      </w:r>
    </w:p>
    <w:p>
      <w:pPr>
        <w:spacing w:lineRule="exact"/>
        <w:jc w:val="left"/>
      </w:pPr>
      <w:r>
        <w:t>"假设文明国家之间存在合理的诚信，这一风险对我来说并不是那么大。"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关于为何用杠杆：</w:t>
      </w:r>
    </w:p>
    <w:p>
      <w:pPr>
        <w:spacing w:lineRule="exact"/>
        <w:jc w:val="left"/>
      </w:pPr>
      <w:r>
        <w:t>"如果你持有贬值的货币，也是在亏损购买力。权衡之下，我们更倾向于承担我们选择的风险而非正在规避的风险，而且我们并不介意少量保证金负债。"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最终自我评价（2023年DJCO年会，时年99岁）：</w:t>
      </w:r>
    </w:p>
    <w:p>
      <w:pPr>
        <w:spacing w:lineRule="exact"/>
        <w:jc w:val="left"/>
      </w:pPr>
      <w:r>
        <w:t>"我把阿里巴巴视为我犯过的最糟糕的错误之一。我在思考阿里巴巴时，被他们在中国互联网上的地位所迷惑。我没有意识到，他们归根结底还是一家零售商。互联网会是一个竞争激烈的业务，并不会对所有人都是坦途……我稍微失去了焦点，导致我高估了阿里巴巴的未来回报……我不断地把自己的鼻子摁在自己的错误上，就像我现在做的一样，因为我认为这对我自己有好处。"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2.4 清仓浦项钢铁（2022年Q4）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2022年Q4，DJCO 彻底清空了持有近十年的浦项钢铁剩余 9,745 股（恰好在当季股价上涨 ~49% 时）。这一持仓从未被重建，标志着芒格对这一判断的最终了结——尽管整体持有期间收益平平。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2.5 芒格去世后的减仓（2024年Q1）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2023年11月28日，查理·芒格在距百岁生日仅一个月时辞世。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2024年Q1（2024年3月31日披露），DJCO 对所有持仓进行了统一减仓：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富国银行 WFC：减仓比例 -11.2%，剩余股数 1,413,000 股</w:t>
      </w:r>
    </w:p>
    <w:p>
      <w:pPr>
        <w:spacing w:lineRule="exact"/>
        <w:jc w:val="left"/>
      </w:pPr>
      <w:r>
        <w:t>美国银行 BAC：减仓比例 -13.0%，剩余股数 2,000,000 股</w:t>
      </w:r>
    </w:p>
    <w:p>
      <w:pPr>
        <w:spacing w:lineRule="exact"/>
        <w:jc w:val="left"/>
      </w:pPr>
      <w:r>
        <w:t>阿里巴巴 BABA：减仓比例 -35.0%，剩余股数 195,000 股</w:t>
      </w:r>
    </w:p>
    <w:p>
      <w:pPr>
        <w:spacing w:lineRule="exact"/>
        <w:jc w:val="left"/>
      </w:pPr>
      <w:r>
        <w:t>美国合众银行 USB：减仓比例 -14.6%，剩余股数 119,500 股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减仓原因：据DJCO财报披露，此次出售约价值 $4,060万的证券，主要目的是偿还保证金贷款，将贷款余额从 $7,500万降至 $2,940万。这是一次流动性管理操作，而非投资判断的改变。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此后至今（2025年Q4），持仓完全不变。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2.6 持仓数据总览（关键节点）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2013 Q4：WFC 159.18万股，BAC 0，BABA 0，USB 54.0万股，PKX 0.97（6.46万股），组合总值 $1.19亿</w:t>
      </w:r>
    </w:p>
    <w:p>
      <w:pPr>
        <w:spacing w:lineRule="exact"/>
        <w:jc w:val="left"/>
      </w:pPr>
      <w:r>
        <w:t>2014 Q4：WFC 159.18万股，BAC 0，BABA 0，USB 54.0万股，PKX 0.097，组合总值 $1.35亿</w:t>
      </w:r>
    </w:p>
    <w:p>
      <w:pPr>
        <w:spacing w:lineRule="exact"/>
        <w:jc w:val="left"/>
      </w:pPr>
      <w:r>
        <w:t>2016 Q4：WFC 159.18万股，BAC 230.0（新增），BABA 0，USB 14.0万股，PKX 0.097，组合总值 $1.46亿</w:t>
      </w:r>
    </w:p>
    <w:p>
      <w:pPr>
        <w:spacing w:lineRule="exact"/>
        <w:jc w:val="left"/>
      </w:pPr>
      <w:r>
        <w:t>2019 Q4：WFC 159.18万股，BAC 230.0，BABA 0，USB 14.0万股，PKX 0.097，组合总值 $1.75亿</w:t>
      </w:r>
    </w:p>
    <w:p>
      <w:pPr>
        <w:spacing w:lineRule="exact"/>
        <w:jc w:val="left"/>
      </w:pPr>
      <w:r>
        <w:t>2021 Q4：WFC 159.18万股，BAC 230.0，BABA 60.2（新增翻倍），USB 14.0万股，PKX 0.097，组合总值 $2.59亿</w:t>
      </w:r>
    </w:p>
    <w:p>
      <w:pPr>
        <w:spacing w:lineRule="exact"/>
        <w:jc w:val="left"/>
      </w:pPr>
      <w:r>
        <w:t>2022 Q1：WFC 159.18万股，BAC 230.0，BABA 30.0（减半），USB 14.0万股，PKX 0.097，组合总值 $2.13亿</w:t>
      </w:r>
    </w:p>
    <w:p>
      <w:pPr>
        <w:spacing w:lineRule="exact"/>
        <w:jc w:val="left"/>
      </w:pPr>
      <w:r>
        <w:t>2022 Q4：WFC 159.18万股，BAC 230.0，BABA 30.0，USB 14.0万股，PKX 0（清仓），组合总值 $1.74亿</w:t>
      </w:r>
    </w:p>
    <w:p>
      <w:pPr>
        <w:spacing w:lineRule="exact"/>
        <w:jc w:val="left"/>
      </w:pPr>
      <w:r>
        <w:t>2023 Q3（芒格最后）：WFC 159.18万股，BAC 230.0，BABA 30.0，USB 14.0万股，PKX 0，组合总值 $1.59亿</w:t>
      </w:r>
    </w:p>
    <w:p>
      <w:pPr>
        <w:spacing w:lineRule="exact"/>
        <w:jc w:val="left"/>
      </w:pPr>
      <w:r>
        <w:t>2024 Q1（减仓还债）：WFC 141.3万股，BAC 200.0，BABA 19.5，USB 11.95万股，PKX 0，组合总值 $1.77亿</w:t>
      </w:r>
    </w:p>
    <w:p>
      <w:pPr>
        <w:spacing w:lineRule="exact"/>
        <w:jc w:val="left"/>
      </w:pPr>
      <w:r>
        <w:t>2025 Q4（最新）：WFC 141.3万股，BAC 200.0，BABA 19.5，USB 11.95万股，PKX 0，组合总值 $2.77亿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三、投资决策深度解析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3.1 核心判断一：金融危机是千载难逢的买入机会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2009年是芒格整个 DJCO 投资生涯中唯一一次大规模建仓。他的逻辑是：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1. 信息优势：他对这几家银行的管理文化、贷款风控有深刻了解，远超市场平均认知；</w:t>
      </w:r>
    </w:p>
    <w:p>
      <w:pPr>
        <w:spacing w:lineRule="exact"/>
        <w:jc w:val="left"/>
      </w:pPr>
      <w:r>
        <w:t>2. 价格极度便宜：富国银行 $8/股，相当于打骨折；</w:t>
      </w:r>
    </w:p>
    <w:p>
      <w:pPr>
        <w:spacing w:lineRule="exact"/>
        <w:jc w:val="left"/>
      </w:pPr>
      <w:r>
        <w:t>3. 基本面健壮：这几家银行的核心业务并没有崩溃，只是市场过度恐惧；</w:t>
      </w:r>
    </w:p>
    <w:p>
      <w:pPr>
        <w:spacing w:lineRule="exact"/>
        <w:jc w:val="left"/>
      </w:pPr>
      <w:r>
        <w:t>4. 逆向勇气：在众人恐慌时，芒格以公司资产担保保证金贷款，进一步放大仓位。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这次决策在此后 10 年间带来了数倍的回报，是 DJCO 组合超额收益的最主要来源。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3.2 核心判断二：极度耐心，拒绝短期交易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从 2009年建仓到 2021年首次买入阿里巴巴，芒格在 12 年间几乎没有任何主动的重大调仓（仅减持了浦项钢铁的大部分）。期间无论：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2011年美国债务上限危机；</w:t>
      </w:r>
    </w:p>
    <w:p>
      <w:pPr>
        <w:spacing w:lineRule="exact"/>
        <w:jc w:val="left"/>
      </w:pPr>
      <w:r>
        <w:t>· 2016年英国脱欧；</w:t>
      </w:r>
    </w:p>
    <w:p>
      <w:pPr>
        <w:spacing w:lineRule="exact"/>
        <w:jc w:val="left"/>
      </w:pPr>
      <w:r>
        <w:t>· 2018—2019年中美贸易战；</w:t>
      </w:r>
    </w:p>
    <w:p>
      <w:pPr>
        <w:spacing w:lineRule="exact"/>
        <w:jc w:val="left"/>
      </w:pPr>
      <w:r>
        <w:t>· 2020年新冠疫情导致市场腰斩……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他都按兵不动，从未因短期波动而抛售核心持仓。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芒格原话（2022年年会）："在我整个成年生活中，我从未囤积现金等待更好的时机。我只是把钱投入我认为能找到的最好的东西。我不打算现在改变。"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3.3 核心判断三：阿里巴巴——勇气与失误并存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芒格在 97 岁时（2021年）大举买入阿里巴巴，体现了他独立于华尔街共识的思考方式：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巴菲特不买，他买：两人明确意见不同，芒格说"老人有权利投资他想投的地方"；</w:t>
      </w:r>
    </w:p>
    <w:p>
      <w:pPr>
        <w:spacing w:lineRule="exact"/>
        <w:jc w:val="left"/>
      </w:pPr>
      <w:r>
        <w:t>· 中国溢价折扣：他认为中国优质企业相对价值比美国更好；</w:t>
      </w:r>
    </w:p>
    <w:p>
      <w:pPr>
        <w:spacing w:lineRule="exact"/>
        <w:jc w:val="left"/>
      </w:pPr>
      <w:r>
        <w:t>· 敢于对抗舆论：当中国科技股因监管压力被大量卖出时，他选择加仓。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然而，他晚年公开坦承这是"最糟糕的错误之一"，原因在于：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分析框架失焦：被"互联网平台"故事迷惑，忽视了零售业本质的激烈竞争；</w:t>
      </w:r>
    </w:p>
    <w:p>
      <w:pPr>
        <w:spacing w:lineRule="exact"/>
        <w:jc w:val="left"/>
      </w:pPr>
      <w:r>
        <w:t>· 中国监管风险低估：2021—2022年的监管打压超出预期；</w:t>
      </w:r>
    </w:p>
    <w:p>
      <w:pPr>
        <w:spacing w:lineRule="exact"/>
        <w:jc w:val="left"/>
      </w:pPr>
      <w:r>
        <w:t>· VIE 结构与地缘政治风险：虽然他认为风险"不大"，但市场持续折价。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这次失误本身也体现了芒格的一个重要品质：他愿意公开承认并反思自己的错误，而不是为之辩护或沉默。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3.4 核心判断四：保证金贷款的审慎使用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DJCO 从 2009年建仓起就使用了保证金贷款，这是许多价值投资者不常使用的工具。芒格的态度是：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杠杆必须极度谨慎，不能超过可以忍受的范围；</w:t>
      </w:r>
    </w:p>
    <w:p>
      <w:pPr>
        <w:spacing w:lineRule="exact"/>
        <w:jc w:val="left"/>
      </w:pPr>
      <w:r>
        <w:t>· 相对于持有通货膨胀中的现金，少量杠杆是合理的权衡；</w:t>
      </w:r>
    </w:p>
    <w:p>
      <w:pPr>
        <w:spacing w:lineRule="exact"/>
        <w:jc w:val="left"/>
      </w:pPr>
      <w:r>
        <w:t>· 2024年Q1大幅减仓，主要目的就是偿还杠杆，体现晚年对风险的更保守态度（或公司治理需要）。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四、主要总结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总结一：DJCO 组合是"集中投资"哲学的活标本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整个投资历史仅涉及 5 只股票，最多同时持有 5 只，通常只有 4 只。芒格多次在年会上说：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"你很幸运能找到 4 个好资产。要求 20 个，是真的在强求……很少有人聪明到能找到 20 个好投资。"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总结二：回报主要来自 2009 年的一次正确决策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从成本估算看，DJCO 在 2009年以极低价格建立的银行股仓位，在随后 10 余年的市场复苏中贡献了绝大部分超额回报，彼时富国银行已上涨约 570%，银行股组合从约 $2000万增长至 $1.5亿以上。这说明：投资成功往往依赖极少数关键决策，而不是频繁交易。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总结三：阿里巴巴是晚年最大败笔，但态度值得尊敬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尽管阿里巴巴仓位从高峰约 $7,200 万缩水到 2023年末约 $2,600 万，损失巨大，但芒格的处置方式值得学习：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不盲目加仓，适时减半止损；</w:t>
      </w:r>
    </w:p>
    <w:p>
      <w:pPr>
        <w:spacing w:lineRule="exact"/>
        <w:jc w:val="left"/>
      </w:pPr>
      <w:r>
        <w:t>· 不为错误辩解，公开承认"一时失焦"；</w:t>
      </w:r>
    </w:p>
    <w:p>
      <w:pPr>
        <w:spacing w:lineRule="exact"/>
        <w:jc w:val="left"/>
      </w:pPr>
      <w:r>
        <w:t>· 用这个失误教育自己和他人：价值分析必须回到业务本质，不要被故事迷惑。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总结四：DJCO 投资组合折射了芒格晚年独立、自信、勇敢的人格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独立于巴菲特：中国投资、杠杆策略均与巴菲特相悖；</w:t>
      </w:r>
    </w:p>
    <w:p>
      <w:pPr>
        <w:spacing w:lineRule="exact"/>
        <w:jc w:val="left"/>
      </w:pPr>
      <w:r>
        <w:t>· 独立于市场共识：危机时逆势买入，繁荣时按兵不动；</w:t>
      </w:r>
    </w:p>
    <w:p>
      <w:pPr>
        <w:spacing w:lineRule="exact"/>
        <w:jc w:val="left"/>
      </w:pPr>
      <w:r>
        <w:t>· 勇于认错：承认阿里巴巴失误，不护短。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五、核心投资哲理提炼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基于对 DJCO 投资组合的全面分析，以及芒格历年年会发言，可以提炼出以下核心投资哲理：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哲理一：极致集中，而非分散（Extreme Concentration）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"完美分散化是职业投资的想法，但如果你想做得比平均水平好，你幸运的话能找到 4 个好东西可以买。"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实践体现：DJCO 常年仅持 4 只股票，且长期不动。</w:t>
      </w:r>
    </w:p>
    <w:p>
      <w:pPr>
        <w:spacing w:lineRule="exact"/>
        <w:jc w:val="left"/>
      </w:pPr>
      <w:r>
        <w:t>核心逻辑：多数人无法找到 20 个真正了解且有把握的优质投资标的；分散化是对无知的对冲，而非智慧的体现。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哲理二：知识优势是买入的前提（Information Edge First）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芒格从不买自己不了解的公司。买银行股，是因为他"与这些银行家共同生活在文化中，了解他们的优势与劣势"。买阿里巴巴的失败，部分原因也是他承认自己"失去了焦点"，分析框架不够精准。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核心逻辑：只在自己有认知优势的领域下注，宁可放弃不懂的机会。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哲理三：等待最佳时机，一击即中（Patience + Decisive Action）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芒格形容自己的投资方式是"懒惰 + 等待 + 果断"的组合。DJCO 的案例完美印证这一点：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12 年基本不动（等待）；</w:t>
      </w:r>
    </w:p>
    <w:p>
      <w:pPr>
        <w:spacing w:lineRule="exact"/>
        <w:jc w:val="left"/>
      </w:pPr>
      <w:r>
        <w:t>· 2009 年金融危机时重仓银行（果断）；</w:t>
      </w:r>
    </w:p>
    <w:p>
      <w:pPr>
        <w:spacing w:lineRule="exact"/>
        <w:jc w:val="left"/>
      </w:pPr>
      <w:r>
        <w:t>· 2021 年阿里大跌时逆势加仓（果断，尽管最终失误）。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"我在整个成年生活中从未囤积现金等待更好的机会。我只是把钱投入我能找到的最好的东西。"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哲理四：忍受波动，拒绝短视（Ignore Noise）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市场短期波动从不影响芒格的仓位决策。他多次引用吉卜林的诗句：</w:t>
      </w:r>
    </w:p>
    <w:p>
      <w:pPr>
        <w:spacing w:lineRule="exact"/>
        <w:jc w:val="left"/>
      </w:pPr>
      <w:r>
        <w:t>"把成功与失败这两个骗子同等对待。"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核心逻辑：投资是长期游戏；能坐得住才是核心能力，不是频繁交易。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哲理五：承认错误并从中学习（Intellectual Honesty）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"我不断地把自己的鼻子摁在自己的错误上，因为我认为这对自己有好处。"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芒格的"反向决策分析"（Inversion）不仅用于防范未来失误，也用于复盘自己的历史决策。承认阿里巴巴是"最糟糕的错误之一"，需要极大的知识诚实和自我批判精神。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哲理六：逆向思维，在恐惧中寻找机会（Contrarian Value）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DJCO 最成功的投资（2009年银行股）发生在市场最恐惧的时刻。这不是运气，而是：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1. 事先建立了对这些企业的深度了解；</w:t>
      </w:r>
    </w:p>
    <w:p>
      <w:pPr>
        <w:spacing w:lineRule="exact"/>
        <w:jc w:val="left"/>
      </w:pPr>
      <w:r>
        <w:t>2. 在危机出现时有足够的理性判断价值；</w:t>
      </w:r>
    </w:p>
    <w:p>
      <w:pPr>
        <w:spacing w:lineRule="exact"/>
        <w:jc w:val="left"/>
      </w:pPr>
      <w:r>
        <w:t>3. 有足够的勇气和资本行动。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"当 DJCO 以 $8 买入富国银行时，我们知道这些银行家比普通银行家更理性。"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哲理七：拒绝流行趋势，只要理性分析（No FOMO）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芒格从未买入科技股（FAANG）、加密货币、概念股，也不追随市场热点。他把加密货币比作"某种性病"，把过度多元化比作"无能的对冲"。即便在晚年面对互联网概念的诱惑，他也是通过深入分析（尽管分析出现偏差）而非跟风买入阿里巴巴的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哲理八：生意的本质终将回归（Business Fundamentals Trump Narratives）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阿里巴巴失误的最大教训：</w:t>
      </w:r>
    </w:p>
    <w:p>
      <w:pPr>
        <w:spacing w:lineRule="exact"/>
        <w:jc w:val="left"/>
      </w:pPr>
      <w:r>
        <w:t>"我被他们在中国互联网上的地位所迷惑。我没有意识到，他们归根结底还是一家零售商。"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再好的平台故事，也不能脱离商业本质。评估企业时，要穿透叙事，回到竞争格局、成本结构、利润可持续性的基本分析。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六、尾声：一个伟大投资者的晚年独白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查理·芒格在接近人生终点时，仍然坦诚面对自己的失误，仍然坚守极致集中的信念，仍然保持对市场的理性判断。DJCO 这个小小的投资组合，是他独立人格与投资哲学的最真实写照：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非凡的成功：2009年危机建仓，十年四五倍回报；</w:t>
      </w:r>
    </w:p>
    <w:p>
      <w:pPr>
        <w:spacing w:lineRule="exact"/>
        <w:jc w:val="left"/>
      </w:pPr>
      <w:r>
        <w:t>· 诚实的失败：阿里巴巴的错误，他亲口承认，未曾掩饰；</w:t>
      </w:r>
    </w:p>
    <w:p>
      <w:pPr>
        <w:spacing w:lineRule="exact"/>
        <w:jc w:val="left"/>
      </w:pPr>
      <w:r>
        <w:t>· 终身的一致：集中持仓、长期不动、只在有把握时出手。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用他自己的话结尾：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"你幸运的话能找到 4 个好东西可以买。如果你不疯狂，你就已经比 95% 的人有优势了。如果你再加上耐心和延迟满足，那几乎就是板上钉钉的事了。"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数据来源：SEC 13F 公开申报（2013 Q4 — 2025 Q4）、Daily Journal Corporation 年报及季报、芒格 2021/2022/2023 年 DJCO 年会发言记录。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2026-04-11T04:36:13Z</dcterms:created>
  <dc:creator>Apache POI</dc:creator>
</cp:coreProperties>
</file>