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D6E8">
      <w:pPr>
        <w:pStyle w:val="2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替代适配方案</w:t>
      </w:r>
    </w:p>
    <w:p w14:paraId="47B44B34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一、应用系统安可适配方案</w:t>
      </w:r>
    </w:p>
    <w:p w14:paraId="0A9DE77B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应用系统技术架构图</w:t>
      </w:r>
    </w:p>
    <w:p w14:paraId="6E6B90B4"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object>
          <v:shape id="_x0000_i1027" o:spt="75" type="#_x0000_t75" style="height:155.05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 w14:paraId="44FA11C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bookmarkStart w:id="0" w:name="_GoBack"/>
      <w:bookmarkEnd w:id="0"/>
      <w:r>
        <w:t>可替换的国产化组件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4"/>
        <w:gridCol w:w="1716"/>
        <w:gridCol w:w="4936"/>
      </w:tblGrid>
      <w:tr w14:paraId="2C868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</w:tcBorders>
            <w:shd w:val="clear" w:color="auto" w:fill="FFFFFF"/>
            <w:vAlign w:val="center"/>
          </w:tcPr>
          <w:p w14:paraId="347261A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原组件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3F1321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替代组件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055B3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16D00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2D65DD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EMQX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B2FC5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Style w:val="8"/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EMQ X (国产版)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57B8B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提供MQTT协议支持，保证高并发连接和低延迟。</w:t>
            </w:r>
          </w:p>
        </w:tc>
      </w:tr>
      <w:tr w14:paraId="07664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61A4DA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PostgreSQL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2176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Style w:val="8"/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KingbaseES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48C0A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一款国产关系数据库，具备ACID特性和高性能。</w:t>
            </w:r>
          </w:p>
        </w:tc>
      </w:tr>
      <w:tr w14:paraId="14C06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08BEB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Elasticsearch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B724C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Style w:val="8"/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OpenDigger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8D4E7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国产开源搜索引擎，支持大数据查询和实时分析。</w:t>
            </w:r>
          </w:p>
        </w:tc>
      </w:tr>
      <w:tr w14:paraId="0BAE6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D53CBD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Redis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7FDCF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Style w:val="8"/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Tair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C2774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国产分布式缓存，具备高性能和高可用性。</w:t>
            </w:r>
          </w:p>
        </w:tc>
      </w:tr>
      <w:tr w14:paraId="0953A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7E3F38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0C2A2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Style w:val="8"/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Taro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F06FE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国产多端框架，支持小程序及Web开发。</w:t>
            </w:r>
          </w:p>
        </w:tc>
      </w:tr>
      <w:tr w14:paraId="05BA2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B2ED81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Node.js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1242C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Style w:val="8"/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Koa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8512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国产轻量级Web框架，适合构建API服务。</w:t>
            </w:r>
          </w:p>
        </w:tc>
      </w:tr>
      <w:tr w14:paraId="554DE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A166D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Kafka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960D3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Style w:val="8"/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RocketMQ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2E7C8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国产分布式消息队列，支持高吞吐量和可扩展性。</w:t>
            </w:r>
          </w:p>
        </w:tc>
      </w:tr>
      <w:tr w14:paraId="247F2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0B6A1A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ZLM (保持不变)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BA0AC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Style w:val="8"/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ZLM国标推送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FD582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继续支持视频数据流的传输与管理。</w:t>
            </w:r>
          </w:p>
        </w:tc>
      </w:tr>
    </w:tbl>
    <w:p w14:paraId="6FFAABDF">
      <w:pPr>
        <w:bidi w:val="0"/>
        <w:rPr>
          <w:rFonts w:hint="eastAsia"/>
          <w:lang w:val="en-US" w:eastAsia="zh-CN"/>
        </w:rPr>
      </w:pPr>
    </w:p>
    <w:p w14:paraId="6CD161B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修改后的系统架构如下：</w:t>
      </w:r>
    </w:p>
    <w:p w14:paraId="44373CE8">
      <w:pPr>
        <w:pStyle w:val="3"/>
        <w:keepNext w:val="0"/>
        <w:keepLines w:val="0"/>
        <w:widowControl/>
        <w:suppressLineNumbers w:val="0"/>
      </w:pPr>
      <w:r>
        <w:object>
          <v:shape id="_x0000_i1028" o:spt="75" type="#_x0000_t75" style="height:155.05pt;width:415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 w14:paraId="633995CD">
      <w:pPr>
        <w:pStyle w:val="3"/>
        <w:keepNext w:val="0"/>
        <w:keepLines w:val="0"/>
        <w:widowControl/>
        <w:suppressLineNumbers w:val="0"/>
      </w:pPr>
      <w:r>
        <w:t>二、数据迁移的可行性和方法</w:t>
      </w:r>
    </w:p>
    <w:p w14:paraId="53CE3D78">
      <w:pPr>
        <w:pStyle w:val="4"/>
        <w:keepNext w:val="0"/>
        <w:keepLines w:val="0"/>
        <w:widowControl/>
        <w:suppressLineNumbers w:val="0"/>
      </w:pPr>
      <w:r>
        <w:t>1. 可行性分析</w:t>
      </w:r>
    </w:p>
    <w:p w14:paraId="08952E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数据一致性</w:t>
      </w:r>
      <w:r>
        <w:t>：在替换过程中，通过严格的数据同步机制，可以确保数据的一致性。</w:t>
      </w:r>
    </w:p>
    <w:p w14:paraId="6837E2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兼容性</w:t>
      </w:r>
      <w:r>
        <w:t>：选择的国产替代组件需具备与现有系统接口兼容性，以减少改造成本。</w:t>
      </w:r>
    </w:p>
    <w:p w14:paraId="26CB842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4"/>
      </w:pPr>
      <w:r>
        <w:t>数据迁移方法</w:t>
      </w:r>
    </w:p>
    <w:p w14:paraId="35F064A9"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阶段性迁移：</w:t>
      </w:r>
    </w:p>
    <w:p w14:paraId="50BCB3CD"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数据导出：使用现有系统的数据导出功能，将数据导出为标准格式（如CSV、JSON）。</w:t>
      </w:r>
    </w:p>
    <w:p w14:paraId="0E1A2488"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数据清洗：对导出的数据进行清洗和格式化，确保符合新系统的需求。</w:t>
      </w:r>
    </w:p>
    <w:p w14:paraId="295C4DE8"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数据导入：使用替代组件提供的导入工具，将数据导入到新的数据库中。</w:t>
      </w:r>
    </w:p>
    <w:p w14:paraId="2678C796"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双写机制：</w:t>
      </w:r>
    </w:p>
    <w:p w14:paraId="09434BCD"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在替代过程中，使用双写机制，即新旧系统同时写入数据，确保在切换过程中无数据丢失。</w:t>
      </w:r>
    </w:p>
    <w:p w14:paraId="2A99D4D6"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监控新系统的性能与稳定性，确保其正常运行后，再完全切换至新系统。</w:t>
      </w:r>
    </w:p>
    <w:p w14:paraId="463065A2"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测试验证：</w:t>
      </w:r>
    </w:p>
    <w:p w14:paraId="400644D9"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在迁移完成后，进行全面的数据校验，确保数据完整性和一致性。</w:t>
      </w:r>
    </w:p>
    <w:p w14:paraId="1D4E6BBA">
      <w:pPr>
        <w:numPr>
          <w:ilvl w:val="1"/>
          <w:numId w:val="3"/>
        </w:numPr>
        <w:bidi w:val="0"/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通过模拟实际使用场景，验证新系统的功能和性能。</w:t>
      </w:r>
    </w:p>
    <w:p w14:paraId="726ED92D">
      <w:pPr>
        <w:numPr>
          <w:numId w:val="0"/>
        </w:numPr>
        <w:ind w:leftChars="0"/>
      </w:pPr>
    </w:p>
    <w:p w14:paraId="0E280469">
      <w:pPr>
        <w:pStyle w:val="3"/>
        <w:keepNext w:val="0"/>
        <w:keepLines w:val="0"/>
        <w:widowControl/>
        <w:suppressLineNumbers w:val="0"/>
      </w:pPr>
      <w:r>
        <w:t>三、总结</w:t>
      </w:r>
    </w:p>
    <w:p w14:paraId="4EACC945">
      <w:pPr>
        <w:pStyle w:val="5"/>
        <w:keepNext w:val="0"/>
        <w:keepLines w:val="0"/>
        <w:widowControl/>
        <w:suppressLineNumbers w:val="0"/>
      </w:pPr>
      <w:r>
        <w:t>通过具体的国产化替代组件的选择与详细的数据迁移方案，唐山市政桥梁系统将实现安全性、稳定性和合规性的提升，满足未来的业务需求。实施时应关注数据的完整性与一致性，以确保系统顺利过</w:t>
      </w:r>
    </w:p>
    <w:p w14:paraId="692294CD"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69B737"/>
    <w:multiLevelType w:val="multilevel"/>
    <w:tmpl w:val="5369B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D2B1730"/>
    <w:multiLevelType w:val="singleLevel"/>
    <w:tmpl w:val="5D2B173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A0BBAE4"/>
    <w:multiLevelType w:val="multilevel"/>
    <w:tmpl w:val="7A0BBA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NjAxNTY3YjRiYzBlODcyNmFmNjQ0MWRmYjc2NmUifQ=="/>
  </w:docVars>
  <w:rsids>
    <w:rsidRoot w:val="462C21A4"/>
    <w:rsid w:val="274F5E0D"/>
    <w:rsid w:val="32721914"/>
    <w:rsid w:val="462C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829</Words>
  <Characters>893</Characters>
  <Lines>0</Lines>
  <Paragraphs>0</Paragraphs>
  <TotalTime>177</TotalTime>
  <ScaleCrop>false</ScaleCrop>
  <LinksUpToDate>false</LinksUpToDate>
  <CharactersWithSpaces>914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2024-10-31T03:24:00Z</dcterms:created>
  <dc:creator>peter猪</dc:creator>
  <cp:lastModifiedBy>peter猪</cp:lastModifiedBy>
  <dcterms:modified xsi:type="dcterms:W3CDTF">2024-10-31T06:54:13Z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068314A1AE974A3AB55A1932B510629C_11</vt:lpwstr>
  </property>
</Properties>
</file>