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战国策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《战国策》是战国时期的史料汇编。内容主要记叙战国时一些策士谋</w:t>
      </w:r>
      <w:bookmarkStart w:id="0" w:name="_GoBack"/>
      <w:bookmarkEnd w:id="0"/>
      <w:r>
        <w:rPr>
          <w:rFonts w:hint="eastAsia"/>
          <w:lang w:eastAsia="zh-CN"/>
        </w:rPr>
        <w:t>臣游说诸侯、互相辩难、鼓吹合纵连横的活动和言辞，称颂他们的聪明才智和剧谈雄辩。《战国策》原名《国策》、《国事》、《事语》、《短长》等，作者不止一人，次序混乱，语多重复。西汉末，刘向对其进行了整理编订，仿《国语》体例分国编次，列为西周、东周、秦、齐、楚、赵、韩、魏、燕、宋、卫、中山等十二策，共</w:t>
      </w:r>
      <w:r>
        <w:rPr>
          <w:rFonts w:hint="eastAsia"/>
          <w:lang w:val="en-US" w:eastAsia="zh-CN"/>
        </w:rPr>
        <w:t>33篇，并定名为《战国策》。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《战国策》属国别体杂史。书中记事，始于周贞定王十四年（前455），止于秦始皇三十一年（前216），记录了战国时期许多重大事件和著名人物的活动，有珍贵的史料价值，是研究战国史的重要文献。同时，《战国策》也是一部优秀的散文集。它记叙生动，说理透辟，写人传神，措辞曼妙，笔调夸张恣肆，且善于运用比喻和寓言故事，具有浓厚的艺术魅力和文学趣味。《战国策》对两汉以来的史传文和政论文的发展都产生过积极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F6DE"/>
    <w:rsid w:val="37FFF6DE"/>
    <w:rsid w:val="BFFFB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2024-08-29T00:46:00Z</dcterms:created>
  <dc:creator>yinxiuqu</dc:creator>
  <cp:lastModifiedBy>牧童短笛</cp:lastModifiedBy>
  <dcterms:modified xsi:type="dcterms:W3CDTF">2024-08-28T17:42:38Z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