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提交材料核对单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p>
      <w:r>
        <w:rPr>
          <w:rFonts w:ascii="Arial" w:hAnsi="Arial" w:eastAsia="Noto Sans CJK SC"/>
          <w:b w:val="0"/>
          <w:sz w:val="21"/>
        </w:rPr>
        <w:t>本核对单用于将本项目整理为可复核的登记材料。申请人已确认以个人（自然人）名义自行办理，不委托代理机构。技术文档可以先行完成；姓名、权属、日期和签名等项目须由申请人按真实情况补充。本文不表示材料已经提交或登记已经获准。</w:t>
      </w:r>
    </w:p>
    <w:p>
      <w:r>
        <w:rPr>
          <w:rFonts w:ascii="Arial" w:hAnsi="Arial" w:eastAsia="Noto Sans CJK SC"/>
          <w:b/>
          <w:sz w:val="21"/>
        </w:rPr>
        <w:t>前置待办：核对 AI 使用声明。</w:t>
      </w:r>
      <w:r>
        <w:rPr>
          <w:rFonts w:ascii="Arial" w:hAnsi="Arial" w:eastAsia="Noto Sans CJK SC"/>
          <w:b w:val="0"/>
          <w:sz w:val="21"/>
        </w:rPr>
        <w:t xml:space="preserve"> 本项目代码与文档使用过 AI。2026-03-15 官方公告确认更换申请表，深圳市软件行业协会的新旧表对照列有未使用 AI 开发、撰写文档及生成申请材料的声明。当前系统生成页及本项目适用口径尚未核实，应先向登记机构如实确认；不得签署与事实不符的声明。仅补个人信息、改写文风或降低检测分数不能完成此项确认。来源及证据范围见《登记申请信息草稿》第 0 节。</w:t>
      </w:r>
    </w:p>
    <w:p>
      <w:pPr>
        <w:pStyle w:val="Heading2"/>
      </w:pPr>
      <w:r>
        <w:t>1. 材料组成与用途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材料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本项目准备内容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提交前处理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官方软件著作权登记申请表及签章页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《登记申请信息草稿》提供字段参考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在官方办理系统录入并核实全部信息，下载系统生成的签章页，由本人按要求签名后上传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源程序鉴别材料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由固定代码版本的实际源文件生成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核对文件次序、页码、版本、统计范围及前后页截取规则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文档鉴别材料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可选《软件设计说明书》或《用户操作说明书》中的一种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本轮设计说明书系统解释背景、需求与实现；操作说明书解释使用步骤与界面，按办理要求选用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配套技术文档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未选作鉴别材料的另一份说明书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供补充说明和自查，不将两份都宣称为普遍必交项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自然人身份证明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待申请人准备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本人完成官方实名认证并提交对应证明；中国大陆自然人通常使用居民身份证，其他身份按官方对应要求准备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适用的权属或授权材料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待申请人判断并准备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有合作、委托、任务、许可或权利继受等情况时，提供对应证明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《计算机软件著作权登记办法》第九至十一条规定了申请表、鉴别材料和相关证明文件的基本要求。一般交存时，源程序和一种文档分别取前、后各连续 30 页；各自不足 60 页的应提交全部。除特定情况外，程序每页不少于 50 行，文档每页不少于 30 行。排版、图片页及当前电子提交要求应再核对办理时的官方指南。这些规定不是最低开发行数要求，不应添加无用代码或重复文字凑页数。依据：</w:t>
      </w:r>
      <w:r>
        <w:rPr>
          <w:rFonts w:ascii="Arial" w:hAnsi="Arial" w:eastAsia="Noto Sans CJK SC"/>
          <w:b w:val="0"/>
          <w:color w:val="176B60"/>
          <w:sz w:val="21"/>
        </w:rPr>
        <w:t>国家版权局《计算机软件著作权登记办法》</w:t>
      </w:r>
      <w:r>
        <w:rPr>
          <w:rFonts w:ascii="Arial" w:hAnsi="Arial" w:eastAsia="Noto Sans CJK SC"/>
          <w:b w:val="0"/>
          <w:sz w:val="17"/>
        </w:rPr>
        <w:t>（https:/​/​www.ncac.gov.cn/​xxfb/​flfg/​bmgz/​202410/​t20241015_869486.html）</w:t>
      </w:r>
      <w:r>
        <w:rPr>
          <w:rFonts w:ascii="Arial" w:hAnsi="Arial" w:eastAsia="Noto Sans CJK SC"/>
          <w:b w:val="0"/>
          <w:sz w:val="21"/>
        </w:rPr>
        <w:t>。</w:t>
      </w:r>
    </w:p>
    <w:p>
      <w:r>
        <w:rPr>
          <w:rFonts w:ascii="Arial" w:hAnsi="Arial" w:eastAsia="Noto Sans CJK SC"/>
          <w:b w:val="0"/>
          <w:sz w:val="21"/>
        </w:rPr>
        <w:t>本次为本人自行办理，不预设代理委托书、单位营业执照或学校内部审批件。个人申报不免除实际存在的职务、委托、合作或权利继受关系的证明要求。</w:t>
      </w:r>
    </w:p>
    <w:p>
      <w:pPr>
        <w:pStyle w:val="Heading2"/>
      </w:pPr>
      <w:r>
        <w:t>2. 申请人必须补齐的事项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先核对当次官方申报声明，并就本项目 AI 参与事实向登记机构确认适用口径；未确认前不将本包当作可直接提交的定稿。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☑ 申请人类型为自然人，办理方式为本人自行申请。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按本人身份证明填写著作权人完整姓名，并核实本人权利归属。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确认是否存在学校、用人单位、合作人或委托方的权利关系。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确认开发方式、权利取得方式及权利范围。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确认软件作品说明为原创或修改，按情况提供原登记信息及许可证明。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按实际情况填写开发完成日期。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核对 GitHub 及其他渠道的实际发布经历，确认发表状态、首次发表日期及地点，不仅凭仓库当前私有状态选择“未发表”。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按办理要求准备身份证明、适用的权属文件与签章。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核实实际开发参与和第三方组件权利来源；本项目使用过 AI 辅助开发与文档制作。日后若用于毕业或校内成果认定，再另核本校要求。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将“待申请人填写”“待申请人确认”等提示替换为经核实的信息，或按官方表单规则处理不适用项。</w:t>
      </w:r>
    </w:p>
    <w:p>
      <w:r>
        <w:rPr>
          <w:rFonts w:ascii="Arial" w:hAnsi="Arial" w:eastAsia="Noto Sans CJK SC"/>
          <w:b w:val="0"/>
          <w:sz w:val="21"/>
        </w:rPr>
        <w:t>不建议在公开代码仓库保存身份证件、完整地址、电话、私人邮箱、签名图像或合同原件。可公开的技术文档与含个人信息的提交材料应分开保存。</w:t>
      </w:r>
    </w:p>
    <w:p>
      <w:pPr>
        <w:pStyle w:val="Heading2"/>
      </w:pPr>
      <w:r>
        <w:t>3. 源程序鉴别材料检查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检查项目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核对要求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版本基线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对应拟登记的 V1.0，注明采用的 Git 提交或归档标识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实际来源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取自项目实际运行源文件，不使用无功能模板替代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文件排列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保存明确的文件次序及各文件起止范围，便于与完整仓库核查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行数统计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说明统计范围和口径；当前结果为“4,505 个物理行；4,079 个非空源代码行；4,490 个显示行；完整显示编排 75 页”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完整页数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根据统一排版实际生成，不通过缩放或增加空行凑数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前后页规则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对完整源程序按一般交存规则选择页段；不足 60 页时保留全部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内容连续性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页段内内容连续，不任意删改中间代码以拼接展示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软件识别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页眉或其他识别信息使用准确的软件全称与版本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可读性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文字清楚、未截断；长行换行后仍可对应原文件与源行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计行说明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本次前 59 个提交页各 60 个显示行，末页 50 个；原始行号及续行标记另列，不以显示行数冒充源程序总行数，不把自动校验视为登记机构认可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排除项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不把虚拟环境、第三方库源码、缓存、数据库、日志或真实附件作为本项目源程序混入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项目使用开源框架和库。应区分本项目源代码与第三方依赖，核对所使用版本的许可证及必要声明，不将第三方完整代码宣称为自己的开发成果。对外部文件的使用权限也应另行确认。</w:t>
      </w:r>
    </w:p>
    <w:p>
      <w:pPr>
        <w:pStyle w:val="Heading2"/>
      </w:pPr>
      <w:r>
        <w:t>4. 软件文档检查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软件名称固定为“药品说明书版本比对与变更审核系统”，版本为“V1.0”。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操作流程覆盖建立档案、导入版本、检查及校正章节、创建比对、人工复核、报告导出和操作记录。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截图来自实际运行软件，使用明确标注的模拟资料，能够与正文按钮名称和步骤对应。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操作员显示名称没有被写成经过身份认证的账号或电子签名。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SHA-256 仅用于内容核对，没有被写成官方认证、来源真实性证明或不可篡改证明。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数字、单位及重点章节提示没有被写成医学风险判断。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含图片 PDF 的拒绝规则、OCR 不支持等能力边界与软件一致。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章节校正锁定、忽略原因、并发修订冲突等处理规则描述准确。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运行环境区分“实际已验证”与“建议配置”，未宣称未经测试的平台已经验收。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检查 Word 与 PDF 中的表格、截图、页眉页脚和换页，确保无缺字、遮挡、越界或空白异常页。</w:t>
      </w:r>
    </w:p>
    <w:p>
      <w:pPr>
        <w:pStyle w:val="Heading2"/>
      </w:pPr>
      <w:r>
        <w:t>5. 本材料包的使用顺序</w:t>
      </w:r>
    </w:p>
    <w:p>
      <w:r>
        <w:rPr>
          <w:rFonts w:ascii="Arial" w:hAnsi="Arial" w:eastAsia="Noto Sans CJK SC"/>
          <w:b w:val="0"/>
          <w:sz w:val="21"/>
        </w:rPr>
        <w:t>1. 先阅读《登记申请信息草稿》第 0 节，核实 AI 使用与当前申报声明的适用关系；随后按真实情况补齐字段。</w:t>
      </w:r>
    </w:p>
    <w:p>
      <w:r>
        <w:rPr>
          <w:rFonts w:ascii="Arial" w:hAnsi="Arial" w:eastAsia="Noto Sans CJK SC"/>
          <w:b w:val="0"/>
          <w:sz w:val="21"/>
        </w:rPr>
        <w:t>2. 运行归档版本，抽查操作说明书中的界面和主要操作。</w:t>
      </w:r>
    </w:p>
    <w:p>
      <w:r>
        <w:rPr>
          <w:rFonts w:ascii="Arial" w:hAnsi="Arial" w:eastAsia="Noto Sans CJK SC"/>
          <w:b w:val="0"/>
          <w:sz w:val="21"/>
        </w:rPr>
        <w:t>3. 从设计说明书或操作说明书中选定文档鉴别材料，并按最终排版页数处理；不把申请填报参考当作官方申请表。</w:t>
      </w:r>
    </w:p>
    <w:p>
      <w:r>
        <w:rPr>
          <w:rFonts w:ascii="Arial" w:hAnsi="Arial" w:eastAsia="Noto Sans CJK SC"/>
          <w:b w:val="0"/>
          <w:sz w:val="21"/>
        </w:rPr>
        <w:t>4. 对照源文件清单核查生成的源程序材料，保留完整源程序归档与本次提交页段。</w:t>
      </w:r>
    </w:p>
    <w:p>
      <w:r>
        <w:rPr>
          <w:rFonts w:ascii="Arial" w:hAnsi="Arial" w:eastAsia="Noto Sans CJK SC"/>
          <w:b w:val="0"/>
          <w:sz w:val="21"/>
        </w:rPr>
        <w:t>5. 在官方办理系统录入信息，按当前要求提交附件、证明及签章材料。</w:t>
      </w:r>
    </w:p>
    <w:p>
      <w:r>
        <w:rPr>
          <w:rFonts w:ascii="Arial" w:hAnsi="Arial" w:eastAsia="Noto Sans CJK SC"/>
          <w:b w:val="0"/>
          <w:sz w:val="21"/>
        </w:rPr>
        <w:t>6. 保留提交版本和受理记录；若收到补正要求，记录变更，并同步更正相关材料。</w:t>
      </w:r>
    </w:p>
    <w:p>
      <w:pPr>
        <w:pStyle w:val="Heading2"/>
      </w:pPr>
      <w:r>
        <w:t>6. 归档记录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归档项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填写内容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软件名称与版本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药品说明书版本比对与变更审核系统 V1.0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程序代码基线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98e406f93f8777fc416014cee05d1737966fab4e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设计及操作说明书版本与页数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V1.0；最终 PDF 页数见 document_manifest.json，修改 Word 后须重新核对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源程序统计与完整页数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个物理行；4,079 个非空源代码行；完整显示编排 75 页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拟提交源程序页段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全量编排第 1—30 页与第 46—75 页，共 60 页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申请人确认日期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正式提交日期及受理信息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提交后按实际记录填写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登记系统、办理指南及文件格式以</w:t>
      </w:r>
      <w:r>
        <w:rPr>
          <w:rFonts w:ascii="Arial" w:hAnsi="Arial" w:eastAsia="Noto Sans CJK SC"/>
          <w:b w:val="0"/>
          <w:color w:val="176B60"/>
          <w:sz w:val="21"/>
        </w:rPr>
        <w:t>中国版权保护中心</w:t>
      </w:r>
      <w:r>
        <w:rPr>
          <w:rFonts w:ascii="Arial" w:hAnsi="Arial" w:eastAsia="Noto Sans CJK SC"/>
          <w:b w:val="0"/>
          <w:sz w:val="17"/>
        </w:rPr>
        <w:t>（https:/​/​www.ccopyright.com.cn/​）</w:t>
      </w:r>
      <w:r>
        <w:rPr>
          <w:rFonts w:ascii="Arial" w:hAnsi="Arial" w:eastAsia="Noto Sans CJK SC"/>
          <w:b w:val="0"/>
          <w:sz w:val="21"/>
        </w:rPr>
        <w:t>办理时公布的要求为准。已生成的技术文件不能替代身份核验、权属确认或正式申请步骤。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提交材料核对单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提交材料核对单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2026-10-26T15:22:47Z</dcterms:created>
  <dcterms:modified xsi:type="dcterms:W3CDTF">2026-10-26T15:22:47Z</dcterms:modified>
  <cp:category/>
</cp:coreProperties>
</file>