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rFonts w:ascii="Noto Sans CJK SC" w:hAnsi="Noto Sans CJK SC" w:eastAsia="Noto Sans CJK SC" w:cs="Noto Sans CJK SC"/>
          <w:b/>
          <w:color w:val="1F2B3D"/>
          <w:sz w:val="56"/>
        </w:rPr>
        <w:t>摆个Pose</w:t>
      </w:r>
    </w:p>
    <w:p>
      <w:pPr>
        <w:spacing w:before="80"/>
      </w:pPr>
      <w:r>
        <w:rPr>
          <w:rFonts w:ascii="Noto Sans CJK SC" w:hAnsi="Noto Sans CJK SC" w:eastAsia="Noto Sans CJK SC" w:cs="Noto Sans CJK SC"/>
          <w:b/>
          <w:color w:val="FF007A"/>
          <w:sz w:val="40"/>
        </w:rPr>
        <w:t>iOS 技术设计说明（TDD）</w:t>
      </w:r>
    </w:p>
    <w:p>
      <w:r>
        <w:t>竞品吸收更新版 · 已回写默认推荐、Coach Bar、自拍优先与场景锚点实现要求</w:t>
      </w:r>
    </w:p>
    <w:p>
      <w:pPr>
        <w:pBdr>
          <w:bottom w:val="single" w:sz="10" w:space="1" w:color="FF007A"/>
        </w:pBdr>
        <w:spacing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438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shd w:fill="EEF2F7" w:val="clear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9"/>
              </w:rPr>
              <w:t>产品名称</w:t>
            </w:r>
          </w:p>
        </w:tc>
        <w:tc>
          <w:tcPr>
            <w:tcW w:type="dxa" w:w="657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20" w:before="2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2B3D"/>
                <w:sz w:val="19"/>
              </w:rPr>
              <w:t>摆个Pose / VibePose</w:t>
            </w:r>
          </w:p>
        </w:tc>
      </w:tr>
      <w:tr>
        <w:tc>
          <w:tcPr>
            <w:tcW w:type="dxa" w:w="2438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shd w:fill="EEF2F7" w:val="clear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9"/>
              </w:rPr>
              <w:t>文档名称</w:t>
            </w:r>
          </w:p>
        </w:tc>
        <w:tc>
          <w:tcPr>
            <w:tcW w:type="dxa" w:w="657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20" w:before="2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9"/>
              </w:rPr>
              <w:t>iOS 技术设计说明（TDD）</w:t>
            </w:r>
          </w:p>
        </w:tc>
      </w:tr>
      <w:tr>
        <w:tc>
          <w:tcPr>
            <w:tcW w:type="dxa" w:w="2438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shd w:fill="EEF2F7" w:val="clear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9"/>
              </w:rPr>
              <w:t>文档版本</w:t>
            </w:r>
          </w:p>
        </w:tc>
        <w:tc>
          <w:tcPr>
            <w:tcW w:type="dxa" w:w="657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V1.2（竞品吸收更新版）</w:t>
            </w:r>
          </w:p>
        </w:tc>
      </w:tr>
      <w:tr>
        <w:tc>
          <w:tcPr>
            <w:tcW w:type="dxa" w:w="2438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shd w:fill="EEF2F7" w:val="clear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9"/>
              </w:rPr>
              <w:t>文档状态</w:t>
            </w:r>
          </w:p>
        </w:tc>
        <w:tc>
          <w:tcPr>
            <w:tcW w:type="dxa" w:w="657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20" w:before="2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9"/>
              </w:rPr>
              <w:t>评审版 / 可用于研发启动</w:t>
            </w:r>
          </w:p>
        </w:tc>
      </w:tr>
      <w:tr>
        <w:tc>
          <w:tcPr>
            <w:tcW w:type="dxa" w:w="2438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shd w:fill="EEF2F7" w:val="clear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9"/>
              </w:rPr>
              <w:t>基于文档</w:t>
            </w:r>
          </w:p>
        </w:tc>
        <w:tc>
          <w:tcPr>
            <w:tcW w:type="dxa" w:w="657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PRD 研发交付版 V2.2 + 附件 PRD V1.1</w:t>
            </w:r>
          </w:p>
        </w:tc>
      </w:tr>
      <w:tr>
        <w:tc>
          <w:tcPr>
            <w:tcW w:type="dxa" w:w="2438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shd w:fill="EEF2F7" w:val="clear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9"/>
              </w:rPr>
              <w:t>目标版本</w:t>
            </w:r>
          </w:p>
        </w:tc>
        <w:tc>
          <w:tcPr>
            <w:tcW w:type="dxa" w:w="657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20" w:before="2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9"/>
              </w:rPr>
              <w:t>MVP Beta</w:t>
            </w:r>
          </w:p>
        </w:tc>
      </w:tr>
      <w:tr>
        <w:tc>
          <w:tcPr>
            <w:tcW w:type="dxa" w:w="2438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shd w:fill="EEF2F7" w:val="clear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9"/>
              </w:rPr>
              <w:t>适用平台</w:t>
            </w:r>
          </w:p>
        </w:tc>
        <w:tc>
          <w:tcPr>
            <w:tcW w:type="dxa" w:w="657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20" w:before="2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9"/>
              </w:rPr>
              <w:t>iOS 17+（建议 A15 及以上为体验基线）</w:t>
            </w:r>
          </w:p>
        </w:tc>
      </w:tr>
      <w:tr>
        <w:tc>
          <w:tcPr>
            <w:tcW w:type="dxa" w:w="2438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shd w:fill="EEF2F7" w:val="clear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9"/>
              </w:rPr>
              <w:t>日期</w:t>
            </w:r>
          </w:p>
        </w:tc>
        <w:tc>
          <w:tcPr>
            <w:tcW w:type="dxa" w:w="657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2026-04-17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CE7F3" w:val="clea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14" w:color="FF007A"/>
              <w:left w:val="single" w:sz="14" w:color="FF007A"/>
              <w:bottom w:val="single" w:sz="14" w:color="FF007A"/>
              <w:right w:val="single" w:sz="14" w:color="FF007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FF007A"/>
                <w:sz w:val="24"/>
              </w:rPr>
              <w:t>设计结论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B3D"/>
                <w:sz w:val="21"/>
              </w:rPr>
              <w:t>采用“单人拍照引导主链路 + 端侧规则推荐 + 可回切增强模块”的设计，可在不依赖后端与生成式 AI 的前提下完成 MVP。首版以 Vision 作为默认识别引擎，内部统一到 CanonicalPose19，避免引擎差异向业务层泄漏。</w:t>
            </w:r>
          </w:p>
        </w:tc>
      </w:tr>
    </w:tbl>
    <w:p>
      <w:pPr>
        <w:spacing w:before="0" w:after="80"/>
      </w:pPr>
      <w:r>
        <w:t>品牌规范：中文品牌名“摆个Pose”，英文品牌名“VibePose”；技术设计按 Global-first 交付，默认预留中英双语与全球上架扩展位。</w:t>
      </w:r>
    </w:p>
    <w:p>
      <w:r>
        <w:rPr>
          <w:rFonts w:ascii="Noto Sans CJK SC" w:hAnsi="Noto Sans CJK SC" w:eastAsia="Noto Sans CJK SC" w:cs="Noto Sans CJK SC"/>
          <w:b/>
          <w:color w:val="6B7280"/>
          <w:sz w:val="21"/>
        </w:rPr>
        <w:t>适用对象：</w:t>
      </w:r>
      <w:r>
        <w:rPr>
          <w:rFonts w:ascii="Noto Sans CJK SC" w:hAnsi="Noto Sans CJK SC" w:eastAsia="Noto Sans CJK SC" w:cs="Noto Sans CJK SC"/>
          <w:color w:val="6B7280"/>
          <w:sz w:val="21"/>
        </w:rPr>
        <w:t>产品经理 / iOS 开发 / 测试 / 设计 / 架构评审</w:t>
      </w:r>
    </w:p>
    <w:p>
      <w:r>
        <w:br w:type="page"/>
      </w:r>
    </w:p>
    <w:p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目录 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内容结构</w:t>
      </w:r>
    </w:p>
    <w:p>
      <w:pPr>
        <w:pBdr>
          <w:bottom w:val="single" w:sz="10" w:space="1" w:color="FF007A"/>
        </w:pBdr>
        <w:spacing w:after="160"/>
      </w:pPr>
    </w:p>
    <w:p>
      <w:pPr>
        <w:spacing w:after="60"/>
        <w:ind w:left="113"/>
      </w:pPr>
      <w:r>
        <w:rPr>
          <w:rFonts w:ascii="Noto Sans CJK SC" w:hAnsi="Noto Sans CJK SC" w:eastAsia="Noto Sans CJK SC" w:cs="Noto Sans CJK SC"/>
          <w:color w:val="1F2B3D"/>
          <w:sz w:val="23"/>
        </w:rPr>
        <w:t>•  0 设计摘要</w:t>
      </w:r>
    </w:p>
    <w:p>
      <w:pPr>
        <w:spacing w:after="60"/>
        <w:ind w:left="113"/>
      </w:pPr>
      <w:r>
        <w:rPr>
          <w:rFonts w:ascii="Noto Sans CJK SC" w:hAnsi="Noto Sans CJK SC" w:eastAsia="Noto Sans CJK SC" w:cs="Noto Sans CJK SC"/>
          <w:color w:val="1F2B3D"/>
          <w:sz w:val="23"/>
        </w:rPr>
        <w:t>•  1 范围、假设与兼容性</w:t>
      </w:r>
    </w:p>
    <w:p>
      <w:pPr>
        <w:spacing w:after="60"/>
        <w:ind w:left="113"/>
      </w:pPr>
      <w:r>
        <w:rPr>
          <w:rFonts w:ascii="Noto Sans CJK SC" w:hAnsi="Noto Sans CJK SC" w:eastAsia="Noto Sans CJK SC" w:cs="Noto Sans CJK SC"/>
          <w:color w:val="1F2B3D"/>
          <w:sz w:val="23"/>
        </w:rPr>
        <w:t>•  2 总体架构</w:t>
      </w:r>
    </w:p>
    <w:p>
      <w:pPr>
        <w:spacing w:after="60"/>
        <w:ind w:left="113"/>
      </w:pPr>
      <w:r>
        <w:rPr>
          <w:rFonts w:ascii="Noto Sans CJK SC" w:hAnsi="Noto Sans CJK SC" w:eastAsia="Noto Sans CJK SC" w:cs="Noto Sans CJK SC"/>
          <w:color w:val="1F2B3D"/>
          <w:sz w:val="23"/>
        </w:rPr>
        <w:t>•  3 工程分层与模块边界</w:t>
      </w:r>
    </w:p>
    <w:p>
      <w:pPr>
        <w:spacing w:after="60"/>
        <w:ind w:left="113"/>
      </w:pPr>
      <w:r>
        <w:rPr>
          <w:rFonts w:ascii="Noto Sans CJK SC" w:hAnsi="Noto Sans CJK SC" w:eastAsia="Noto Sans CJK SC" w:cs="Noto Sans CJK SC"/>
          <w:color w:val="1F2B3D"/>
          <w:sz w:val="23"/>
        </w:rPr>
        <w:t>•  4 核心数据模型</w:t>
      </w:r>
    </w:p>
    <w:p>
      <w:pPr>
        <w:spacing w:after="60"/>
        <w:ind w:left="113"/>
      </w:pPr>
      <w:r>
        <w:rPr>
          <w:rFonts w:ascii="Noto Sans CJK SC" w:hAnsi="Noto Sans CJK SC" w:eastAsia="Noto Sans CJK SC" w:cs="Noto Sans CJK SC"/>
          <w:color w:val="1F2B3D"/>
          <w:sz w:val="23"/>
        </w:rPr>
        <w:t>•  5 实时识别、打分与自动快门链路</w:t>
      </w:r>
    </w:p>
    <w:p>
      <w:pPr>
        <w:spacing w:after="60"/>
        <w:ind w:left="113"/>
      </w:pPr>
      <w:r>
        <w:rPr>
          <w:rFonts w:ascii="Noto Sans CJK SC" w:hAnsi="Noto Sans CJK SC" w:eastAsia="Noto Sans CJK SC" w:cs="Noto Sans CJK SC"/>
          <w:color w:val="1F2B3D"/>
          <w:sz w:val="23"/>
        </w:rPr>
        <w:t>•  6 关键模块详细设计</w:t>
      </w:r>
    </w:p>
    <w:p>
      <w:pPr>
        <w:spacing w:after="60"/>
        <w:ind w:left="113"/>
      </w:pPr>
      <w:r>
        <w:rPr>
          <w:rFonts w:ascii="Noto Sans CJK SC" w:hAnsi="Noto Sans CJK SC" w:eastAsia="Noto Sans CJK SC" w:cs="Noto Sans CJK SC"/>
          <w:color w:val="1F2B3D"/>
          <w:sz w:val="23"/>
        </w:rPr>
        <w:t>•  7 阈值、降级与可配置项</w:t>
      </w:r>
    </w:p>
    <w:p>
      <w:pPr>
        <w:spacing w:after="60"/>
        <w:ind w:left="113"/>
      </w:pPr>
      <w:r>
        <w:rPr>
          <w:rFonts w:ascii="Noto Sans CJK SC" w:hAnsi="Noto Sans CJK SC" w:eastAsia="Noto Sans CJK SC" w:cs="Noto Sans CJK SC"/>
          <w:color w:val="1F2B3D"/>
          <w:sz w:val="23"/>
        </w:rPr>
        <w:t>•  8 权限、隐私与稳定性策略</w:t>
      </w:r>
    </w:p>
    <w:p>
      <w:pPr>
        <w:spacing w:after="60"/>
        <w:ind w:left="113"/>
      </w:pPr>
      <w:r>
        <w:rPr>
          <w:rFonts w:ascii="Noto Sans CJK SC" w:hAnsi="Noto Sans CJK SC" w:eastAsia="Noto Sans CJK SC" w:cs="Noto Sans CJK SC"/>
          <w:color w:val="1F2B3D"/>
          <w:sz w:val="23"/>
        </w:rPr>
        <w:t>•  9 测试设计与验收</w:t>
      </w:r>
    </w:p>
    <w:p>
      <w:pPr>
        <w:spacing w:after="60"/>
        <w:ind w:left="113"/>
      </w:pPr>
      <w:r>
        <w:rPr>
          <w:rFonts w:ascii="Noto Sans CJK SC" w:hAnsi="Noto Sans CJK SC" w:eastAsia="Noto Sans CJK SC" w:cs="Noto Sans CJK SC"/>
          <w:color w:val="1F2B3D"/>
          <w:sz w:val="23"/>
        </w:rPr>
        <w:t>•  10 发布策略、风险与待决项</w:t>
      </w:r>
    </w:p>
    <w:p>
      <w:pPr>
        <w:spacing w:after="60"/>
        <w:ind w:left="113"/>
      </w:pPr>
      <w:r>
        <w:rPr>
          <w:rFonts w:ascii="Noto Sans CJK SC" w:hAnsi="Noto Sans CJK SC" w:eastAsia="Noto Sans CJK SC" w:cs="Noto Sans CJK SC"/>
          <w:color w:val="1F2B3D"/>
          <w:sz w:val="23"/>
        </w:rPr>
        <w:t>•  附录 A 模板 JSON 样例</w:t>
      </w:r>
    </w:p>
    <w:p>
      <w:pPr>
        <w:spacing w:after="60"/>
        <w:ind w:left="113"/>
      </w:pPr>
      <w:r>
        <w:rPr>
          <w:rFonts w:ascii="Noto Sans CJK SC" w:hAnsi="Noto Sans CJK SC" w:eastAsia="Noto Sans CJK SC" w:cs="Noto Sans CJK SC"/>
          <w:color w:val="1F2B3D"/>
          <w:sz w:val="23"/>
        </w:rPr>
        <w:t>•  附录 B 关键接口伪代码</w:t>
      </w:r>
    </w:p>
    <w:p>
      <w:pPr/>
      <w:r>
        <w:t>•  附录 C 竞品吸收实现补充</w:t>
      </w:r>
    </w:p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0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设计摘要</w:t>
      </w:r>
    </w:p>
    <w:p>
      <w:pPr>
        <w:pBdr>
          <w:bottom w:val="single" w:sz="10" w:space="1" w:color="FF007A"/>
        </w:pBdr>
        <w:spacing w:after="160"/>
      </w:pPr>
    </w:p>
    <w:p>
      <w:pPr>
        <w:spacing w:line="324" w:lineRule="auto" w:after="80"/>
      </w:pPr>
      <w:r>
        <w:rPr>
          <w:rFonts w:ascii="Noto Sans CJK SC" w:hAnsi="Noto Sans CJK SC" w:eastAsia="Noto Sans CJK SC" w:cs="Noto Sans CJK SC"/>
          <w:color w:val="1F2B3D"/>
          <w:sz w:val="21"/>
        </w:rPr>
        <w:t>本 TDD 的目标，是把 PRD 中“实时骨架引导、模板匹配、摄影师提示、自动快门、相册导入抄作业”的产品需求，拆解为 iOS 端可开发、可测试、可回切的实现方案。文档重点覆盖模块边界、并发模型、状态机、阈值配置、数据模型与发布 cut line。</w:t>
      </w:r>
    </w:p>
    <w:p>
      <w:pPr/>
      <w:r>
        <w:t>本版新增实现约束：TemplateRepository 需要理解场景/道具锚点与自拍类型；RecommendationService 需要优先返回 3–5 张可立即跟拍的推荐卡；GuidanceRenderer 需要支持顶部 Coach Bar 与模板元信息行；前摄模式需要镜像安全提示。</w:t>
      </w:r>
    </w:p>
    <w:p>
      <w:pPr>
        <w:spacing w:line="324" w:lineRule="auto" w:after="80"/>
      </w:pPr>
      <w:r>
        <w:rPr>
          <w:rFonts w:ascii="Noto Sans CJK SC" w:hAnsi="Noto Sans CJK SC" w:eastAsia="Noto Sans CJK SC"/>
          <w:color w:val="1F2B3D"/>
          <w:sz w:val="21"/>
        </w:rPr>
        <w:t>实现原则坚持三条：其一，核心链路纯端侧完成；其二，首版只做单人拍照引导；其三，所有增强能力必须可关闭、可降级、不可阻塞拍照主链路。同时，按 Global-first 交付预留中英双语资源、国际商店元数据和地区化配置扩展位。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 w:val="1"/>
          <w:tblHeader w:val="true"/>
        </w:trPr>
        <w:tc>
          <w:tcPr>
            <w:tcW w:type="dxa" w:w="1871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决策项</w:t>
            </w:r>
          </w:p>
        </w:tc>
        <w:tc>
          <w:tcPr>
            <w:tcW w:type="dxa" w:w="2721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设计结论</w:t>
            </w:r>
          </w:p>
        </w:tc>
        <w:tc>
          <w:tcPr>
            <w:tcW w:type="dxa" w:w="4592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说明</w:t>
            </w:r>
          </w:p>
        </w:tc>
      </w:tr>
      <w:tr>
        <w:trPr>
          <w:cantSplit w:val="1"/>
        </w:trPr>
        <w:tc>
          <w:tcPr>
            <w:tcW w:type="dxa" w:w="187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目标平台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iOS 17+，推荐 A15 及以上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利用现代并发与 Observation 能力；低于基线设备需允许自动降级。</w:t>
            </w:r>
          </w:p>
        </w:tc>
      </w:tr>
      <w:tr>
        <w:trPr>
          <w:cantSplit w:val="1"/>
        </w:trPr>
        <w:tc>
          <w:tcPr>
            <w:tcW w:type="dxa" w:w="187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识别主引擎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Vision 2D Body Pose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MVP 先交付单引擎主链路；MediaPipe 仅用于导入图片或后续回退方案。</w:t>
            </w:r>
          </w:p>
        </w:tc>
      </w:tr>
      <w:tr>
        <w:trPr>
          <w:cantSplit w:val="1"/>
        </w:trPr>
        <w:tc>
          <w:tcPr>
            <w:tcW w:type="dxa" w:w="187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统一骨架标准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CanonicalPose19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业务层、模板层、打分层只认统一骨架，不直接依赖底层引擎字段。</w:t>
            </w:r>
          </w:p>
        </w:tc>
      </w:tr>
      <w:tr>
        <w:trPr>
          <w:cantSplit w:val="1"/>
        </w:trPr>
        <w:tc>
          <w:tcPr>
            <w:tcW w:type="dxa" w:w="187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推荐策略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规则过滤 + 当前姿态近邻召回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MVP 不依赖 Core ML 排序模型与 Apple Intelligence。</w:t>
            </w:r>
          </w:p>
        </w:tc>
      </w:tr>
      <w:tr>
        <w:trPr>
          <w:cantSplit w:val="1"/>
        </w:trPr>
        <w:tc>
          <w:tcPr>
            <w:tcW w:type="dxa" w:w="187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自动快门策略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姿态稳定达标后倒计时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不把“笑容检测”设为全局硬门槛，面部质量只做辅助条件。</w:t>
            </w:r>
          </w:p>
        </w:tc>
      </w:tr>
      <w:tr>
        <w:trPr>
          <w:cantSplit w:val="1"/>
        </w:trPr>
        <w:tc>
          <w:tcPr>
            <w:tcW w:type="dxa" w:w="187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输出范围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拍照、保存、分享、收藏闭环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多人、社区、云同步与 Android 不进入首发。</w:t>
            </w:r>
          </w:p>
        </w:tc>
      </w:tr>
    </w:tbl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1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范围、假设与兼容性</w:t>
      </w:r>
    </w:p>
    <w:p>
      <w:pPr>
        <w:pBdr>
          <w:bottom w:val="single" w:sz="10" w:space="1" w:color="FF007A"/>
        </w:pBdr>
        <w:spacing w:after="16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1.1 In Scope / Out of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 w:val="1"/>
          <w:tblHeader w:val="true"/>
        </w:trPr>
        <w:tc>
          <w:tcPr>
            <w:tcW w:type="dxa" w:w="141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类别</w:t>
            </w:r>
          </w:p>
        </w:tc>
        <w:tc>
          <w:tcPr>
            <w:tcW w:type="dxa" w:w="3855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进入 MVP</w:t>
            </w:r>
          </w:p>
        </w:tc>
        <w:tc>
          <w:tcPr>
            <w:tcW w:type="dxa" w:w="3969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不进入 MVP</w:t>
            </w:r>
          </w:p>
        </w:tc>
      </w:tr>
      <w:tr>
        <w:trPr>
          <w:cantSplit w:val="1"/>
        </w:trPr>
        <w:tc>
          <w:tcPr>
            <w:tcW w:type="dxa" w:w="141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拍照链路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单人模板选择、实时对齐、手动/自动拍照、结果保存与分享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多人同屏匹配、连拍工作流、云端同步</w:t>
            </w:r>
          </w:p>
        </w:tc>
      </w:tr>
      <w:tr>
        <w:trPr>
          <w:cantSplit w:val="1"/>
        </w:trPr>
        <w:tc>
          <w:tcPr>
            <w:tcW w:type="dxa" w:w="141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识别能力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Vision 单人 2D 姿态、面部质量辅助、CoreMotion 角度辅助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复杂表情理解、多人骨架评分、背景分割依赖</w:t>
            </w:r>
          </w:p>
        </w:tc>
      </w:tr>
      <w:tr>
        <w:trPr>
          <w:cantSplit w:val="1"/>
        </w:trPr>
        <w:tc>
          <w:tcPr>
            <w:tcW w:type="dxa" w:w="141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推荐能力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规则过滤、近邻召回、本地最近/收藏偏好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依赖 Foundation Models 的自然语言生成、在线个性化推荐</w:t>
            </w:r>
          </w:p>
        </w:tc>
      </w:tr>
      <w:tr>
        <w:trPr>
          <w:cantSplit w:val="1"/>
        </w:trPr>
        <w:tc>
          <w:tcPr>
            <w:tcW w:type="dxa" w:w="141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内容能力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内置模板库、收藏、相册导入生成临时模板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UGC 社区、账号系统、创作者中心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1.2 关键假设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模板资产由产品 / 设计在提审前冻结字段结构，至少包含骨架、镜头说明、标签、缩略图、阈值参数。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首发以“单人站姿 / 坐姿 / 半身 / 全身”的高频模板为主，情侣与闺蜜模板仅做数据预留，不做主链路验收。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结果页保存到系统相册即可，App 内部不额外持久化原图；仅保存收藏、最近使用、设置项与本地埋点。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相册导入抄作业模式默认只支持单张图片、单主体、离线处理；识别失败时允许用户放弃，不阻塞相机主链路。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1.3 兼容性与性能基线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 w:val="1"/>
          <w:tblHeader w:val="true"/>
        </w:trPr>
        <w:tc>
          <w:tcPr>
            <w:tcW w:type="dxa" w:w="1531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维度</w:t>
            </w:r>
          </w:p>
        </w:tc>
        <w:tc>
          <w:tcPr>
            <w:tcW w:type="dxa" w:w="2891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目标值 / 原则</w:t>
            </w:r>
          </w:p>
        </w:tc>
        <w:tc>
          <w:tcPr>
            <w:tcW w:type="dxa" w:w="4819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备注</w:t>
            </w:r>
          </w:p>
        </w:tc>
      </w:tr>
      <w:tr>
        <w:trPr>
          <w:cantSplit w:val="1"/>
        </w:trPr>
        <w:tc>
          <w:tcPr>
            <w:tcW w:type="dxa" w:w="153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系统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iOS 17+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减少兼容分支，统一使用 Swift Concurrency 与 Observation。</w:t>
            </w:r>
          </w:p>
        </w:tc>
      </w:tr>
      <w:tr>
        <w:trPr>
          <w:cantSplit w:val="1"/>
        </w:trPr>
        <w:tc>
          <w:tcPr>
            <w:tcW w:type="dxa" w:w="153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硬件体验基线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A15 级别芯片及以上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A14 及以下不承诺自动快门体验，可仅保留手动拍照。</w:t>
            </w:r>
          </w:p>
        </w:tc>
      </w:tr>
      <w:tr>
        <w:trPr>
          <w:cantSplit w:val="1"/>
        </w:trPr>
        <w:tc>
          <w:tcPr>
            <w:tcW w:type="dxa" w:w="153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相机模式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前置 / 后置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前置需做镜像纠正；自拍模式默认展示镜像预览。</w:t>
            </w:r>
          </w:p>
        </w:tc>
      </w:tr>
      <w:tr>
        <w:trPr>
          <w:cantSplit w:val="1"/>
        </w:trPr>
        <w:tc>
          <w:tcPr>
            <w:tcW w:type="dxa" w:w="153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离线能力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100% 主链路离线可用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不依赖后端、账号或在线模型。</w:t>
            </w:r>
          </w:p>
        </w:tc>
      </w:tr>
      <w:tr>
        <w:trPr>
          <w:cantSplit w:val="1"/>
        </w:trPr>
        <w:tc>
          <w:tcPr>
            <w:tcW w:type="dxa" w:w="153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目标性能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预览流畅；推理 12–15Hz；UI 更新 30/60Hz 自适应</w:t>
            </w:r>
          </w:p>
        </w:tc>
        <w:tc>
          <w:tcPr>
            <w:tcW w:type="dxa" w:w="481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“最新帧优先”，绝不排队积压旧帧。</w:t>
            </w:r>
          </w:p>
        </w:tc>
      </w:tr>
    </w:tbl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2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总体架构</w:t>
      </w:r>
    </w:p>
    <w:p>
      <w:pPr>
        <w:pBdr>
          <w:bottom w:val="single" w:sz="10" w:space="1" w:color="FF007A"/>
        </w:pBdr>
        <w:spacing w:after="160"/>
      </w:pPr>
    </w:p>
    <w:p>
      <w:pPr>
        <w:spacing w:line="324" w:lineRule="auto" w:after="80"/>
      </w:pPr>
      <w:r>
        <w:rPr>
          <w:rFonts w:ascii="Noto Sans CJK SC" w:hAnsi="Noto Sans CJK SC" w:eastAsia="Noto Sans CJK SC" w:cs="Noto Sans CJK SC"/>
          <w:color w:val="1F2B3D"/>
          <w:sz w:val="21"/>
        </w:rPr>
        <w:t>总体架构采用“输入 → 识别 → 统一语义 → 表现 → 输出”的五层主链路，并在旁路挂接数据层与增强层。MVP 只保证主链路稳定可用，增强层全部以 Feature Flag 控制。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se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 w:cs="Noto Sans CJK SC"/>
          <w:color w:val="6B7280"/>
          <w:sz w:val="18"/>
        </w:rPr>
        <w:t>图 1  摆个Pose MVP 技术架构（建议版）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2.1 运行时数据流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AVFoundation 采集视频帧，预览层持续显示；推理层按节流策略从“最新帧”取样，不处理旧帧。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识别层输出 Vision 观察结果；统一语义层将其转换为 CanonicalPose19，并完成镜像纠正、尺度归一化、置信度过滤与平滑。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模板匹配与推荐服务从统一骨架与当前模式输入中计算得分，产出 Ready / Perfect 状态和推荐模板列表。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表现层使用叠加层绘制当前骨架、目标模板、得分文案和摄影师机位提示；满足条件后由自动快门协调器触发倒计时与拍照。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结果输出只负责保存、分享、收藏以及本地埋点；不做云端上传。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2.2 线程与队列建议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 w:val="1"/>
          <w:tblHeader w:val="true"/>
        </w:trPr>
        <w:tc>
          <w:tcPr>
            <w:tcW w:type="dxa" w:w="1814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队列 / Actor</w:t>
            </w:r>
          </w:p>
        </w:tc>
        <w:tc>
          <w:tcPr>
            <w:tcW w:type="dxa" w:w="3175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职责</w:t>
            </w:r>
          </w:p>
        </w:tc>
        <w:tc>
          <w:tcPr>
            <w:tcW w:type="dxa" w:w="4252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约束</w:t>
            </w:r>
          </w:p>
        </w:tc>
      </w:tr>
      <w:tr>
        <w:trPr>
          <w:cantSplit w:val="1"/>
        </w:trPr>
        <w:tc>
          <w:tcPr>
            <w:tcW w:type="dxa" w:w="1814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MainActor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界面状态、叠加层刷新、倒计时 UI、权限弹窗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禁止执行推理与重计算，确保交互平滑。</w:t>
            </w:r>
          </w:p>
        </w:tc>
      </w:tr>
      <w:tr>
        <w:trPr>
          <w:cantSplit w:val="1"/>
        </w:trPr>
        <w:tc>
          <w:tcPr>
            <w:tcW w:type="dxa" w:w="1814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Capture Queue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接收 CMSampleBuffer、驱动 AVFoundation 代理回调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仅负责投递最新帧与采集状态变化。</w:t>
            </w:r>
          </w:p>
        </w:tc>
      </w:tr>
      <w:tr>
        <w:trPr>
          <w:cantSplit w:val="1"/>
        </w:trPr>
        <w:tc>
          <w:tcPr>
            <w:tcW w:type="dxa" w:w="1814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Inference Queue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Vision 请求、面部质量请求、导入图片分析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单并发；若上一帧未结束，则直接丢弃新帧。</w:t>
            </w:r>
          </w:p>
        </w:tc>
      </w:tr>
      <w:tr>
        <w:trPr>
          <w:cantSplit w:val="1"/>
        </w:trPr>
        <w:tc>
          <w:tcPr>
            <w:tcW w:type="dxa" w:w="1814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Scoring Actor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归一化、匹配评分、推荐与状态机推进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输入是统一骨架，避免跨线程共享底层观察对象。</w:t>
            </w:r>
          </w:p>
        </w:tc>
      </w:tr>
      <w:tr>
        <w:trPr>
          <w:cantSplit w:val="1"/>
        </w:trPr>
        <w:tc>
          <w:tcPr>
            <w:tcW w:type="dxa" w:w="1814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Persistence Queue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收藏、最近使用、本地埋点与设置持久化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写入不能阻塞拍照和结果页展示。</w:t>
            </w:r>
          </w:p>
        </w:tc>
      </w:tr>
    </w:tbl>
    <w:p>
      <w:r>
        <w:br w:type="page"/>
      </w:r>
    </w:p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3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工程分层与模块边界</w:t>
      </w:r>
    </w:p>
    <w:p>
      <w:pPr>
        <w:pBdr>
          <w:bottom w:val="single" w:sz="10" w:space="1" w:color="FF007A"/>
        </w:pBdr>
        <w:spacing w:after="160"/>
      </w:pPr>
    </w:p>
    <w:p>
      <w:pPr>
        <w:spacing w:line="324" w:lineRule="auto" w:after="80"/>
      </w:pPr>
      <w:r>
        <w:rPr>
          <w:rFonts w:ascii="Noto Sans CJK SC" w:hAnsi="Noto Sans CJK SC" w:eastAsia="Noto Sans CJK SC" w:cs="Noto Sans CJK SC"/>
          <w:color w:val="1F2B3D"/>
          <w:sz w:val="21"/>
        </w:rPr>
        <w:t>建议采用“Feature + Domain + Infra”的模块分层，而不是直接把所有逻辑堆在一个 CameraViewModel 中。这样可以把姿态识别、模板匹配、自动快门和本地存储分别演进与测试。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 w:val="1"/>
          <w:tblHeader w:val="true"/>
        </w:trPr>
        <w:tc>
          <w:tcPr>
            <w:tcW w:type="dxa" w:w="141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层级</w:t>
            </w:r>
          </w:p>
        </w:tc>
        <w:tc>
          <w:tcPr>
            <w:tcW w:type="dxa" w:w="3061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推荐模块</w:t>
            </w:r>
          </w:p>
        </w:tc>
        <w:tc>
          <w:tcPr>
            <w:tcW w:type="dxa" w:w="4762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主要职责</w:t>
            </w:r>
          </w:p>
        </w:tc>
      </w:tr>
      <w:tr>
        <w:trPr>
          <w:cantSplit w:val="1"/>
        </w:trPr>
        <w:tc>
          <w:tcPr>
            <w:tcW w:type="dxa" w:w="141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App / Shell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AppEntry、Routing、AppConfig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应用入口、启动配置、Feature Flag、依赖装配。</w:t>
            </w:r>
          </w:p>
        </w:tc>
      </w:tr>
      <w:tr>
        <w:trPr>
          <w:cantSplit w:val="1"/>
        </w:trPr>
        <w:tc>
          <w:tcPr>
            <w:tcW w:type="dxa" w:w="141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Feature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CameraGuidance、TemplatePicker、ResultFlow、Settings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页面、交互状态、用户操作编排。</w:t>
            </w:r>
          </w:p>
        </w:tc>
      </w:tr>
      <w:tr>
        <w:trPr>
          <w:cantSplit w:val="1"/>
        </w:trPr>
        <w:tc>
          <w:tcPr>
            <w:tcW w:type="dxa" w:w="141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Domain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PoseDomain、MatchingDomain、RecommendationDomain、CaptureDomain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统一骨架、打分、状态机、推荐策略、业务规则。</w:t>
            </w:r>
          </w:p>
        </w:tc>
      </w:tr>
      <w:tr>
        <w:trPr>
          <w:cantSplit w:val="1"/>
        </w:trPr>
        <w:tc>
          <w:tcPr>
            <w:tcW w:type="dxa" w:w="141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Infra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VisionAdapter、PhotoLibraryAdapter、MotionAdapter、StorageAdapter、HapticsAdapter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系统框架桥接与外部依赖隔离。</w:t>
            </w:r>
          </w:p>
        </w:tc>
      </w:tr>
      <w:tr>
        <w:trPr>
          <w:cantSplit w:val="1"/>
        </w:trPr>
        <w:tc>
          <w:tcPr>
            <w:tcW w:type="dxa" w:w="141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Assets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Template Bundle、Thumbnail Assets、CopyPose Temp Store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静态模板与资源管理。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3.1 推荐目录结构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7FA" w:val="clea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6B7280"/>
                <w:sz w:val="19"/>
              </w:rPr>
              <w:t>建议工程骨架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>App/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AppEntry.swift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DependencyContainer.swift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>Features/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CameraGuidance/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TemplatePicker/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ResultFlow/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Settings/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>Domain/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Pose/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Matching/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Recommendation/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Capture/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>Infra/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Vision/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Motion/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Camera/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Persistence/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Photos/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>Resources/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Templates/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Thumbnails/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3.2 关键边界原则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Feature 层只消费 Domain 的稳定 DTO，不直接依赖 Vision 观察对象或 Photos 权限状态枚举。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Infra 层不感知模板业务规则，只负责把系统能力封装成稳定接口。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Recommendation、Matching、AutoCapture 三个 Domain 之间通过简单值对象通信，不共享 UI 状态。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配置阈值集中在 TemplateConfig / RuntimeConfig；不要把 magic number 散落在 ViewModel。</w:t>
      </w:r>
    </w:p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4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核心数据模型</w:t>
      </w:r>
    </w:p>
    <w:p>
      <w:pPr>
        <w:pBdr>
          <w:bottom w:val="single" w:sz="10" w:space="1" w:color="FF007A"/>
        </w:pBdr>
        <w:spacing w:after="160"/>
      </w:pPr>
    </w:p>
    <w:p>
      <w:pPr>
        <w:spacing w:line="324" w:lineRule="auto" w:after="80"/>
      </w:pPr>
      <w:r>
        <w:rPr>
          <w:rFonts w:ascii="Noto Sans CJK SC" w:hAnsi="Noto Sans CJK SC" w:eastAsia="Noto Sans CJK SC" w:cs="Noto Sans CJK SC"/>
          <w:color w:val="1F2B3D"/>
          <w:sz w:val="21"/>
        </w:rPr>
        <w:t>为了让模板资产、实时识别结果、相册导入和未来的第二识别引擎都能复用同一套业务逻辑，统一数据模型必须先于页面实现冻结。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4.1 统一骨架 CanonicalPose19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 w:val="1"/>
          <w:tblHeader w:val="true"/>
        </w:trPr>
        <w:tc>
          <w:tcPr>
            <w:tcW w:type="dxa" w:w="1814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字段</w:t>
            </w:r>
          </w:p>
        </w:tc>
        <w:tc>
          <w:tcPr>
            <w:tcW w:type="dxa" w:w="3005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类型</w:t>
            </w:r>
          </w:p>
        </w:tc>
        <w:tc>
          <w:tcPr>
            <w:tcW w:type="dxa" w:w="4422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说明</w:t>
            </w:r>
          </w:p>
        </w:tc>
      </w:tr>
      <w:tr>
        <w:trPr>
          <w:cantSplit w:val="1"/>
        </w:trPr>
        <w:tc>
          <w:tcPr>
            <w:tcW w:type="dxa" w:w="1814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PosePoint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joint: JointName; x: Double; y: Double; confidence: Double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归一化到 0–1 坐标系，原点遵循预览画面左上角。</w:t>
            </w:r>
          </w:p>
        </w:tc>
      </w:tr>
      <w:tr>
        <w:trPr>
          <w:cantSplit w:val="1"/>
        </w:trPr>
        <w:tc>
          <w:tcPr>
            <w:tcW w:type="dxa" w:w="1814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CanonicalPose19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points: [JointName: PosePoint]; coverage: Double; source: PoseEngineSource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19 个关键点，coverage 表示可用于打分的有效点覆盖率。</w:t>
            </w:r>
          </w:p>
        </w:tc>
      </w:tr>
      <w:tr>
        <w:trPr>
          <w:cantSplit w:val="1"/>
        </w:trPr>
        <w:tc>
          <w:tcPr>
            <w:tcW w:type="dxa" w:w="1814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JointName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nose / neck / leftShoulder ... pelvis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采用 17 个主关节 + neck + pelvis。</w:t>
            </w:r>
          </w:p>
        </w:tc>
      </w:tr>
      <w:tr>
        <w:trPr>
          <w:cantSplit w:val="1"/>
        </w:trPr>
        <w:tc>
          <w:tcPr>
            <w:tcW w:type="dxa" w:w="1814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PoseMirrorMode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none / allow / force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用于自拍镜像和模板左右翻转策略。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4.2 模板与结果相关模型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 w:val="1"/>
          <w:tblHeader w:val="true"/>
        </w:trPr>
        <w:tc>
          <w:tcPr>
            <w:tcW w:type="dxa" w:w="175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模型</w:t>
            </w:r>
          </w:p>
        </w:tc>
        <w:tc>
          <w:tcPr>
            <w:tcW w:type="dxa" w:w="3515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关键字段</w:t>
            </w:r>
          </w:p>
        </w:tc>
        <w:tc>
          <w:tcPr>
            <w:tcW w:type="dxa" w:w="3969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说明</w:t>
            </w:r>
          </w:p>
        </w:tc>
      </w:tr>
      <w:tr>
        <w:trPr>
          <w:cantSplit w:val="1"/>
        </w:trPr>
        <w:tc>
          <w:tcPr>
            <w:tcW w:type="dxa" w:w="175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PoseTemplate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id、name、tags、pose、cameraHint、thresholds、facePolicy、thumbnailName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模板主实体，随包体发布。</w:t>
            </w:r>
          </w:p>
        </w:tc>
      </w:tr>
      <w:tr>
        <w:trPr>
          <w:cantSplit w:val="1"/>
        </w:trPr>
        <w:tc>
          <w:tcPr>
            <w:tcW w:type="dxa" w:w="175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CameraHint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distanceHint、angleHint、framingHint、pitchRange、preferredCamera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摄影师提示与陀螺仪规则。</w:t>
            </w:r>
          </w:p>
        </w:tc>
      </w:tr>
      <w:tr>
        <w:trPr>
          <w:cantSplit w:val="1"/>
        </w:trPr>
        <w:tc>
          <w:tcPr>
            <w:tcW w:type="dxa" w:w="175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TemplateThresholds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readyScore、perfectScore、holdMs、requiredCoverage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支持模板级微调，不同难度模板阈值可不同。</w:t>
            </w:r>
          </w:p>
        </w:tc>
      </w:tr>
      <w:tr>
        <w:trPr>
          <w:cantSplit w:val="1"/>
        </w:trPr>
        <w:tc>
          <w:tcPr>
            <w:tcW w:type="dxa" w:w="175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CaptureResultContext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templateId、finalScore、capturedAt、overlaySnapshotPath?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结果页展示与埋点上下文。</w:t>
            </w:r>
          </w:p>
        </w:tc>
      </w:tr>
      <w:tr>
        <w:trPr>
          <w:cantSplit w:val="1"/>
        </w:trPr>
        <w:tc>
          <w:tcPr>
            <w:tcW w:type="dxa" w:w="175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LocalEvent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name、timestamp、params(JSON)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本地事件日志，供内测分析和问题复盘。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4.3 Vision / MediaPipe 到 CanonicalPose19 的映射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 w:val="1"/>
          <w:tblHeader w:val="true"/>
        </w:trPr>
        <w:tc>
          <w:tcPr>
            <w:tcW w:type="dxa" w:w="2381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Canonical Joint</w:t>
            </w:r>
          </w:p>
        </w:tc>
        <w:tc>
          <w:tcPr>
            <w:tcW w:type="dxa" w:w="2721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Vision 来源</w:t>
            </w:r>
          </w:p>
        </w:tc>
        <w:tc>
          <w:tcPr>
            <w:tcW w:type="dxa" w:w="4139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MediaPipe 来源 / 计算方式</w:t>
            </w:r>
          </w:p>
        </w:tc>
      </w:tr>
      <w:tr>
        <w:trPr>
          <w:cantSplit w:val="1"/>
        </w:trPr>
        <w:tc>
          <w:tcPr>
            <w:tcW w:type="dxa" w:w="238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nose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nose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nose</w:t>
            </w:r>
          </w:p>
        </w:tc>
      </w:tr>
      <w:tr>
        <w:trPr>
          <w:cantSplit w:val="1"/>
        </w:trPr>
        <w:tc>
          <w:tcPr>
            <w:tcW w:type="dxa" w:w="238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neck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neck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(leftShoulder + rightShoulder) / 2</w:t>
            </w:r>
          </w:p>
        </w:tc>
      </w:tr>
      <w:tr>
        <w:trPr>
          <w:cantSplit w:val="1"/>
        </w:trPr>
        <w:tc>
          <w:tcPr>
            <w:tcW w:type="dxa" w:w="238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pelvis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root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(leftHip + rightHip) / 2</w:t>
            </w:r>
          </w:p>
        </w:tc>
      </w:tr>
      <w:tr>
        <w:trPr>
          <w:cantSplit w:val="1"/>
        </w:trPr>
        <w:tc>
          <w:tcPr>
            <w:tcW w:type="dxa" w:w="238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leftShoulder / rightShoulder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leftShoulder / rightShoulder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leftShoulder / rightShoulder</w:t>
            </w:r>
          </w:p>
        </w:tc>
      </w:tr>
      <w:tr>
        <w:trPr>
          <w:cantSplit w:val="1"/>
        </w:trPr>
        <w:tc>
          <w:tcPr>
            <w:tcW w:type="dxa" w:w="238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leftElbow / rightElbow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leftElbow / rightElbow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leftElbow / rightElbow</w:t>
            </w:r>
          </w:p>
        </w:tc>
      </w:tr>
      <w:tr>
        <w:trPr>
          <w:cantSplit w:val="1"/>
        </w:trPr>
        <w:tc>
          <w:tcPr>
            <w:tcW w:type="dxa" w:w="238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leftWrist / rightWrist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leftWrist / rightWrist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leftWrist / rightWrist</w:t>
            </w:r>
          </w:p>
        </w:tc>
      </w:tr>
      <w:tr>
        <w:trPr>
          <w:cantSplit w:val="1"/>
        </w:trPr>
        <w:tc>
          <w:tcPr>
            <w:tcW w:type="dxa" w:w="238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leftHip / rightHip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leftHip / rightHip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leftHip / rightHip</w:t>
            </w:r>
          </w:p>
        </w:tc>
      </w:tr>
      <w:tr>
        <w:trPr>
          <w:cantSplit w:val="1"/>
        </w:trPr>
        <w:tc>
          <w:tcPr>
            <w:tcW w:type="dxa" w:w="238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leftKnee / rightKnee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leftKnee / rightKnee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leftKnee / rightKnee</w:t>
            </w:r>
          </w:p>
        </w:tc>
      </w:tr>
      <w:tr>
        <w:trPr>
          <w:cantSplit w:val="1"/>
        </w:trPr>
        <w:tc>
          <w:tcPr>
            <w:tcW w:type="dxa" w:w="238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leftAnkle / rightAnkle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leftAnkle / rightAnkle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leftAnkle / rightAnkle</w:t>
            </w:r>
          </w:p>
        </w:tc>
      </w:tr>
      <w:tr>
        <w:trPr>
          <w:cantSplit w:val="1"/>
        </w:trPr>
        <w:tc>
          <w:tcPr>
            <w:tcW w:type="dxa" w:w="238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leftEye / rightEye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leftEye / rightEye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leftEye / rightEye</w:t>
            </w:r>
          </w:p>
        </w:tc>
      </w:tr>
      <w:tr>
        <w:trPr>
          <w:cantSplit w:val="1"/>
        </w:trPr>
        <w:tc>
          <w:tcPr>
            <w:tcW w:type="dxa" w:w="238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leftEar / rightEar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leftEar / rightEar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leftEar / rightEar</w:t>
            </w:r>
          </w:p>
        </w:tc>
      </w:tr>
    </w:tbl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5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实时识别、打分与自动快门链路</w:t>
      </w:r>
    </w:p>
    <w:p>
      <w:pPr>
        <w:pBdr>
          <w:bottom w:val="single" w:sz="10" w:space="1" w:color="FF007A"/>
        </w:pBdr>
        <w:spacing w:after="16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5.1 帧处理主链路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相机启动后，Capture Queue 持续接收 CMSampleBuffer；预览层直接显示，不等待推理结果。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Inference Gate 依据节流间隔（建议 66–83ms）选择最新一帧投递到 Vision；上一轮推理未结束时直接跳过。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Vision 结果转换为 CanonicalPose19，再完成镜像纠正、尺度归一化、可用点过滤、指数平滑。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Scoring Actor 计算与目标模板的关节加权得分、覆盖率、稳定性得分，并输出 UI 状态。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AutoCaptureCoordinator 根据 Ready / Perfect 状态、保持时长、面部辅助条件和手动取消动作推进倒计时。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5.2 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 w:val="1"/>
          <w:tblHeader w:val="true"/>
        </w:trPr>
        <w:tc>
          <w:tcPr>
            <w:tcW w:type="dxa" w:w="1361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状态</w:t>
            </w:r>
          </w:p>
        </w:tc>
        <w:tc>
          <w:tcPr>
            <w:tcW w:type="dxa" w:w="2268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进入条件</w:t>
            </w:r>
          </w:p>
        </w:tc>
        <w:tc>
          <w:tcPr>
            <w:tcW w:type="dxa" w:w="3005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可见 UI / 行为</w:t>
            </w:r>
          </w:p>
        </w:tc>
        <w:tc>
          <w:tcPr>
            <w:tcW w:type="dxa" w:w="2721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退出条件</w:t>
            </w:r>
          </w:p>
        </w:tc>
      </w:tr>
      <w:tr>
        <w:trPr>
          <w:cantSplit w:val="1"/>
        </w:trPr>
        <w:tc>
          <w:tcPr>
            <w:tcW w:type="dxa" w:w="136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idle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相机未就绪或未选模板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仅显示预览、权限引导、模板入口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相机就绪且已选模板</w:t>
            </w:r>
          </w:p>
        </w:tc>
      </w:tr>
      <w:tr>
        <w:trPr>
          <w:cantSplit w:val="1"/>
        </w:trPr>
        <w:tc>
          <w:tcPr>
            <w:tcW w:type="dxa" w:w="136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tracking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已选模板并检测到有效骨架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显示当前骨架、目标模板、实时分数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coverage 低于阈值或进入 ready</w:t>
            </w:r>
          </w:p>
        </w:tc>
      </w:tr>
      <w:tr>
        <w:trPr>
          <w:cantSplit w:val="1"/>
        </w:trPr>
        <w:tc>
          <w:tcPr>
            <w:tcW w:type="dxa" w:w="136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ready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scoreEMA ≥ readyScore 且 holdMs 达标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高亮提示、轻震动、可进入倒计时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分数回落、用户切换模板、进入 countdown</w:t>
            </w:r>
          </w:p>
        </w:tc>
      </w:tr>
      <w:tr>
        <w:trPr>
          <w:cantSplit w:val="1"/>
        </w:trPr>
        <w:tc>
          <w:tcPr>
            <w:tcW w:type="dxa" w:w="136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countdown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自动快门开启且 ready 持续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3-2-1 倒计时、禁用频繁切换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分数回落则取消；倒计时完成则 capturing</w:t>
            </w:r>
          </w:p>
        </w:tc>
      </w:tr>
      <w:tr>
        <w:trPr>
          <w:cantSplit w:val="1"/>
        </w:trPr>
        <w:tc>
          <w:tcPr>
            <w:tcW w:type="dxa" w:w="136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capturing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AVCapturePhotoOutput 执行拍照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冻结短暂动画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照片回调完成进入 result</w:t>
            </w:r>
          </w:p>
        </w:tc>
      </w:tr>
      <w:tr>
        <w:trPr>
          <w:cantSplit w:val="1"/>
        </w:trPr>
        <w:tc>
          <w:tcPr>
            <w:tcW w:type="dxa" w:w="136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result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成功拍照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结果页、保存/分享/收藏入口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返回相机或重新拍摄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5.3 性能预算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 w:val="1"/>
          <w:tblHeader w:val="true"/>
        </w:trPr>
        <w:tc>
          <w:tcPr>
            <w:tcW w:type="dxa" w:w="1701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环节</w:t>
            </w:r>
          </w:p>
        </w:tc>
        <w:tc>
          <w:tcPr>
            <w:tcW w:type="dxa" w:w="1871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预算</w:t>
            </w:r>
          </w:p>
        </w:tc>
        <w:tc>
          <w:tcPr>
            <w:tcW w:type="dxa" w:w="5216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说明</w:t>
            </w:r>
          </w:p>
        </w:tc>
      </w:tr>
      <w:tr>
        <w:trPr>
          <w:cantSplit w:val="1"/>
        </w:trPr>
        <w:tc>
          <w:tcPr>
            <w:tcW w:type="dxa" w:w="170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视频预览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持续流畅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预览层不依赖推理完成。</w:t>
            </w:r>
          </w:p>
        </w:tc>
      </w:tr>
      <w:tr>
        <w:trPr>
          <w:cantSplit w:val="1"/>
        </w:trPr>
        <w:tc>
          <w:tcPr>
            <w:tcW w:type="dxa" w:w="170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单次人体姿态推理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50–80ms 目标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实际值以基线设备 Spike 结果校准。</w:t>
            </w:r>
          </w:p>
        </w:tc>
      </w:tr>
      <w:tr>
        <w:trPr>
          <w:cantSplit w:val="1"/>
        </w:trPr>
        <w:tc>
          <w:tcPr>
            <w:tcW w:type="dxa" w:w="170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打分 + 推荐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&lt;10ms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必须在后台队列完成。</w:t>
            </w:r>
          </w:p>
        </w:tc>
      </w:tr>
      <w:tr>
        <w:trPr>
          <w:cantSplit w:val="1"/>
        </w:trPr>
        <w:tc>
          <w:tcPr>
            <w:tcW w:type="dxa" w:w="170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UI 叠加刷新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&lt;16ms / 帧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优先 60fps，必要时降到 30fps。</w:t>
            </w:r>
          </w:p>
        </w:tc>
      </w:tr>
      <w:tr>
        <w:trPr>
          <w:cantSplit w:val="1"/>
        </w:trPr>
        <w:tc>
          <w:tcPr>
            <w:tcW w:type="dxa" w:w="170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自动快门抖动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误触率可接受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需在内测中用事件日志验证。</w:t>
            </w:r>
          </w:p>
        </w:tc>
      </w:tr>
    </w:tbl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6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关键模块详细设计</w:t>
      </w:r>
    </w:p>
    <w:p>
      <w:pPr>
        <w:pBdr>
          <w:bottom w:val="single" w:sz="10" w:space="1" w:color="FF007A"/>
        </w:pBdr>
        <w:spacing w:after="16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6.1 CameraSessionManager</w:t>
      </w:r>
    </w:p>
    <w:p>
      <w:pPr>
        <w:spacing w:line="324" w:lineRule="auto" w:after="80"/>
      </w:pPr>
      <w:r>
        <w:rPr>
          <w:rFonts w:ascii="Noto Sans CJK SC" w:hAnsi="Noto Sans CJK SC" w:eastAsia="Noto Sans CJK SC" w:cs="Noto Sans CJK SC"/>
          <w:color w:val="1F2B3D"/>
          <w:sz w:val="21"/>
        </w:rPr>
        <w:t>CameraSessionManager 负责相机会话、设备切换、预览层、拍照输出和权限兜底。该模块只暴露“相机状态”和“最新照片结果”，不承接模板或打分逻辑。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使用 AVCaptureSession + AVCaptureVideoDataOutput + AVCapturePhotoOutput。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前后置切换时，重建输入设备并同步预览镜像设置。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拍照与视频分析共用 session，但输出代理分离，避免耦合。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权限未授权时输出标准状态，让 Feature 层决定展示引导。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6.2 PoseDetectionService</w:t>
      </w:r>
    </w:p>
    <w:p>
      <w:pPr>
        <w:spacing w:line="324" w:lineRule="auto" w:after="80"/>
      </w:pPr>
      <w:r>
        <w:rPr>
          <w:rFonts w:ascii="Noto Sans CJK SC" w:hAnsi="Noto Sans CJK SC" w:eastAsia="Noto Sans CJK SC" w:cs="Noto Sans CJK SC"/>
          <w:color w:val="1F2B3D"/>
          <w:sz w:val="21"/>
        </w:rPr>
        <w:t>PoseDetectionService 封装 Vision 检测请求，并屏蔽底层 revision、坐标系和异常处理。对于导入图片，可复用同一接口处理静态图。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MVP 只启用单人主检测；若同帧识别到多人，默认选择置信度最高且面积最大的主体。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导入图片分析允许更长耗时，但仍在本地完成；失败时给出可恢复提示。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MediaPipe 不与 Vision 在首发版并行运行，避免双引擎同时推理导致功耗和调度复杂度升高。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6.3 PoseNormalizationService + MatchingService</w:t>
      </w:r>
    </w:p>
    <w:p>
      <w:pPr>
        <w:spacing w:line="324" w:lineRule="auto" w:after="80"/>
      </w:pPr>
      <w:r>
        <w:rPr>
          <w:rFonts w:ascii="Noto Sans CJK SC" w:hAnsi="Noto Sans CJK SC" w:eastAsia="Noto Sans CJK SC" w:cs="Noto Sans CJK SC"/>
          <w:color w:val="1F2B3D"/>
          <w:sz w:val="21"/>
        </w:rPr>
        <w:t>归一化与匹配建议分成两个独立服务：前者只负责把观察结果变为可比向量，后者只负责打分。这样模板迭代时不需要重写识别模块。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先以 pelvis 为平移锚点，使用肩宽与躯干高度估计尺度，再进行坐标归一化。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对模板设置 mirrorMode=allow 的场景，运行左右镜像比对并取更高分。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打分采用加权关节距离而不是简单全点平均；肩、肘、腕、髋、膝、踝权重更高。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score 使用 EMA 平滑后再驱动 UI，避免因单帧抖动频繁闪烁。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7FA" w:val="clea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6B7280"/>
                <w:sz w:val="19"/>
              </w:rPr>
              <w:t>建议评分公式（伪代码）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>score_i = max(0, 1 - distance(normalizedJoint_i, templateJoint_i) / tolerance_i)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>weightedScore = sum(weight_i * score_i) / sum(weight_i)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>finalScore = EMA(weightedScore, alpha = 0.35)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>ready = finalScore &gt;= readyThreshold &amp;&amp; coverage &gt;= requiredCoverage &amp;&amp; stableFor &gt;= holdMs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6.4 TemplateRepository + CopyPoseImportService</w:t>
      </w:r>
    </w:p>
    <w:p>
      <w:pPr>
        <w:spacing w:line="324" w:lineRule="auto" w:after="80"/>
      </w:pPr>
      <w:r>
        <w:rPr>
          <w:rFonts w:ascii="Noto Sans CJK SC" w:hAnsi="Noto Sans CJK SC" w:eastAsia="Noto Sans CJK SC" w:cs="Noto Sans CJK SC"/>
          <w:color w:val="1F2B3D"/>
          <w:sz w:val="21"/>
        </w:rPr>
        <w:t>TemplateRepository 负责读取内置模板包、筛选标签、返回缩略图与模板配置。CopyPoseImportService 则用于把相册图片转为临时模板。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模板资源以 JSON + 缩略图形式打包，首版不依赖远程下发。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收藏与最近使用只保存 templateId；对于导入模板，保存一份用户临时模板记录并带过期策略。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抄作业模式默认生成“临时模板”，是否允许长期保存为收藏模板，作为产品待决项。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6.5 RecommendationService</w:t>
      </w:r>
    </w:p>
    <w:p>
      <w:pPr>
        <w:spacing w:line="324" w:lineRule="auto" w:after="80"/>
      </w:pPr>
      <w:r>
        <w:rPr>
          <w:rFonts w:ascii="Noto Sans CJK SC" w:hAnsi="Noto Sans CJK SC" w:eastAsia="Noto Sans CJK SC" w:cs="Noto Sans CJK SC"/>
          <w:color w:val="1F2B3D"/>
          <w:sz w:val="21"/>
        </w:rPr>
        <w:t>MVP 推荐引擎不直接依赖重模型，而是围绕“当前姿态 + 当前筛选条件 + 最近/收藏偏好”做规则式排序。推荐刷新频率不要过高，避免引导文案抖动。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 w:val="1"/>
          <w:tblHeader w:val="true"/>
        </w:trPr>
        <w:tc>
          <w:tcPr>
            <w:tcW w:type="dxa" w:w="1361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阶段</w:t>
            </w:r>
          </w:p>
        </w:tc>
        <w:tc>
          <w:tcPr>
            <w:tcW w:type="dxa" w:w="3175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策略</w:t>
            </w:r>
          </w:p>
        </w:tc>
        <w:tc>
          <w:tcPr>
            <w:tcW w:type="dxa" w:w="4252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说明</w:t>
            </w:r>
          </w:p>
        </w:tc>
      </w:tr>
      <w:tr>
        <w:trPr>
          <w:cantSplit w:val="1"/>
        </w:trPr>
        <w:tc>
          <w:tcPr>
            <w:tcW w:type="dxa" w:w="136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Filter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按场景、风格、人数、拍摄模式筛选候选集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候选集建议控制在 20–40 个模板。</w:t>
            </w:r>
          </w:p>
        </w:tc>
      </w:tr>
      <w:tr>
        <w:trPr>
          <w:cantSplit w:val="1"/>
        </w:trPr>
        <w:tc>
          <w:tcPr>
            <w:tcW w:type="dxa" w:w="136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Recall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基于当前姿态向量与模板骨架计算相似度，取 Top N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模板未选择时可回退到热门 / 最近成功模板。</w:t>
            </w:r>
          </w:p>
        </w:tc>
      </w:tr>
      <w:tr>
        <w:trPr>
          <w:cantSplit w:val="1"/>
        </w:trPr>
        <w:tc>
          <w:tcPr>
            <w:tcW w:type="dxa" w:w="136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Rerank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加入最近使用、收藏、模板难度与当前镜头模式权重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MVP 为规则式；后续可接 Core ML 二次排序。</w:t>
            </w:r>
          </w:p>
        </w:tc>
      </w:tr>
      <w:tr>
        <w:trPr>
          <w:cantSplit w:val="1"/>
        </w:trPr>
        <w:tc>
          <w:tcPr>
            <w:tcW w:type="dxa" w:w="136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Output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返回 3–5 个卡片与一条简短文案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文案优先静态规则，不依赖生成模型。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6.6 GuidanceRenderer + MotionGuideService</w:t>
      </w:r>
    </w:p>
    <w:p>
      <w:pPr>
        <w:spacing w:line="324" w:lineRule="auto" w:after="80"/>
      </w:pPr>
      <w:r>
        <w:rPr>
          <w:rFonts w:ascii="Noto Sans CJK SC" w:hAnsi="Noto Sans CJK SC" w:eastAsia="Noto Sans CJK SC" w:cs="Noto Sans CJK SC"/>
          <w:color w:val="1F2B3D"/>
          <w:sz w:val="21"/>
        </w:rPr>
        <w:t>MVP 的 2D 叠加建议优先使用 AVCaptureVideoPreviewLayer 上方的 CALayer / CAShapeLayer 方案，复杂度和功耗都低于直接上 Metal。若后续模板量、动画复杂度显著提升，再评估 Metal。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当前骨架与目标模板骨架分层绘制，目标模板透明度可配置。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Ready / Perfect 状态只改变颜色、轻微描边和文案，不做重动画。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摄影师提示由模板 cameraHint 驱动；需要俯仰角校准时，才启用 MotionGuideService。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水平仪或角度线在不需要时自动隐藏，保持取景画面干净。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6.7 AutoCaptureCoordinator</w:t>
      </w:r>
    </w:p>
    <w:p>
      <w:pPr>
        <w:spacing w:line="324" w:lineRule="auto" w:after="80"/>
      </w:pPr>
      <w:r>
        <w:rPr>
          <w:rFonts w:ascii="Noto Sans CJK SC" w:hAnsi="Noto Sans CJK SC" w:eastAsia="Noto Sans CJK SC" w:cs="Noto Sans CJK SC"/>
          <w:color w:val="1F2B3D"/>
          <w:sz w:val="21"/>
        </w:rPr>
        <w:t>自动快门是 MVP 的体验亮点，也是误触风险最高的模块，必须通过独立协调器管理。其输入为评分、面部辅助分、用户设置与用户手动打断动作。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只有在 autoCaptureEnabled=true 且 ready 持续超过 holdMs 时，才启动倒计时。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倒计时期间若分数跌出 readyThreshold 或用户移动相机 / 切换模板，则立即取消。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任意时刻都保留手动拍照按钮，不被自动快门锁死。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自动快门成功后进入 cooldown，短时间内不再触发第二次。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6.8 FaceAssistService</w:t>
      </w:r>
    </w:p>
    <w:p>
      <w:pPr>
        <w:spacing w:line="324" w:lineRule="auto" w:after="80"/>
      </w:pPr>
      <w:r>
        <w:rPr>
          <w:rFonts w:ascii="Noto Sans CJK SC" w:hAnsi="Noto Sans CJK SC" w:eastAsia="Noto Sans CJK SC" w:cs="Noto Sans CJK SC"/>
          <w:color w:val="1F2B3D"/>
          <w:sz w:val="21"/>
        </w:rPr>
        <w:t>MVP 不设计“通用笑容识别”硬门槛，而是给模板配置 facePolicy：ignore / assist / preferred。assist 模式下只对倒计时和提示文案有影响，不阻塞手动拍照。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 w:val="1"/>
          <w:tblHeader w:val="true"/>
        </w:trPr>
        <w:tc>
          <w:tcPr>
            <w:tcW w:type="dxa" w:w="141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Policy</w:t>
            </w:r>
          </w:p>
        </w:tc>
        <w:tc>
          <w:tcPr>
            <w:tcW w:type="dxa" w:w="2891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含义</w:t>
            </w:r>
          </w:p>
        </w:tc>
        <w:tc>
          <w:tcPr>
            <w:tcW w:type="dxa" w:w="4479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对拍照的影响</w:t>
            </w:r>
          </w:p>
        </w:tc>
      </w:tr>
      <w:tr>
        <w:trPr>
          <w:cantSplit w:val="1"/>
        </w:trPr>
        <w:tc>
          <w:tcPr>
            <w:tcW w:type="dxa" w:w="141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ignore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侧脸、冷脸、不看镜头等模板</w:t>
            </w:r>
          </w:p>
        </w:tc>
        <w:tc>
          <w:tcPr>
            <w:tcW w:type="dxa" w:w="447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不计算面部辅助条件。</w:t>
            </w:r>
          </w:p>
        </w:tc>
      </w:tr>
      <w:tr>
        <w:trPr>
          <w:cantSplit w:val="1"/>
        </w:trPr>
        <w:tc>
          <w:tcPr>
            <w:tcW w:type="dxa" w:w="141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assist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默认模式</w:t>
            </w:r>
          </w:p>
        </w:tc>
        <w:tc>
          <w:tcPr>
            <w:tcW w:type="dxa" w:w="447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面部质量高时更容易触发倒计时；低时仍可手动拍照。</w:t>
            </w:r>
          </w:p>
        </w:tc>
      </w:tr>
      <w:tr>
        <w:trPr>
          <w:cantSplit w:val="1"/>
        </w:trPr>
        <w:tc>
          <w:tcPr>
            <w:tcW w:type="dxa" w:w="141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preferred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强调看镜头 / 明亮正脸模板</w:t>
            </w:r>
          </w:p>
        </w:tc>
        <w:tc>
          <w:tcPr>
            <w:tcW w:type="dxa" w:w="447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自动快门时需满足最低面部质量阈值；手动拍照不阻塞。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6.9 Persistence / Local Analytics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建议使用 SwiftData 或 Core Data 保存收藏、最近使用与设置项；实体简单、迁移清晰即可。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本地事件日志使用轻量文件或 SQLite 追加写入，避免把高频埋点写到主业务实体中。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日志默认仅本地保存，用于 TestFlight 期间人工导出分析；未经过隐私评审前不上传。</w:t>
      </w:r>
    </w:p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7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阈值、降级与可配置项</w:t>
      </w:r>
    </w:p>
    <w:p>
      <w:pPr>
        <w:pBdr>
          <w:bottom w:val="single" w:sz="10" w:space="1" w:color="FF007A"/>
        </w:pBdr>
        <w:spacing w:after="16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7.1 默认阈值建议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 w:val="1"/>
          <w:tblHeader w:val="true"/>
        </w:trPr>
        <w:tc>
          <w:tcPr>
            <w:tcW w:type="dxa" w:w="2268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参数</w:t>
            </w:r>
          </w:p>
        </w:tc>
        <w:tc>
          <w:tcPr>
            <w:tcW w:type="dxa" w:w="175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默认值</w:t>
            </w:r>
          </w:p>
        </w:tc>
        <w:tc>
          <w:tcPr>
            <w:tcW w:type="dxa" w:w="4649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备注</w:t>
            </w:r>
          </w:p>
        </w:tc>
      </w:tr>
      <w:tr>
        <w:trPr>
          <w:cantSplit w:val="1"/>
        </w:trPr>
        <w:tc>
          <w:tcPr>
            <w:tcW w:type="dxa" w:w="2268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inferenceIntervalMs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66–83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约 12–15Hz 推理，基于设备热状态自适应。</w:t>
            </w:r>
          </w:p>
        </w:tc>
      </w:tr>
      <w:tr>
        <w:trPr>
          <w:cantSplit w:val="1"/>
        </w:trPr>
        <w:tc>
          <w:tcPr>
            <w:tcW w:type="dxa" w:w="2268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minJointConfidence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0.20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低于该值的点不参与打分。</w:t>
            </w:r>
          </w:p>
        </w:tc>
      </w:tr>
      <w:tr>
        <w:trPr>
          <w:cantSplit w:val="1"/>
        </w:trPr>
        <w:tc>
          <w:tcPr>
            <w:tcW w:type="dxa" w:w="2268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requiredCoverage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0.70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有效点覆盖率不足时不进入 ready。</w:t>
            </w:r>
          </w:p>
        </w:tc>
      </w:tr>
      <w:tr>
        <w:trPr>
          <w:cantSplit w:val="1"/>
        </w:trPr>
        <w:tc>
          <w:tcPr>
            <w:tcW w:type="dxa" w:w="2268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readyScore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0.82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模板可调，难度高的模板可适度降低。</w:t>
            </w:r>
          </w:p>
        </w:tc>
      </w:tr>
      <w:tr>
        <w:trPr>
          <w:cantSplit w:val="1"/>
        </w:trPr>
        <w:tc>
          <w:tcPr>
            <w:tcW w:type="dxa" w:w="2268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perfectScore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0.90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用于高亮与“Perfect”文案。</w:t>
            </w:r>
          </w:p>
        </w:tc>
      </w:tr>
      <w:tr>
        <w:trPr>
          <w:cantSplit w:val="1"/>
        </w:trPr>
        <w:tc>
          <w:tcPr>
            <w:tcW w:type="dxa" w:w="2268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holdMs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350–500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防止单帧偶然触发 ready。</w:t>
            </w:r>
          </w:p>
        </w:tc>
      </w:tr>
      <w:tr>
        <w:trPr>
          <w:cantSplit w:val="1"/>
        </w:trPr>
        <w:tc>
          <w:tcPr>
            <w:tcW w:type="dxa" w:w="2268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autoCaptureCountdownSec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3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默认 3-2-1，允许在设置中关闭自动快门。</w:t>
            </w:r>
          </w:p>
        </w:tc>
      </w:tr>
      <w:tr>
        <w:trPr>
          <w:cantSplit w:val="1"/>
        </w:trPr>
        <w:tc>
          <w:tcPr>
            <w:tcW w:type="dxa" w:w="2268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cooldownSec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2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防止连续误触。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7.2 降级等级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 w:val="1"/>
          <w:tblHeader w:val="true"/>
        </w:trPr>
        <w:tc>
          <w:tcPr>
            <w:tcW w:type="dxa" w:w="1134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等级</w:t>
            </w:r>
          </w:p>
        </w:tc>
        <w:tc>
          <w:tcPr>
            <w:tcW w:type="dxa" w:w="2551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触发条件</w:t>
            </w:r>
          </w:p>
        </w:tc>
        <w:tc>
          <w:tcPr>
            <w:tcW w:type="dxa" w:w="4989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降级动作</w:t>
            </w:r>
          </w:p>
        </w:tc>
      </w:tr>
      <w:tr>
        <w:trPr>
          <w:cantSplit w:val="1"/>
        </w:trPr>
        <w:tc>
          <w:tcPr>
            <w:tcW w:type="dxa" w:w="1134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L0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基线设备 / 低热状态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全功能开启。</w:t>
            </w:r>
          </w:p>
        </w:tc>
      </w:tr>
      <w:tr>
        <w:trPr>
          <w:cantSplit w:val="1"/>
        </w:trPr>
        <w:tc>
          <w:tcPr>
            <w:tcW w:type="dxa" w:w="1134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L1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推理耗时偏高或温度上升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降低推荐刷新频率，减少非必要动画。</w:t>
            </w:r>
          </w:p>
        </w:tc>
      </w:tr>
      <w:tr>
        <w:trPr>
          <w:cantSplit w:val="1"/>
        </w:trPr>
        <w:tc>
          <w:tcPr>
            <w:tcW w:type="dxa" w:w="1134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L2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持续热状态或掉帧明显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关闭面部辅助、关闭角度实时校验，仅保留骨架引导与手动拍照。</w:t>
            </w:r>
          </w:p>
        </w:tc>
      </w:tr>
      <w:tr>
        <w:trPr>
          <w:cantSplit w:val="1"/>
        </w:trPr>
        <w:tc>
          <w:tcPr>
            <w:tcW w:type="dxa" w:w="1134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L3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低端设备 / 高温严重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禁用自动快门，仅保留模板选择 + 实时对齐 + 手动拍照。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7ED" w:val="clea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14" w:color="F59E0B"/>
              <w:left w:val="single" w:sz="14" w:color="F59E0B"/>
              <w:bottom w:val="single" w:sz="14" w:color="F59E0B"/>
              <w:right w:val="single" w:sz="14" w:color="F59E0B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B45309"/>
                <w:sz w:val="24"/>
              </w:rPr>
              <w:t>降级原则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B3D"/>
                <w:sz w:val="21"/>
              </w:rPr>
              <w:t>降级只能关闭增强链路，不能让相机预览、模板选择和手动拍照不可用。任何增强模块失败，都必须提供明确、可恢复的兜底体验。</w:t>
            </w:r>
          </w:p>
        </w:tc>
      </w:tr>
    </w:tbl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8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权限、隐私与稳定性策略</w:t>
      </w:r>
    </w:p>
    <w:p>
      <w:pPr>
        <w:pBdr>
          <w:bottom w:val="single" w:sz="10" w:space="1" w:color="FF007A"/>
        </w:pBd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1"/>
          <w:tblHeader w:val="true"/>
        </w:trPr>
        <w:tc>
          <w:tcPr>
            <w:tcW w:type="dxa" w:w="175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主题</w:t>
            </w:r>
          </w:p>
        </w:tc>
        <w:tc>
          <w:tcPr>
            <w:tcW w:type="dxa" w:w="691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策略</w:t>
            </w:r>
          </w:p>
        </w:tc>
      </w:tr>
      <w:tr>
        <w:trPr>
          <w:cantSplit w:val="1"/>
        </w:trPr>
        <w:tc>
          <w:tcPr>
            <w:tcW w:type="dxa" w:w="175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权限申请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仅申请相机、相册读写、必要时的运动数据；严格按使用时机申请，不在首屏一次性弹完。</w:t>
            </w:r>
          </w:p>
        </w:tc>
      </w:tr>
      <w:tr>
        <w:trPr>
          <w:cantSplit w:val="1"/>
        </w:trPr>
        <w:tc>
          <w:tcPr>
            <w:tcW w:type="dxa" w:w="175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隐私声明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照片、骨架关键点、面部质量分全部默认只在本地处理；未经过隐私评审前不上传。</w:t>
            </w:r>
          </w:p>
        </w:tc>
      </w:tr>
      <w:tr>
        <w:trPr>
          <w:cantSplit w:val="1"/>
        </w:trPr>
        <w:tc>
          <w:tcPr>
            <w:tcW w:type="dxa" w:w="175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异常处理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识别失败、无主体、权限拒绝、相册保存失败都要有可见提示与恢复路径。</w:t>
            </w:r>
          </w:p>
        </w:tc>
      </w:tr>
      <w:tr>
        <w:trPr>
          <w:cantSplit w:val="1"/>
        </w:trPr>
        <w:tc>
          <w:tcPr>
            <w:tcW w:type="dxa" w:w="175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稳定性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所有系统回调都进行主线程/后台线程边界隔离，严禁在 UI 线程执行 Vision 请求。</w:t>
            </w:r>
          </w:p>
        </w:tc>
      </w:tr>
      <w:tr>
        <w:trPr>
          <w:cantSplit w:val="1"/>
        </w:trPr>
        <w:tc>
          <w:tcPr>
            <w:tcW w:type="dxa" w:w="175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Feature Flag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Copy Pose、面部辅助、推荐刷新频率、自动快门均允许按构建配置或远端常量文件关闭。</w:t>
            </w:r>
          </w:p>
        </w:tc>
      </w:tr>
    </w:tbl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9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测试设计与验收</w:t>
      </w:r>
    </w:p>
    <w:p>
      <w:pPr>
        <w:pBdr>
          <w:bottom w:val="single" w:sz="10" w:space="1" w:color="FF007A"/>
        </w:pBdr>
        <w:spacing w:after="16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9.1 测试分层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 w:val="1"/>
          <w:tblHeader w:val="true"/>
        </w:trPr>
        <w:tc>
          <w:tcPr>
            <w:tcW w:type="dxa" w:w="1474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层级</w:t>
            </w:r>
          </w:p>
        </w:tc>
        <w:tc>
          <w:tcPr>
            <w:tcW w:type="dxa" w:w="4082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重点内容</w:t>
            </w:r>
          </w:p>
        </w:tc>
        <w:tc>
          <w:tcPr>
            <w:tcW w:type="dxa" w:w="3118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通过标准</w:t>
            </w:r>
          </w:p>
        </w:tc>
      </w:tr>
      <w:tr>
        <w:trPr>
          <w:cantSplit w:val="1"/>
        </w:trPr>
        <w:tc>
          <w:tcPr>
            <w:tcW w:type="dxa" w:w="1474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单元测试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骨架映射、镜像逻辑、评分公式、阈值判断、推荐规则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关键纯逻辑模块覆盖核心分支。</w:t>
            </w:r>
          </w:p>
        </w:tc>
      </w:tr>
      <w:tr>
        <w:trPr>
          <w:cantSplit w:val="1"/>
        </w:trPr>
        <w:tc>
          <w:tcPr>
            <w:tcW w:type="dxa" w:w="1474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集成测试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相机 → 识别 → 打分 → 倒计时 → 拍照 → 结果页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主链路在基线设备稳定通过。</w:t>
            </w:r>
          </w:p>
        </w:tc>
      </w:tr>
      <w:tr>
        <w:trPr>
          <w:cantSplit w:val="1"/>
        </w:trPr>
        <w:tc>
          <w:tcPr>
            <w:tcW w:type="dxa" w:w="1474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性能测试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推理节流、热状态降级、内存峰值、长时间预览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不存在明显卡死和热崩。</w:t>
            </w:r>
          </w:p>
        </w:tc>
      </w:tr>
      <w:tr>
        <w:trPr>
          <w:cantSplit w:val="1"/>
        </w:trPr>
        <w:tc>
          <w:tcPr>
            <w:tcW w:type="dxa" w:w="1474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设备测试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前后置、不同屏幕比例、不同授权状态、低光场景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视觉元素不越界，提示文案可理解。</w:t>
            </w:r>
          </w:p>
        </w:tc>
      </w:tr>
      <w:tr>
        <w:trPr>
          <w:cantSplit w:val="1"/>
        </w:trPr>
        <w:tc>
          <w:tcPr>
            <w:tcW w:type="dxa" w:w="1474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探索测试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用户快速切模板、切前后置、连续拒权、导入异常图片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应用不崩溃，状态恢复正确。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9.2 发布前验收清单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P0：相机启动、模板选择、实时对齐、手动拍照、自动快门、保存、分享、收藏全部闭环通过。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P0：连续使用 10 分钟以上无阻塞级崩溃，热状态下可观察到有效降级。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P1：结果页与模板抽屉在主流屏幕尺寸上无明显错位、遮挡或文字裁切。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P1：权限文案、相册保存失败提示、导入图片失败提示清晰可恢复。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P2：Copy Pose 若达不到质量标准，可整体回切到 V1.1，不阻塞首发。</w:t>
      </w:r>
    </w:p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10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发布策略、风险与待决项</w:t>
      </w:r>
    </w:p>
    <w:p>
      <w:pPr>
        <w:pBdr>
          <w:bottom w:val="single" w:sz="10" w:space="1" w:color="FF007A"/>
        </w:pBdr>
        <w:spacing w:after="16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10.1 发布策略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以 TestFlight 两轮验证为主：第一轮验证主链路稳定性，第二轮验证自动快门与摄影师提示的有效性。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模板资产在内测前冻结字段；只允许修文案、缩略图和默认阈值，避免大改结构。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Copy Pose、面部辅助和水印默认为可回切能力，提审前由评审会决定开关状态。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10.2 风险清单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 w:val="1"/>
          <w:tblHeader w:val="true"/>
        </w:trPr>
        <w:tc>
          <w:tcPr>
            <w:tcW w:type="dxa" w:w="2041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风险</w:t>
            </w:r>
          </w:p>
        </w:tc>
        <w:tc>
          <w:tcPr>
            <w:tcW w:type="dxa" w:w="2324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影响</w:t>
            </w:r>
          </w:p>
        </w:tc>
        <w:tc>
          <w:tcPr>
            <w:tcW w:type="dxa" w:w="4309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缓解策略</w:t>
            </w:r>
          </w:p>
        </w:tc>
      </w:tr>
      <w:tr>
        <w:trPr>
          <w:cantSplit w:val="1"/>
        </w:trPr>
        <w:tc>
          <w:tcPr>
            <w:tcW w:type="dxa" w:w="204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自动快门误触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用户信任下降、废片增多</w:t>
            </w:r>
          </w:p>
        </w:tc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增加稳定窗口、cooldown、允许随时手动取消。</w:t>
            </w:r>
          </w:p>
        </w:tc>
      </w:tr>
      <w:tr>
        <w:trPr>
          <w:cantSplit w:val="1"/>
        </w:trPr>
        <w:tc>
          <w:tcPr>
            <w:tcW w:type="dxa" w:w="204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低性能设备掉帧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核心体验抖动</w:t>
            </w:r>
          </w:p>
        </w:tc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明确基线设备，提供 L1-L3 降级策略。</w:t>
            </w:r>
          </w:p>
        </w:tc>
      </w:tr>
      <w:tr>
        <w:trPr>
          <w:cantSplit w:val="1"/>
        </w:trPr>
        <w:tc>
          <w:tcPr>
            <w:tcW w:type="dxa" w:w="204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模板资产质量不一致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推荐与匹配体验不稳定</w:t>
            </w:r>
          </w:p>
        </w:tc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建立模板资产验收规范，冻结字段并做人工验收。</w:t>
            </w:r>
          </w:p>
        </w:tc>
      </w:tr>
      <w:tr>
        <w:trPr>
          <w:cantSplit w:val="1"/>
        </w:trPr>
        <w:tc>
          <w:tcPr>
            <w:tcW w:type="dxa" w:w="204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导入图片识别失败率高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抄作业模式体验割裂</w:t>
            </w:r>
          </w:p>
        </w:tc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设置为 Beta 能力，必要时回切到 V1.1。</w:t>
            </w:r>
          </w:p>
        </w:tc>
      </w:tr>
      <w:tr>
        <w:trPr>
          <w:cantSplit w:val="1"/>
        </w:trPr>
        <w:tc>
          <w:tcPr>
            <w:tcW w:type="dxa" w:w="204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产品承诺过宽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研发排期与验收失控</w:t>
            </w:r>
          </w:p>
        </w:tc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坚持单人 MVP 边界，其他能力只做数据预留。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10.3 待决事项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是否把最低体验基线明确写为 iPhone 13 / A15 及以上。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结果页是否默认附带品牌水印；若有，是否提供关闭开关。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Copy Pose 生成的临时模板是否允许长期保存为收藏模板。</w:t>
      </w:r>
    </w:p>
    <w:p>
      <w:pPr>
        <w:spacing w:after="60"/>
        <w:ind w:left="312" w:hanging="147"/>
      </w:pPr>
      <w:r>
        <w:rPr>
          <w:rFonts w:ascii="Noto Sans CJK SC" w:hAnsi="Noto Sans CJK SC" w:eastAsia="Noto Sans CJK SC" w:cs="Noto Sans CJK SC"/>
          <w:color w:val="1F2B3D"/>
          <w:sz w:val="21"/>
        </w:rPr>
        <w:t>•  V1.1 是否继续投入 Foundation Models 文案增强能力。</w:t>
      </w:r>
    </w:p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附录 A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模板 JSON 样例</w:t>
      </w:r>
    </w:p>
    <w:p>
      <w:pPr>
        <w:pBdr>
          <w:bottom w:val="single" w:sz="10" w:space="1" w:color="FF007A"/>
        </w:pBd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7FA" w:val="clea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</w:tcPr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</w:r>
            <w:r>
              <w:rPr>
                <w:rFonts w:ascii="Noto Sans Mono CJK SC" w:hAnsi="Noto Sans Mono CJK SC" w:eastAsia="Noto Sans Mono CJK SC" w:cs="Noto Sans Mono CJK SC"/>
                <w:color w:val="1F2B3D"/>
                <w:sz w:val="16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6"/>
              </w:rPr>
              <w:t xml:space="preserve">  "id": "street_male_001",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6"/>
              </w:rPr>
              <w:t xml:space="preserve">  "name": "侧身插兜·街头男友感",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6"/>
              </w:rPr>
              <w:t xml:space="preserve">  "tags": ["街头", "单人", "男性"],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6"/>
              </w:rPr>
              <w:t xml:space="preserve">  "pose": {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6"/>
              </w:rPr>
              <w:t xml:space="preserve">    "mirrorMode": "allow",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6"/>
              </w:rPr>
              <w:t xml:space="preserve">    "points": {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6"/>
              </w:rPr>
              <w:t xml:space="preserve">      "neck": {"x": 0.50, "y": 0.22},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6"/>
              </w:rPr>
              <w:t xml:space="preserve">      "leftShoulder": {"x": 0.43, "y": 0.25},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6"/>
              </w:rPr>
              <w:t xml:space="preserve">      "rightShoulder": {"x": 0.56, "y": 0.24},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6"/>
              </w:rPr>
              <w:t xml:space="preserve">      "leftWrist": {"x": 0.40, "y": 0.47},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6"/>
              </w:rPr>
              <w:t xml:space="preserve">      "rightWrist": {"x": 0.63, "y": 0.41},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6"/>
              </w:rPr>
              <w:t xml:space="preserve">      "pelvis": {"x": 0.52, "y": 0.46}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6"/>
              </w:rPr>
              <w:t xml:space="preserve">  },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6"/>
              </w:rPr>
              <w:t xml:space="preserve">  "cameraHint": {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6"/>
              </w:rPr>
              <w:t xml:space="preserve">    "distanceHint": "退后 2 步拍全身",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6"/>
              </w:rPr>
              <w:t xml:space="preserve">    "angleHint": "略微低机位仰拍",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6"/>
              </w:rPr>
              <w:t xml:space="preserve">    "framingHint": "人物放右侧三分线"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6"/>
              </w:rPr>
              <w:t xml:space="preserve">  },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6"/>
              </w:rPr>
              <w:t xml:space="preserve">  "thresholds": {"readyScore": 0.82, "perfectScore": 0.90, "holdMs": 400},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6"/>
              </w:rPr>
              <w:t xml:space="preserve">  "facePolicy": "assist"</w:t>
            </w:r>
          </w:p>
          <w:p>
            <w:pPr>
              <w:spacing w:after="0" w:before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6"/>
              </w:rPr>
              <w:t>}</w:t>
            </w:r>
          </w:p>
        </w:tc>
      </w:tr>
    </w:tbl>
    <w:p>
      <w:r>
        <w:br w:type="page"/>
      </w:r>
    </w:p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附录 B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关键接口伪代码</w:t>
      </w:r>
    </w:p>
    <w:p>
      <w:pPr>
        <w:pBdr>
          <w:bottom w:val="single" w:sz="10" w:space="1" w:color="FF007A"/>
        </w:pBd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7FA" w:val="clea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>protocol PoseDetector {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  func detect(sampleBuffer: CMSampleBuffer,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              orientation: CGImagePropertyOrientation) async throws -&gt; CanonicalPose19?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  func detect(imageData: Data) async throws -&gt; CanonicalPose19?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>protocol MatchingService {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  func score(current: CanonicalPose19,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             target: PoseTemplate) -&gt; PoseMatchResult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>protocol RecommendationService {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  func recommend(currentPose: CanonicalPose19?,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                 filters: TemplateFilters,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                 recents: [String],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                 favorites: [String]) -&gt; [PoseTemplate]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>protocol AutoCaptureCoordinator {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  func update(input: CaptureEvaluationInput) -&gt; CaptureTransition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 xml:space="preserve">    func cancel(reason: CancelReason)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 w:cs="Noto Sans Mono CJK SC"/>
                <w:color w:val="1F2B3D"/>
                <w:sz w:val="18"/>
              </w:rPr>
              <w:t>}</w:t>
            </w:r>
          </w:p>
        </w:tc>
      </w:tr>
    </w:tbl>
    <w:p>
      <w:pPr>
        <w:spacing w:line="324" w:lineRule="auto" w:after="80"/>
      </w:pPr>
      <w:r>
        <w:rPr>
          <w:rFonts w:ascii="Noto Sans CJK SC" w:hAnsi="Noto Sans CJK SC" w:eastAsia="Noto Sans CJK SC" w:cs="Noto Sans CJK SC"/>
          <w:color w:val="1F2B3D"/>
          <w:sz w:val="21"/>
        </w:rPr>
        <w:t>建议在进入开发前，将本文档与设计交互说明、模板资产规范一起评审冻结。开发过程中的任何字段、阈值、状态机调整，都应同步回写到 TDD，避免实现与验收口径脱节。</w:t>
      </w:r>
    </w:p>
    <w:p>
      <w:r>
        <w:br w:type="page"/>
      </w:r>
    </w:p>
    <w:p>
      <w:pPr>
        <w:pStyle w:val="Heading1"/>
      </w:pPr>
      <w:r>
        <w:t>附录 C 竞品吸收实现补充</w:t>
      </w:r>
    </w:p>
    <w:p>
      <w:r>
        <w:t>以下增补用于把竞品吸收后的设计要求落实为工程实现边界，避免交互回写后 TDD 仍停留在旧的数据模型和模块假设。</w:t>
      </w:r>
    </w:p>
    <w:p>
      <w:pPr>
        <w:pStyle w:val="Heading2"/>
      </w:pPr>
      <w:r>
        <w:t>C.1 模块级增补要求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新增要求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实现备注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TemplateRepository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解析 shotType / cameraFacingPolicy / energyLevel / sceneAnchor / propHint / microcopyTokens。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字段缺失时提供默认值，但发布态模板不允许静默缺字段。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RecommendationService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默认优先返回 3–5 张可立即跟拍的模板，先过滤 shotType 与 cameraFacing，再按场景/张力/当前姿态排序。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MVP 可用规则排序；无需在首版引入重模型。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GuidanceRenderer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新增顶部 Coach Bar；模板卡需要展示元信息行与成片预期。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Coach Bar 一次最多显示 2 条 microcopy token。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MotionGuideService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把主体动作提示与摄影师机位提示拆成两路；支持 sceneAnchor / propHint 触发的锚点提示。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若锚点不存在，自动回退到通用姿势提示。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CameraSessionManager / UIStateStore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前摄模式下维护镜像后的左右语义和 selfieSafeCrop。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切换前后摄时不重建推荐状态，只重算提示方向。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AnalyticsStore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新增 recommendation_card_impression / recommendation_card_select / selfie_session_start / scene_anchor_template_hit。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保持本地优先，必要时再汇总上报。</w:t>
            </w:r>
          </w:p>
        </w:tc>
      </w:tr>
    </w:tbl>
    <w:p>
      <w:pPr>
        <w:pStyle w:val="Heading2"/>
      </w:pPr>
      <w:r>
        <w:t>C.2 Template JSON 增补片段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{</w:t>
              <w:br/>
              <w:t xml:space="preserve">  "templateId": "vp_city_viewpoint_selfie_natural_002",</w:t>
              <w:br/>
              <w:t xml:space="preserve">  "shotType": "selfie",</w:t>
              <w:br/>
              <w:t xml:space="preserve">  "cameraFacingPolicy": "front_only",</w:t>
              <w:br/>
              <w:t xml:space="preserve">  "energyLevel": "natural",</w:t>
              <w:br/>
              <w:t xml:space="preserve">  "sceneAnchor": ["skyline", "railing"],</w:t>
              <w:br/>
              <w:t xml:space="preserve">  "propHint": [],</w:t>
              <w:br/>
              <w:t xml:space="preserve">  "resultExpectationKey": "pose.city.selfie.002.result",</w:t>
              <w:br/>
              <w:t xml:space="preserve">  "microcopyTokens": {</w:t>
              <w:br/>
              <w:t xml:space="preserve">    "subjectPrimary": "coach.turn_shoulders",</w:t>
              <w:br/>
              <w:t xml:space="preserve">    "subjectSecondary": "coach.raise_arm",</w:t>
              <w:br/>
              <w:t xml:space="preserve">    "cameraPrimary": "camera.move_left"</w:t>
              <w:br/>
              <w:t xml:space="preserve">  },</w:t>
              <w:br/>
              <w:t xml:space="preserve">  "selfieSafeCrop": true</w:t>
              <w:br/>
              <w:t>}</w:t>
            </w:r>
          </w:p>
        </w:tc>
      </w:tr>
    </w:tbl>
    <w:p>
      <w:pPr>
        <w:pStyle w:val="Heading2"/>
      </w:pPr>
      <w:r>
        <w:t>C.3 测试与验收新增项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测试层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新增用例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通过标准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单元测试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模板字段缺失回退、shotType 过滤、energyLevel 分组、microcopy token 解析。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推荐与渲染所需字段均可在缺省值或完整值下稳定工作。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集成测试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前后摄切换后提示方向正确；推荐卡始终返回 3–5 张；sceneAnchor 缺失时正确降级。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不会出现左右反向、空白推荐或锚点提示误导。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UI 测试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Coach Bar 展示不遮挡主体脸部；卡片元信息在中英文下不断行或可接受换行。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关键场景可读、可点、可复拍。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性能测试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推荐排序与 Coach Bar 更新不引起掉帧。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iPhone 13 基线下主链路仍满足既有帧率目标。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内容验收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Graduation / City Viewpoint Selfie / Park Bench 等模板在真实拍摄中能完成。</w:t>
            </w:r>
          </w:p>
        </w:tc>
        <w:tc>
          <w:tcPr>
            <w:tcW w:type="dxa" w:w="3137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模板的成片预期与实际引导不偏离。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B7280"/>
        <w:sz w:val="18"/>
      </w:rPr>
      <w:t xml:space="preserve">第 </w:t>
    </w:r>
    <w:fldSimple w:instr="PAGE">
      <w:r>
        <w:rPr>
          <w:rFonts w:ascii="Noto Sans CJK SC" w:hAnsi="Noto Sans CJK SC" w:eastAsia="Noto Sans CJK SC" w:cs="Noto Sans CJK SC"/>
          <w:sz w:val="18"/>
          <w:color w:val="6B7280"/>
        </w:rPr>
        <w:t>1</w:t>
      </w:r>
    </w:fldSimple>
    <w:r>
      <w:rPr>
        <w:rFonts w:ascii="Noto Sans CJK SC" w:hAnsi="Noto Sans CJK SC" w:eastAsia="Noto Sans CJK SC" w:cs="Noto Sans CJK SC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7"/>
      </w:rPr>
      <w:t>摆个Pose | iOS 技术设计说明（TDD） |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Noto Sans CJK SC" w:hAnsi="Noto Sans CJK SC" w:eastAsia="Noto Sans CJK SC"/>
      <w:b w:val="0"/>
      <w:color w:val="1F2B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B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B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B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摆个Pose / VibePose iOS 技术设计说明（TDD）</dc:title>
  <dc:subject>品牌与全球化修正版</dc:subject>
  <dc:creator>python-docx</dc:creator>
  <cp:keywords/>
  <dc:description>中文品牌名：摆个Pose；英文品牌名：VibePose。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