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 5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preprocessing part, we handle the missing value(there doesn't appear to be any), normalize the dataset, and convert the categorial features to one-hot numerical features. Then we use PCA to decompose the dataset and use elbow plot to determine the number of principal components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feature selection, we applied random forest to select the features of which the performance exceeded the median.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2.1. K-Nearest Neighbors (KNN)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Summary: KNN is a simple, instance-based learning algorithm where predictions for new instances are made based on the labels of the K nearest neighbors in the feature space.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Simple and intuitive, no assumptions about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Effective if the training data is large.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Computationally expensive as it requires distance calculation to all training samples.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Sensitive to the scale of the data and irrelevant features.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 Number of nearest neighbors to consider.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distance metric: Type of distance to use (e.g., Euclidean, Manhattan).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2.2. Naïve Bayes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Summary: A family of probabilistic algorithms based on applying Bayes’ theorem with the “naïve” assumption of conditional independence between every pair of features given the value of the class variable.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Simple and easy to implement.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Performs well with large feature spaces and categorical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Relies on an often-faulty assumption of mutually independent features.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 be outperformed by other models on complex tasks.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Assumes certain distributions to be applied.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alpha: Smoothing parameter.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priors: Prior probabilities of the classes (if not uniform).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2.3. C4.5 Decision Tree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Summary: C4.5 builds decision trees from a set of training data using the concept of information entropy. It iteratively splits data into subsets, which increases the predictability with each split.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Easy to understand and interpret.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Can handle both numerical and categorical data.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Prone to overfitting especially with noisy data.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Can become unstable because small variations in data might result in a completely different tree being generated.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max_depth: Maximum depth of the tree.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min_samples_split: Minimum number of samples required to split an internal node.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2.4. Random Forest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Summary: An ensemble learning method that constructs a multitude of decision trees at training time and outputs the class that is the mode of the classes of the individual trees.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Reduces overfitting in decision trees and improves accuracy.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Effective in high dimensional spaces.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Can be computationally exhaustive, especially with large numbers of trees.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Less interpretable than decision trees.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n_estimators: Number of trees in the forest.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max_features: Maximum number of features considered for splitting a node.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max_depth: Maximum depth of each tree.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2.5. Gradient Boosting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Summary: Gradient Boosting is an ensemble technique that builds trees one at a time, where each new tree helps to correct errors made by previously trained trees.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Often provides predictive accuracy that cannot be beaten.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Flexible, can optimize on different loss functions and provides several hyperparameter tuning options that make the function fit very flexible.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Can be prone to overfitting if not tuned properly.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Computationally expensive and requires careful tuning of parameters.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n_estimators: Number of boosting stages to perform.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learning_rate: Rate at which the contribution of each tree is shrunk.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max_depth: Maximum depth of each individual tree.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 pick ​​RandomForest and DecisionTree to tune. For ​​RandomForest, we choose </w:t>
      </w:r>
      <w:r w:rsidDel="00000000" w:rsidR="00000000" w:rsidRPr="00000000">
        <w:rPr>
          <w:b w:val="1"/>
          <w:rtl w:val="0"/>
        </w:rPr>
        <w:t xml:space="preserve">max_depth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min_samples_split</w:t>
      </w:r>
      <w:r w:rsidDel="00000000" w:rsidR="00000000" w:rsidRPr="00000000">
        <w:rPr>
          <w:rtl w:val="0"/>
        </w:rPr>
        <w:t xml:space="preserve">. For DecisionTree, we choose </w:t>
      </w:r>
      <w:r w:rsidDel="00000000" w:rsidR="00000000" w:rsidRPr="00000000">
        <w:rPr>
          <w:b w:val="1"/>
          <w:rtl w:val="0"/>
        </w:rPr>
        <w:t xml:space="preserve">n_estimators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max_depth.</w:t>
      </w:r>
      <w:r w:rsidDel="00000000" w:rsidR="00000000" w:rsidRPr="00000000">
        <w:rPr>
          <w:rtl w:val="0"/>
        </w:rPr>
        <w:t xml:space="preserve"> Finally, we picked the RandomForest with max_depth=5, n_estimators=10 to get the best performance.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Performance for all the models: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Importances for Features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Survival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0.717794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Regional Node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0.141961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0.026318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Stage_N3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0.020658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Stage_N1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0.017556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6th Stage_IIA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0.014579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Estrogen Status_Negative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0.013698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Progesterone Status_Negative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0.013573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Progesterone Status_Positive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0.012068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6th Stage_IIIC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0.010987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Estrogen Status_Positive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0.010809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Then we picked 'Regional Node Positive', 'Survival Months', 'N Stage_N1', 'N Stage_N3', '6th Stage_IIA', 'Grade_3'.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