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268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800"/>
        <w:gridCol w:w="700"/>
        <w:gridCol w:w="1020"/>
        <w:gridCol w:w="10160"/>
      </w:tblGrid>
      <w:tr w:rsidR="00ED43A7" w:rsidRPr="00ED43A7" w:rsidTr="00ED43A7">
        <w:trPr>
          <w:trHeight w:val="475"/>
        </w:trPr>
        <w:tc>
          <w:tcPr>
            <w:tcW w:w="25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CC"/>
            <w:tcMar>
              <w:top w:w="15" w:type="dxa"/>
              <w:left w:w="92" w:type="dxa"/>
              <w:bottom w:w="0" w:type="dxa"/>
              <w:right w:w="92" w:type="dxa"/>
            </w:tcMar>
            <w:vAlign w:val="center"/>
            <w:hideMark/>
          </w:tcPr>
          <w:p w:rsidR="00ED43A7" w:rsidRPr="00ED43A7" w:rsidRDefault="00ED43A7" w:rsidP="00ED43A7">
            <w:r w:rsidRPr="00ED43A7">
              <w:rPr>
                <w:b/>
                <w:bCs/>
              </w:rPr>
              <w:t>Use Case UC-</w:t>
            </w:r>
            <w:r>
              <w:rPr>
                <w:rFonts w:hint="eastAsia"/>
                <w:b/>
                <w:bCs/>
              </w:rPr>
              <w:t>1</w:t>
            </w:r>
            <w:r w:rsidRPr="00ED43A7">
              <w:rPr>
                <w:b/>
                <w:bCs/>
              </w:rPr>
              <w:t>:</w:t>
            </w:r>
          </w:p>
        </w:tc>
        <w:tc>
          <w:tcPr>
            <w:tcW w:w="101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CC"/>
            <w:tcMar>
              <w:top w:w="15" w:type="dxa"/>
              <w:left w:w="92" w:type="dxa"/>
              <w:bottom w:w="0" w:type="dxa"/>
              <w:right w:w="92" w:type="dxa"/>
            </w:tcMar>
            <w:vAlign w:val="center"/>
            <w:hideMark/>
          </w:tcPr>
          <w:p w:rsidR="00ED43A7" w:rsidRPr="00ED43A7" w:rsidRDefault="00ED43A7" w:rsidP="00ED43A7">
            <w:proofErr w:type="spellStart"/>
            <w:r>
              <w:rPr>
                <w:rFonts w:hint="eastAsia"/>
                <w:b/>
                <w:bCs/>
              </w:rPr>
              <w:t>Config</w:t>
            </w:r>
            <w:proofErr w:type="spellEnd"/>
          </w:p>
        </w:tc>
      </w:tr>
      <w:tr w:rsidR="00ED43A7" w:rsidRPr="00ED43A7" w:rsidTr="00ED43A7">
        <w:trPr>
          <w:trHeight w:val="713"/>
        </w:trPr>
        <w:tc>
          <w:tcPr>
            <w:tcW w:w="2520" w:type="dxa"/>
            <w:gridSpan w:val="3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FFFFCC"/>
            <w:tcMar>
              <w:top w:w="15" w:type="dxa"/>
              <w:left w:w="98" w:type="dxa"/>
              <w:bottom w:w="0" w:type="dxa"/>
              <w:right w:w="15" w:type="dxa"/>
            </w:tcMar>
            <w:vAlign w:val="center"/>
            <w:hideMark/>
          </w:tcPr>
          <w:p w:rsidR="00ED43A7" w:rsidRPr="00ED43A7" w:rsidRDefault="00ED43A7" w:rsidP="00ED43A7">
            <w:r w:rsidRPr="00ED43A7">
              <w:rPr>
                <w:b/>
                <w:bCs/>
              </w:rPr>
              <w:t>Related Requirements:</w:t>
            </w:r>
          </w:p>
        </w:tc>
        <w:tc>
          <w:tcPr>
            <w:tcW w:w="10160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FFFFCC"/>
            <w:tcMar>
              <w:top w:w="15" w:type="dxa"/>
              <w:left w:w="98" w:type="dxa"/>
              <w:bottom w:w="0" w:type="dxa"/>
              <w:right w:w="49" w:type="dxa"/>
            </w:tcMar>
            <w:vAlign w:val="center"/>
            <w:hideMark/>
          </w:tcPr>
          <w:p w:rsidR="00ED43A7" w:rsidRPr="00ED43A7" w:rsidRDefault="00ED43A7" w:rsidP="00094789">
            <w:r w:rsidRPr="00ED43A7">
              <w:t xml:space="preserve">REQ1, REQ2, </w:t>
            </w:r>
            <w:r>
              <w:rPr>
                <w:rFonts w:hint="eastAsia"/>
              </w:rPr>
              <w:t>REQ4</w:t>
            </w:r>
            <w:r w:rsidR="00094789">
              <w:rPr>
                <w:rFonts w:hint="eastAsia"/>
              </w:rPr>
              <w:t>,</w:t>
            </w:r>
            <w:r w:rsidRPr="00ED43A7">
              <w:t xml:space="preserve"> REQ5 </w:t>
            </w:r>
            <w:r w:rsidR="00094789">
              <w:t>&amp; REQ6</w:t>
            </w:r>
          </w:p>
        </w:tc>
      </w:tr>
      <w:tr w:rsidR="00ED43A7" w:rsidRPr="00ED43A7" w:rsidTr="00ED43A7">
        <w:trPr>
          <w:trHeight w:val="475"/>
        </w:trPr>
        <w:tc>
          <w:tcPr>
            <w:tcW w:w="2520" w:type="dxa"/>
            <w:gridSpan w:val="3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CC"/>
            <w:tcMar>
              <w:top w:w="15" w:type="dxa"/>
              <w:left w:w="92" w:type="dxa"/>
              <w:bottom w:w="0" w:type="dxa"/>
              <w:right w:w="92" w:type="dxa"/>
            </w:tcMar>
            <w:vAlign w:val="center"/>
            <w:hideMark/>
          </w:tcPr>
          <w:p w:rsidR="00ED43A7" w:rsidRPr="00ED43A7" w:rsidRDefault="00ED43A7" w:rsidP="00ED43A7">
            <w:r w:rsidRPr="00ED43A7">
              <w:rPr>
                <w:b/>
                <w:bCs/>
              </w:rPr>
              <w:t>Initiating Actor:</w:t>
            </w:r>
          </w:p>
        </w:tc>
        <w:tc>
          <w:tcPr>
            <w:tcW w:w="101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CC"/>
            <w:tcMar>
              <w:top w:w="15" w:type="dxa"/>
              <w:left w:w="92" w:type="dxa"/>
              <w:bottom w:w="0" w:type="dxa"/>
              <w:right w:w="92" w:type="dxa"/>
            </w:tcMar>
            <w:vAlign w:val="center"/>
            <w:hideMark/>
          </w:tcPr>
          <w:p w:rsidR="00ED43A7" w:rsidRPr="00ED43A7" w:rsidRDefault="00ED43A7" w:rsidP="00ED43A7">
            <w:r>
              <w:t>User</w:t>
            </w:r>
          </w:p>
        </w:tc>
      </w:tr>
      <w:tr w:rsidR="00ED43A7" w:rsidRPr="00ED43A7" w:rsidTr="00ED43A7">
        <w:trPr>
          <w:trHeight w:val="475"/>
        </w:trPr>
        <w:tc>
          <w:tcPr>
            <w:tcW w:w="2520" w:type="dxa"/>
            <w:gridSpan w:val="3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CC"/>
            <w:tcMar>
              <w:top w:w="15" w:type="dxa"/>
              <w:left w:w="92" w:type="dxa"/>
              <w:bottom w:w="0" w:type="dxa"/>
              <w:right w:w="92" w:type="dxa"/>
            </w:tcMar>
            <w:vAlign w:val="center"/>
            <w:hideMark/>
          </w:tcPr>
          <w:p w:rsidR="00ED43A7" w:rsidRPr="00ED43A7" w:rsidRDefault="00ED43A7" w:rsidP="00ED43A7">
            <w:r w:rsidRPr="00ED43A7">
              <w:rPr>
                <w:b/>
                <w:bCs/>
              </w:rPr>
              <w:t>Actor’s Goal:</w:t>
            </w:r>
          </w:p>
        </w:tc>
        <w:tc>
          <w:tcPr>
            <w:tcW w:w="101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CC"/>
            <w:tcMar>
              <w:top w:w="15" w:type="dxa"/>
              <w:left w:w="92" w:type="dxa"/>
              <w:bottom w:w="0" w:type="dxa"/>
              <w:right w:w="92" w:type="dxa"/>
            </w:tcMar>
            <w:vAlign w:val="center"/>
            <w:hideMark/>
          </w:tcPr>
          <w:p w:rsidR="00ED43A7" w:rsidRPr="00ED43A7" w:rsidRDefault="00094789" w:rsidP="00094789">
            <w:bookmarkStart w:id="0" w:name="OLE_LINK1"/>
            <w:r>
              <w:t>To configure the tonality and the style so as to get the generated melody. Or to specify the firs</w:t>
            </w:r>
            <w:r w:rsidRPr="00094789">
              <w:t>t piece of music to generate melody.</w:t>
            </w:r>
            <w:bookmarkEnd w:id="0"/>
          </w:p>
        </w:tc>
      </w:tr>
      <w:tr w:rsidR="00ED43A7" w:rsidRPr="00ED43A7" w:rsidTr="00ED43A7">
        <w:trPr>
          <w:trHeight w:val="713"/>
        </w:trPr>
        <w:tc>
          <w:tcPr>
            <w:tcW w:w="2520" w:type="dxa"/>
            <w:gridSpan w:val="3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CC"/>
            <w:tcMar>
              <w:top w:w="15" w:type="dxa"/>
              <w:left w:w="92" w:type="dxa"/>
              <w:bottom w:w="0" w:type="dxa"/>
              <w:right w:w="92" w:type="dxa"/>
            </w:tcMar>
            <w:vAlign w:val="center"/>
            <w:hideMark/>
          </w:tcPr>
          <w:p w:rsidR="00ED43A7" w:rsidRPr="00ED43A7" w:rsidRDefault="00ED43A7" w:rsidP="00ED43A7">
            <w:r w:rsidRPr="00ED43A7">
              <w:rPr>
                <w:b/>
                <w:bCs/>
              </w:rPr>
              <w:t>Participating Actors:</w:t>
            </w:r>
          </w:p>
        </w:tc>
        <w:tc>
          <w:tcPr>
            <w:tcW w:w="101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CC"/>
            <w:tcMar>
              <w:top w:w="15" w:type="dxa"/>
              <w:left w:w="92" w:type="dxa"/>
              <w:bottom w:w="0" w:type="dxa"/>
              <w:right w:w="92" w:type="dxa"/>
            </w:tcMar>
            <w:vAlign w:val="center"/>
            <w:hideMark/>
          </w:tcPr>
          <w:p w:rsidR="00ED43A7" w:rsidRPr="00ED43A7" w:rsidRDefault="00094789" w:rsidP="00ED43A7">
            <w:r>
              <w:t>Visualizer</w:t>
            </w:r>
          </w:p>
        </w:tc>
      </w:tr>
      <w:tr w:rsidR="00ED43A7" w:rsidRPr="00ED43A7" w:rsidTr="00ED43A7">
        <w:trPr>
          <w:trHeight w:val="475"/>
        </w:trPr>
        <w:tc>
          <w:tcPr>
            <w:tcW w:w="2520" w:type="dxa"/>
            <w:gridSpan w:val="3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CC"/>
            <w:tcMar>
              <w:top w:w="15" w:type="dxa"/>
              <w:left w:w="98" w:type="dxa"/>
              <w:bottom w:w="0" w:type="dxa"/>
              <w:right w:w="25" w:type="dxa"/>
            </w:tcMar>
            <w:vAlign w:val="center"/>
            <w:hideMark/>
          </w:tcPr>
          <w:p w:rsidR="00ED43A7" w:rsidRPr="00ED43A7" w:rsidRDefault="00ED43A7" w:rsidP="00ED43A7">
            <w:r w:rsidRPr="00ED43A7">
              <w:rPr>
                <w:b/>
                <w:bCs/>
              </w:rPr>
              <w:t>Preconditions:</w:t>
            </w:r>
          </w:p>
        </w:tc>
        <w:tc>
          <w:tcPr>
            <w:tcW w:w="101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CC"/>
            <w:tcMar>
              <w:top w:w="15" w:type="dxa"/>
              <w:left w:w="92" w:type="dxa"/>
              <w:bottom w:w="0" w:type="dxa"/>
              <w:right w:w="92" w:type="dxa"/>
            </w:tcMar>
            <w:vAlign w:val="center"/>
            <w:hideMark/>
          </w:tcPr>
          <w:p w:rsidR="00ED43A7" w:rsidRPr="00ED43A7" w:rsidRDefault="006C5368" w:rsidP="00ED43A7">
            <w:r>
              <w:t>The software</w:t>
            </w:r>
            <w:r w:rsidR="00ED43A7" w:rsidRPr="00ED43A7">
              <w:t xml:space="preserve"> always displays</w:t>
            </w:r>
            <w:r>
              <w:t xml:space="preserve"> the list of available tonality and style</w:t>
            </w:r>
            <w:r w:rsidR="00ED43A7" w:rsidRPr="00ED43A7">
              <w:t>.</w:t>
            </w:r>
          </w:p>
        </w:tc>
      </w:tr>
      <w:tr w:rsidR="00ED43A7" w:rsidRPr="00ED43A7" w:rsidTr="00ED43A7">
        <w:trPr>
          <w:trHeight w:val="475"/>
        </w:trPr>
        <w:tc>
          <w:tcPr>
            <w:tcW w:w="2520" w:type="dxa"/>
            <w:gridSpan w:val="3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CC"/>
            <w:tcMar>
              <w:top w:w="15" w:type="dxa"/>
              <w:left w:w="98" w:type="dxa"/>
              <w:bottom w:w="0" w:type="dxa"/>
              <w:right w:w="25" w:type="dxa"/>
            </w:tcMar>
            <w:vAlign w:val="center"/>
            <w:hideMark/>
          </w:tcPr>
          <w:p w:rsidR="00ED43A7" w:rsidRPr="00ED43A7" w:rsidRDefault="00ED43A7" w:rsidP="00ED43A7">
            <w:proofErr w:type="spellStart"/>
            <w:r w:rsidRPr="00ED43A7">
              <w:rPr>
                <w:b/>
                <w:bCs/>
              </w:rPr>
              <w:t>Postconditions</w:t>
            </w:r>
            <w:proofErr w:type="spellEnd"/>
            <w:r w:rsidRPr="00ED43A7">
              <w:rPr>
                <w:b/>
                <w:bCs/>
              </w:rPr>
              <w:t>:</w:t>
            </w:r>
          </w:p>
        </w:tc>
        <w:tc>
          <w:tcPr>
            <w:tcW w:w="101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CC"/>
            <w:tcMar>
              <w:top w:w="15" w:type="dxa"/>
              <w:left w:w="92" w:type="dxa"/>
              <w:bottom w:w="0" w:type="dxa"/>
              <w:right w:w="92" w:type="dxa"/>
            </w:tcMar>
            <w:vAlign w:val="center"/>
            <w:hideMark/>
          </w:tcPr>
          <w:p w:rsidR="00ED43A7" w:rsidRPr="00ED43A7" w:rsidRDefault="006C5368" w:rsidP="00387694">
            <w:r>
              <w:t xml:space="preserve">The melody is generated according to </w:t>
            </w:r>
            <w:r w:rsidR="00387694">
              <w:t>decision</w:t>
            </w:r>
            <w:r>
              <w:t xml:space="preserve"> the user </w:t>
            </w:r>
            <w:r w:rsidR="00387694">
              <w:t>made</w:t>
            </w:r>
            <w:r w:rsidR="00ED43A7" w:rsidRPr="00ED43A7">
              <w:t>.</w:t>
            </w:r>
          </w:p>
        </w:tc>
      </w:tr>
      <w:tr w:rsidR="00ED43A7" w:rsidRPr="00ED43A7" w:rsidTr="00ED43A7">
        <w:trPr>
          <w:trHeight w:val="280"/>
        </w:trPr>
        <w:tc>
          <w:tcPr>
            <w:tcW w:w="12680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CC"/>
            <w:tcMar>
              <w:top w:w="15" w:type="dxa"/>
              <w:left w:w="92" w:type="dxa"/>
              <w:bottom w:w="0" w:type="dxa"/>
              <w:right w:w="92" w:type="dxa"/>
            </w:tcMar>
            <w:vAlign w:val="center"/>
            <w:hideMark/>
          </w:tcPr>
          <w:p w:rsidR="00ED43A7" w:rsidRPr="00ED43A7" w:rsidRDefault="00ED43A7" w:rsidP="00ED43A7">
            <w:r w:rsidRPr="00ED43A7">
              <w:rPr>
                <w:b/>
                <w:bCs/>
              </w:rPr>
              <w:t>Flow of Events for Main Success Scenario:</w:t>
            </w:r>
          </w:p>
        </w:tc>
      </w:tr>
      <w:tr w:rsidR="00ED43A7" w:rsidRPr="00ED43A7" w:rsidTr="00ED43A7">
        <w:trPr>
          <w:trHeight w:val="280"/>
        </w:trPr>
        <w:tc>
          <w:tcPr>
            <w:tcW w:w="800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CC"/>
            <w:tcMar>
              <w:top w:w="15" w:type="dxa"/>
              <w:left w:w="92" w:type="dxa"/>
              <w:bottom w:w="0" w:type="dxa"/>
              <w:right w:w="92" w:type="dxa"/>
            </w:tcMar>
            <w:vAlign w:val="center"/>
            <w:hideMark/>
          </w:tcPr>
          <w:p w:rsidR="00ED43A7" w:rsidRPr="00ED43A7" w:rsidRDefault="00ED43A7" w:rsidP="00ED43A7">
            <w:bookmarkStart w:id="1" w:name="OLE_LINK2"/>
            <w:r w:rsidRPr="00ED43A7">
              <w:rPr>
                <w:rFonts w:hint="eastAsia"/>
              </w:rPr>
              <w:sym w:font="Symbol" w:char="F0AE"/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FFFFCC"/>
            <w:tcMar>
              <w:top w:w="15" w:type="dxa"/>
              <w:left w:w="92" w:type="dxa"/>
              <w:bottom w:w="0" w:type="dxa"/>
              <w:right w:w="92" w:type="dxa"/>
            </w:tcMar>
            <w:vAlign w:val="center"/>
            <w:hideMark/>
          </w:tcPr>
          <w:p w:rsidR="00ED43A7" w:rsidRPr="00ED43A7" w:rsidRDefault="00ED43A7" w:rsidP="00ED43A7">
            <w:r w:rsidRPr="00ED43A7">
              <w:t>1.</w:t>
            </w:r>
          </w:p>
        </w:tc>
        <w:tc>
          <w:tcPr>
            <w:tcW w:w="11180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CC"/>
            <w:tcMar>
              <w:top w:w="15" w:type="dxa"/>
              <w:left w:w="92" w:type="dxa"/>
              <w:bottom w:w="0" w:type="dxa"/>
              <w:right w:w="92" w:type="dxa"/>
            </w:tcMar>
            <w:vAlign w:val="center"/>
            <w:hideMark/>
          </w:tcPr>
          <w:p w:rsidR="00ED43A7" w:rsidRPr="00ED43A7" w:rsidRDefault="006C5368" w:rsidP="00334449">
            <w:r>
              <w:rPr>
                <w:b/>
                <w:bCs/>
              </w:rPr>
              <w:t>User</w:t>
            </w:r>
            <w:r>
              <w:t xml:space="preserve"> selects the</w:t>
            </w:r>
            <w:r w:rsidR="00ED43A7" w:rsidRPr="00ED43A7">
              <w:t xml:space="preserve"> </w:t>
            </w:r>
            <w:r w:rsidR="00334449">
              <w:t>options</w:t>
            </w:r>
            <w:r>
              <w:t xml:space="preserve"> from the tonality</w:t>
            </w:r>
            <w:r w:rsidR="00334449">
              <w:t>, duration</w:t>
            </w:r>
            <w:r>
              <w:t xml:space="preserve"> and style lists.</w:t>
            </w:r>
          </w:p>
        </w:tc>
      </w:tr>
      <w:tr w:rsidR="00ED43A7" w:rsidRPr="00ED43A7" w:rsidTr="00ED43A7">
        <w:trPr>
          <w:trHeight w:val="953"/>
        </w:trPr>
        <w:tc>
          <w:tcPr>
            <w:tcW w:w="800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CC"/>
            <w:tcMar>
              <w:top w:w="15" w:type="dxa"/>
              <w:left w:w="92" w:type="dxa"/>
              <w:bottom w:w="0" w:type="dxa"/>
              <w:right w:w="92" w:type="dxa"/>
            </w:tcMar>
            <w:vAlign w:val="center"/>
            <w:hideMark/>
          </w:tcPr>
          <w:p w:rsidR="00584E3B" w:rsidRPr="00ED43A7" w:rsidRDefault="00ED43A7" w:rsidP="00ED43A7">
            <w:r w:rsidRPr="00ED43A7">
              <w:rPr>
                <w:rFonts w:hint="eastAsia"/>
              </w:rPr>
              <w:sym w:font="Symbol" w:char="F0AC"/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FFFFCC"/>
            <w:tcMar>
              <w:top w:w="15" w:type="dxa"/>
              <w:left w:w="92" w:type="dxa"/>
              <w:bottom w:w="0" w:type="dxa"/>
              <w:right w:w="92" w:type="dxa"/>
            </w:tcMar>
            <w:vAlign w:val="center"/>
            <w:hideMark/>
          </w:tcPr>
          <w:p w:rsidR="00ED43A7" w:rsidRPr="00ED43A7" w:rsidRDefault="00ED43A7" w:rsidP="00ED43A7">
            <w:r w:rsidRPr="00ED43A7">
              <w:t>2.</w:t>
            </w:r>
          </w:p>
        </w:tc>
        <w:tc>
          <w:tcPr>
            <w:tcW w:w="11180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CC"/>
            <w:tcMar>
              <w:top w:w="15" w:type="dxa"/>
              <w:left w:w="92" w:type="dxa"/>
              <w:bottom w:w="0" w:type="dxa"/>
              <w:right w:w="92" w:type="dxa"/>
            </w:tcMar>
            <w:vAlign w:val="center"/>
            <w:hideMark/>
          </w:tcPr>
          <w:p w:rsidR="00584E3B" w:rsidRPr="00ED43A7" w:rsidRDefault="00334449" w:rsidP="00334449">
            <w:r w:rsidRPr="00334449">
              <w:rPr>
                <w:b/>
              </w:rPr>
              <w:t>System</w:t>
            </w:r>
            <w:r>
              <w:t xml:space="preserve"> (a)</w:t>
            </w:r>
            <w:r w:rsidR="0056623C">
              <w:t xml:space="preserve"> </w:t>
            </w:r>
            <w:r>
              <w:t>saves the choice</w:t>
            </w:r>
            <w:r w:rsidR="00780458">
              <w:rPr>
                <w:rFonts w:hint="eastAsia"/>
              </w:rPr>
              <w:t>s</w:t>
            </w:r>
            <w:r w:rsidR="00780458">
              <w:t xml:space="preserve"> </w:t>
            </w:r>
            <w:r w:rsidR="00780458">
              <w:rPr>
                <w:rFonts w:hint="eastAsia"/>
              </w:rPr>
              <w:t>made</w:t>
            </w:r>
            <w:r w:rsidR="009D2434">
              <w:t xml:space="preserve"> by the </w:t>
            </w:r>
            <w:r w:rsidR="009D2434" w:rsidRPr="009D2434">
              <w:rPr>
                <w:b/>
              </w:rPr>
              <w:t>User</w:t>
            </w:r>
            <w:r>
              <w:rPr>
                <w:b/>
              </w:rPr>
              <w:t xml:space="preserve"> </w:t>
            </w:r>
            <w:r>
              <w:t>and (b) send</w:t>
            </w:r>
            <w:r w:rsidR="00780458">
              <w:rPr>
                <w:rFonts w:hint="eastAsia"/>
              </w:rPr>
              <w:t>s</w:t>
            </w:r>
            <w:r>
              <w:t xml:space="preserve"> </w:t>
            </w:r>
            <w:r w:rsidR="00780458">
              <w:rPr>
                <w:rFonts w:hint="eastAsia"/>
              </w:rPr>
              <w:t xml:space="preserve">the data </w:t>
            </w:r>
            <w:r>
              <w:t xml:space="preserve">to </w:t>
            </w:r>
            <w:r w:rsidR="00756236">
              <w:t xml:space="preserve">the </w:t>
            </w:r>
            <w:r w:rsidR="00756236" w:rsidRPr="00756236">
              <w:rPr>
                <w:rFonts w:hint="eastAsia"/>
                <w:b/>
              </w:rPr>
              <w:t>Generator</w:t>
            </w:r>
            <w:r w:rsidR="009D2434">
              <w:t xml:space="preserve"> to generate music</w:t>
            </w:r>
            <w:r w:rsidR="00A14829">
              <w:t xml:space="preserve">. </w:t>
            </w:r>
          </w:p>
        </w:tc>
      </w:tr>
      <w:bookmarkEnd w:id="1"/>
      <w:tr w:rsidR="00584E3B" w:rsidRPr="00ED43A7" w:rsidTr="00983E92">
        <w:trPr>
          <w:trHeight w:val="953"/>
        </w:trPr>
        <w:tc>
          <w:tcPr>
            <w:tcW w:w="12680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CC"/>
            <w:tcMar>
              <w:top w:w="15" w:type="dxa"/>
              <w:left w:w="92" w:type="dxa"/>
              <w:bottom w:w="0" w:type="dxa"/>
              <w:right w:w="92" w:type="dxa"/>
            </w:tcMar>
            <w:vAlign w:val="center"/>
          </w:tcPr>
          <w:p w:rsidR="00584E3B" w:rsidRPr="00334449" w:rsidRDefault="00584E3B" w:rsidP="002851D5">
            <w:pPr>
              <w:rPr>
                <w:b/>
              </w:rPr>
            </w:pPr>
            <w:r>
              <w:rPr>
                <w:b/>
              </w:rPr>
              <w:t xml:space="preserve">Flow of Events for </w:t>
            </w:r>
            <w:r w:rsidR="002851D5">
              <w:rPr>
                <w:b/>
              </w:rPr>
              <w:t>Extensions (</w:t>
            </w:r>
            <w:r>
              <w:rPr>
                <w:b/>
              </w:rPr>
              <w:t>Alternative Scenario</w:t>
            </w:r>
            <w:r w:rsidR="002851D5">
              <w:rPr>
                <w:b/>
              </w:rPr>
              <w:t>s)</w:t>
            </w:r>
            <w:r>
              <w:rPr>
                <w:b/>
              </w:rPr>
              <w:t>:</w:t>
            </w:r>
            <w:bookmarkStart w:id="2" w:name="_GoBack"/>
            <w:bookmarkEnd w:id="2"/>
          </w:p>
        </w:tc>
      </w:tr>
      <w:tr w:rsidR="00584E3B" w:rsidRPr="00ED43A7" w:rsidTr="007603B4">
        <w:trPr>
          <w:trHeight w:val="280"/>
        </w:trPr>
        <w:tc>
          <w:tcPr>
            <w:tcW w:w="800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CC"/>
            <w:tcMar>
              <w:top w:w="15" w:type="dxa"/>
              <w:left w:w="92" w:type="dxa"/>
              <w:bottom w:w="0" w:type="dxa"/>
              <w:right w:w="92" w:type="dxa"/>
            </w:tcMar>
            <w:vAlign w:val="center"/>
            <w:hideMark/>
          </w:tcPr>
          <w:p w:rsidR="00584E3B" w:rsidRPr="00ED43A7" w:rsidRDefault="00584E3B" w:rsidP="007603B4">
            <w:r w:rsidRPr="00ED43A7">
              <w:rPr>
                <w:rFonts w:hint="eastAsia"/>
              </w:rPr>
              <w:sym w:font="Symbol" w:char="F0AE"/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FFFFCC"/>
            <w:tcMar>
              <w:top w:w="15" w:type="dxa"/>
              <w:left w:w="92" w:type="dxa"/>
              <w:bottom w:w="0" w:type="dxa"/>
              <w:right w:w="92" w:type="dxa"/>
            </w:tcMar>
            <w:vAlign w:val="center"/>
            <w:hideMark/>
          </w:tcPr>
          <w:p w:rsidR="00584E3B" w:rsidRPr="00ED43A7" w:rsidRDefault="00584E3B" w:rsidP="007603B4">
            <w:r w:rsidRPr="00ED43A7">
              <w:t>1.</w:t>
            </w:r>
          </w:p>
        </w:tc>
        <w:tc>
          <w:tcPr>
            <w:tcW w:w="11180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CC"/>
            <w:tcMar>
              <w:top w:w="15" w:type="dxa"/>
              <w:left w:w="92" w:type="dxa"/>
              <w:bottom w:w="0" w:type="dxa"/>
              <w:right w:w="92" w:type="dxa"/>
            </w:tcMar>
            <w:vAlign w:val="center"/>
            <w:hideMark/>
          </w:tcPr>
          <w:p w:rsidR="00584E3B" w:rsidRPr="00ED43A7" w:rsidRDefault="00584E3B" w:rsidP="00584E3B">
            <w:r>
              <w:rPr>
                <w:b/>
                <w:bCs/>
              </w:rPr>
              <w:t>User</w:t>
            </w:r>
            <w:r>
              <w:t xml:space="preserve"> </w:t>
            </w:r>
            <w:r>
              <w:t>(a) clicks “Import” button to import</w:t>
            </w:r>
            <w:r>
              <w:t xml:space="preserve"> the</w:t>
            </w:r>
            <w:r w:rsidRPr="00ED43A7">
              <w:t xml:space="preserve"> </w:t>
            </w:r>
            <w:r>
              <w:t>first piece of melody from MIDI file, or (b) notes the melody using numbered musical notations.</w:t>
            </w:r>
          </w:p>
        </w:tc>
      </w:tr>
      <w:tr w:rsidR="00584E3B" w:rsidRPr="00ED43A7" w:rsidTr="007603B4">
        <w:trPr>
          <w:trHeight w:val="953"/>
        </w:trPr>
        <w:tc>
          <w:tcPr>
            <w:tcW w:w="800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CC"/>
            <w:tcMar>
              <w:top w:w="15" w:type="dxa"/>
              <w:left w:w="92" w:type="dxa"/>
              <w:bottom w:w="0" w:type="dxa"/>
              <w:right w:w="92" w:type="dxa"/>
            </w:tcMar>
            <w:vAlign w:val="center"/>
            <w:hideMark/>
          </w:tcPr>
          <w:p w:rsidR="00584E3B" w:rsidRPr="00ED43A7" w:rsidRDefault="00584E3B" w:rsidP="007603B4">
            <w:r w:rsidRPr="00ED43A7">
              <w:rPr>
                <w:rFonts w:hint="eastAsia"/>
              </w:rPr>
              <w:lastRenderedPageBreak/>
              <w:sym w:font="Symbol" w:char="F0AC"/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FFFFCC"/>
            <w:tcMar>
              <w:top w:w="15" w:type="dxa"/>
              <w:left w:w="92" w:type="dxa"/>
              <w:bottom w:w="0" w:type="dxa"/>
              <w:right w:w="92" w:type="dxa"/>
            </w:tcMar>
            <w:vAlign w:val="center"/>
            <w:hideMark/>
          </w:tcPr>
          <w:p w:rsidR="00584E3B" w:rsidRPr="00ED43A7" w:rsidRDefault="00584E3B" w:rsidP="007603B4">
            <w:r w:rsidRPr="00ED43A7">
              <w:t>2.</w:t>
            </w:r>
          </w:p>
        </w:tc>
        <w:tc>
          <w:tcPr>
            <w:tcW w:w="11180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CC"/>
            <w:tcMar>
              <w:top w:w="15" w:type="dxa"/>
              <w:left w:w="92" w:type="dxa"/>
              <w:bottom w:w="0" w:type="dxa"/>
              <w:right w:w="92" w:type="dxa"/>
            </w:tcMar>
            <w:vAlign w:val="center"/>
            <w:hideMark/>
          </w:tcPr>
          <w:p w:rsidR="00584E3B" w:rsidRPr="00ED43A7" w:rsidRDefault="00584E3B" w:rsidP="007603B4">
            <w:r w:rsidRPr="00584E3B">
              <w:rPr>
                <w:b/>
              </w:rPr>
              <w:t>Visualizer</w:t>
            </w:r>
            <w:r>
              <w:t xml:space="preserve"> displays the user’s input</w:t>
            </w:r>
            <w:r>
              <w:t xml:space="preserve">. </w:t>
            </w:r>
          </w:p>
        </w:tc>
      </w:tr>
    </w:tbl>
    <w:p w:rsidR="005E3337" w:rsidRDefault="005E3337"/>
    <w:p w:rsidR="007C0B6F" w:rsidRDefault="007C0B6F"/>
    <w:p w:rsidR="007C0B6F" w:rsidRDefault="007C0B6F"/>
    <w:p w:rsidR="007C0B6F" w:rsidRDefault="007C0B6F"/>
    <w:p w:rsidR="007C0B6F" w:rsidRDefault="007C0B6F"/>
    <w:p w:rsidR="007C0B6F" w:rsidRDefault="007C0B6F"/>
    <w:tbl>
      <w:tblPr>
        <w:tblW w:w="1244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0000"/>
        <w:gridCol w:w="2440"/>
      </w:tblGrid>
      <w:tr w:rsidR="0056623C" w:rsidRPr="007C0B6F" w:rsidTr="0056623C">
        <w:trPr>
          <w:trHeight w:val="710"/>
        </w:trPr>
        <w:tc>
          <w:tcPr>
            <w:tcW w:w="10000" w:type="dxa"/>
            <w:tcBorders>
              <w:top w:val="nil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FF0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6623C" w:rsidRPr="007C0B6F" w:rsidRDefault="0056623C" w:rsidP="007C0B6F">
            <w:r w:rsidRPr="007C0B6F">
              <w:rPr>
                <w:b/>
                <w:bCs/>
              </w:rPr>
              <w:t>Responsibility Description</w:t>
            </w:r>
          </w:p>
        </w:tc>
        <w:tc>
          <w:tcPr>
            <w:tcW w:w="2440" w:type="dxa"/>
            <w:tcBorders>
              <w:top w:val="nil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FF0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6623C" w:rsidRPr="007C0B6F" w:rsidRDefault="0056623C" w:rsidP="007C0B6F">
            <w:r w:rsidRPr="007C0B6F">
              <w:rPr>
                <w:b/>
                <w:bCs/>
              </w:rPr>
              <w:t>Concept Name</w:t>
            </w:r>
          </w:p>
        </w:tc>
      </w:tr>
      <w:tr w:rsidR="0056623C" w:rsidRPr="007C0B6F" w:rsidTr="0056623C">
        <w:trPr>
          <w:trHeight w:val="715"/>
        </w:trPr>
        <w:tc>
          <w:tcPr>
            <w:tcW w:w="100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CC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6623C" w:rsidRPr="007C0B6F" w:rsidRDefault="0056623C" w:rsidP="00A32213">
            <w:bookmarkStart w:id="3" w:name="_Hlk509008317"/>
            <w:r>
              <w:t>Rs1. Accept choice</w:t>
            </w:r>
            <w:r w:rsidR="00780458">
              <w:t>s</w:t>
            </w:r>
            <w:r>
              <w:t xml:space="preserve"> that </w:t>
            </w:r>
            <w:r w:rsidR="00780458">
              <w:t xml:space="preserve">what </w:t>
            </w:r>
            <w:r>
              <w:t>the tonality, duration and the style to be.</w:t>
            </w:r>
          </w:p>
        </w:tc>
        <w:tc>
          <w:tcPr>
            <w:tcW w:w="24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CC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6623C" w:rsidRPr="007C0B6F" w:rsidRDefault="00AC4528" w:rsidP="007C0B6F">
            <w:r>
              <w:rPr>
                <w:rFonts w:hint="eastAsia"/>
              </w:rPr>
              <w:t>Recorder</w:t>
            </w:r>
          </w:p>
        </w:tc>
      </w:tr>
      <w:tr w:rsidR="0056623C" w:rsidRPr="007C0B6F" w:rsidTr="0056623C">
        <w:trPr>
          <w:trHeight w:val="713"/>
        </w:trPr>
        <w:tc>
          <w:tcPr>
            <w:tcW w:w="100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CC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6623C" w:rsidRPr="007C0B6F" w:rsidRDefault="0056623C" w:rsidP="00334449">
            <w:r>
              <w:t>Rs2</w:t>
            </w:r>
            <w:r w:rsidRPr="007C0B6F">
              <w:t xml:space="preserve">. </w:t>
            </w:r>
            <w:r>
              <w:t>Send the choice to generator.</w:t>
            </w:r>
          </w:p>
        </w:tc>
        <w:tc>
          <w:tcPr>
            <w:tcW w:w="2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CC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6623C" w:rsidRPr="007C0B6F" w:rsidRDefault="0056623C" w:rsidP="007C0B6F">
            <w:bookmarkStart w:id="4" w:name="OLE_LINK3"/>
            <w:bookmarkStart w:id="5" w:name="OLE_LINK4"/>
            <w:r>
              <w:t>Sender</w:t>
            </w:r>
            <w:bookmarkEnd w:id="4"/>
            <w:bookmarkEnd w:id="5"/>
          </w:p>
        </w:tc>
      </w:tr>
      <w:tr w:rsidR="003C724A" w:rsidRPr="007C0B6F" w:rsidTr="0056623C">
        <w:trPr>
          <w:trHeight w:val="713"/>
        </w:trPr>
        <w:tc>
          <w:tcPr>
            <w:tcW w:w="100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CC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724A" w:rsidRDefault="003C724A" w:rsidP="00334449">
            <w:r>
              <w:t>Rs3. Load the music data from MIDI file.</w:t>
            </w:r>
          </w:p>
        </w:tc>
        <w:tc>
          <w:tcPr>
            <w:tcW w:w="2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CC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724A" w:rsidRDefault="003C724A" w:rsidP="007C0B6F">
            <w:r>
              <w:t>Loader</w:t>
            </w:r>
          </w:p>
        </w:tc>
      </w:tr>
      <w:tr w:rsidR="003C724A" w:rsidRPr="007C0B6F" w:rsidTr="0056623C">
        <w:trPr>
          <w:trHeight w:val="713"/>
        </w:trPr>
        <w:tc>
          <w:tcPr>
            <w:tcW w:w="100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CC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724A" w:rsidRDefault="003C724A" w:rsidP="00334449">
            <w:r>
              <w:t>Rs4. Translate the MIDI data to become the numbered musical notations.</w:t>
            </w:r>
          </w:p>
        </w:tc>
        <w:tc>
          <w:tcPr>
            <w:tcW w:w="2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CC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724A" w:rsidRDefault="003C724A" w:rsidP="007C0B6F">
            <w:r>
              <w:t>Translator</w:t>
            </w:r>
          </w:p>
        </w:tc>
      </w:tr>
      <w:tr w:rsidR="003C724A" w:rsidRPr="007C0B6F" w:rsidTr="0056623C">
        <w:trPr>
          <w:trHeight w:val="713"/>
        </w:trPr>
        <w:tc>
          <w:tcPr>
            <w:tcW w:w="100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CC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724A" w:rsidRDefault="003C724A" w:rsidP="00334449">
            <w:r>
              <w:t>Rs5. Graphical interface allowing the user to edit the numbered musical notations.</w:t>
            </w:r>
          </w:p>
        </w:tc>
        <w:tc>
          <w:tcPr>
            <w:tcW w:w="2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CC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724A" w:rsidRDefault="003C724A" w:rsidP="007C0B6F">
            <w:r>
              <w:t>Editor</w:t>
            </w:r>
          </w:p>
        </w:tc>
      </w:tr>
      <w:bookmarkEnd w:id="3"/>
    </w:tbl>
    <w:p w:rsidR="007C0B6F" w:rsidRDefault="007C0B6F"/>
    <w:tbl>
      <w:tblPr>
        <w:tblW w:w="1324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116"/>
        <w:gridCol w:w="7267"/>
        <w:gridCol w:w="2857"/>
      </w:tblGrid>
      <w:tr w:rsidR="00742184" w:rsidRPr="00742184" w:rsidTr="00E764F2">
        <w:trPr>
          <w:trHeight w:val="600"/>
        </w:trPr>
        <w:tc>
          <w:tcPr>
            <w:tcW w:w="311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FF00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42184" w:rsidRPr="00742184" w:rsidRDefault="00742184" w:rsidP="00742184">
            <w:r w:rsidRPr="00742184">
              <w:rPr>
                <w:b/>
                <w:bCs/>
              </w:rPr>
              <w:lastRenderedPageBreak/>
              <w:t>Concept pair</w:t>
            </w:r>
          </w:p>
        </w:tc>
        <w:tc>
          <w:tcPr>
            <w:tcW w:w="726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FF00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42184" w:rsidRPr="00742184" w:rsidRDefault="00742184" w:rsidP="00742184">
            <w:r w:rsidRPr="00742184">
              <w:rPr>
                <w:b/>
                <w:bCs/>
              </w:rPr>
              <w:t>Association description</w:t>
            </w:r>
          </w:p>
        </w:tc>
        <w:tc>
          <w:tcPr>
            <w:tcW w:w="285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FF00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42184" w:rsidRPr="00742184" w:rsidRDefault="00742184" w:rsidP="00742184">
            <w:r w:rsidRPr="00742184">
              <w:rPr>
                <w:b/>
                <w:bCs/>
              </w:rPr>
              <w:t>Association name</w:t>
            </w:r>
          </w:p>
        </w:tc>
      </w:tr>
      <w:tr w:rsidR="00742184" w:rsidRPr="00742184" w:rsidTr="00390E5F">
        <w:trPr>
          <w:trHeight w:val="898"/>
        </w:trPr>
        <w:tc>
          <w:tcPr>
            <w:tcW w:w="3116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FFFCC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42184" w:rsidRPr="00742184" w:rsidRDefault="00AC4528" w:rsidP="00334449">
            <w:r>
              <w:t>Recorder</w:t>
            </w:r>
            <w:r w:rsidR="00742184" w:rsidRPr="00742184">
              <w:t xml:space="preserve"> </w:t>
            </w:r>
            <w:r w:rsidR="00742184" w:rsidRPr="00742184">
              <w:rPr>
                <w:rFonts w:hint="eastAsia"/>
              </w:rPr>
              <w:sym w:font="Symbol" w:char="F0AB"/>
            </w:r>
            <w:r w:rsidR="00742184">
              <w:t xml:space="preserve"> </w:t>
            </w:r>
            <w:r w:rsidR="00334449">
              <w:t>Sender</w:t>
            </w:r>
          </w:p>
        </w:tc>
        <w:tc>
          <w:tcPr>
            <w:tcW w:w="726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FFFCC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42184" w:rsidRPr="00742184" w:rsidRDefault="00AC4528" w:rsidP="00742184">
            <w:r>
              <w:t>Recorde</w:t>
            </w:r>
            <w:r w:rsidR="00742184">
              <w:t>r pas</w:t>
            </w:r>
            <w:r>
              <w:t>ses the user’s choice to Sende</w:t>
            </w:r>
            <w:r w:rsidR="00742184">
              <w:t>r to store the data.</w:t>
            </w:r>
          </w:p>
        </w:tc>
        <w:tc>
          <w:tcPr>
            <w:tcW w:w="285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FFFCC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42184" w:rsidRPr="00742184" w:rsidRDefault="00742184" w:rsidP="00742184">
            <w:r>
              <w:t>provides data</w:t>
            </w:r>
          </w:p>
        </w:tc>
      </w:tr>
      <w:tr w:rsidR="00390E5F" w:rsidRPr="00742184" w:rsidTr="00E764F2">
        <w:trPr>
          <w:trHeight w:val="898"/>
        </w:trPr>
        <w:tc>
          <w:tcPr>
            <w:tcW w:w="311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CC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390E5F" w:rsidRDefault="00390E5F" w:rsidP="00334449">
            <w:r>
              <w:t xml:space="preserve">Loader </w:t>
            </w:r>
            <w:r w:rsidRPr="00742184">
              <w:rPr>
                <w:rFonts w:hint="eastAsia"/>
              </w:rPr>
              <w:sym w:font="Symbol" w:char="F0AB"/>
            </w:r>
            <w:r>
              <w:t xml:space="preserve"> Translator</w:t>
            </w:r>
          </w:p>
        </w:tc>
        <w:tc>
          <w:tcPr>
            <w:tcW w:w="726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CC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390E5F" w:rsidRDefault="00390E5F" w:rsidP="00742184">
            <w:r>
              <w:t>Loader passes the music data to Translator.</w:t>
            </w:r>
          </w:p>
        </w:tc>
        <w:tc>
          <w:tcPr>
            <w:tcW w:w="285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CC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390E5F" w:rsidRDefault="00390E5F" w:rsidP="00742184">
            <w:r>
              <w:t>provides MIDI data</w:t>
            </w:r>
          </w:p>
        </w:tc>
      </w:tr>
      <w:tr w:rsidR="00390E5F" w:rsidRPr="00742184" w:rsidTr="00E764F2">
        <w:trPr>
          <w:trHeight w:val="898"/>
        </w:trPr>
        <w:tc>
          <w:tcPr>
            <w:tcW w:w="311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CC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390E5F" w:rsidRDefault="00390E5F" w:rsidP="00334449">
            <w:r>
              <w:t xml:space="preserve">Translator </w:t>
            </w:r>
            <w:r w:rsidRPr="00742184">
              <w:rPr>
                <w:rFonts w:hint="eastAsia"/>
              </w:rPr>
              <w:sym w:font="Symbol" w:char="F0AB"/>
            </w:r>
            <w:r>
              <w:t xml:space="preserve"> Editor</w:t>
            </w:r>
          </w:p>
        </w:tc>
        <w:tc>
          <w:tcPr>
            <w:tcW w:w="726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CC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390E5F" w:rsidRDefault="00390E5F" w:rsidP="00742184">
            <w:r>
              <w:t>Translator passes the notations to Editor.</w:t>
            </w:r>
          </w:p>
        </w:tc>
        <w:tc>
          <w:tcPr>
            <w:tcW w:w="285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CC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390E5F" w:rsidRDefault="00390E5F" w:rsidP="00742184">
            <w:r>
              <w:t>Provides musical notations</w:t>
            </w:r>
          </w:p>
        </w:tc>
      </w:tr>
    </w:tbl>
    <w:p w:rsidR="00196576" w:rsidRDefault="00196576"/>
    <w:tbl>
      <w:tblPr>
        <w:tblW w:w="1296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740"/>
        <w:gridCol w:w="2800"/>
        <w:gridCol w:w="8420"/>
      </w:tblGrid>
      <w:tr w:rsidR="00196576" w:rsidRPr="00196576" w:rsidTr="00196576">
        <w:trPr>
          <w:trHeight w:val="540"/>
        </w:trPr>
        <w:tc>
          <w:tcPr>
            <w:tcW w:w="17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FF00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196576" w:rsidRPr="00196576" w:rsidRDefault="00196576" w:rsidP="00196576">
            <w:r w:rsidRPr="00196576">
              <w:rPr>
                <w:b/>
                <w:bCs/>
              </w:rPr>
              <w:t>Concept</w:t>
            </w:r>
          </w:p>
        </w:tc>
        <w:tc>
          <w:tcPr>
            <w:tcW w:w="28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FF00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196576" w:rsidRPr="00196576" w:rsidRDefault="00196576" w:rsidP="00196576">
            <w:r w:rsidRPr="00196576">
              <w:rPr>
                <w:b/>
                <w:bCs/>
              </w:rPr>
              <w:t>Attributes</w:t>
            </w:r>
          </w:p>
        </w:tc>
        <w:tc>
          <w:tcPr>
            <w:tcW w:w="84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FF00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196576" w:rsidRPr="00196576" w:rsidRDefault="00196576" w:rsidP="00196576">
            <w:r w:rsidRPr="00196576">
              <w:rPr>
                <w:b/>
                <w:bCs/>
              </w:rPr>
              <w:t>Attribute Description</w:t>
            </w:r>
          </w:p>
        </w:tc>
      </w:tr>
      <w:tr w:rsidR="00196576" w:rsidRPr="00196576" w:rsidTr="00196576">
        <w:trPr>
          <w:trHeight w:val="540"/>
        </w:trPr>
        <w:tc>
          <w:tcPr>
            <w:tcW w:w="1740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CC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196576" w:rsidRPr="00196576" w:rsidRDefault="00AC4528" w:rsidP="00196576">
            <w:r>
              <w:t>Recorde</w:t>
            </w:r>
            <w:r w:rsidR="00334449">
              <w:t>r</w:t>
            </w:r>
          </w:p>
        </w:tc>
        <w:tc>
          <w:tcPr>
            <w:tcW w:w="2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CC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196576" w:rsidRPr="00196576" w:rsidRDefault="00196576" w:rsidP="00334449">
            <w:r>
              <w:t xml:space="preserve">default </w:t>
            </w:r>
            <w:r w:rsidR="00334449">
              <w:t>config</w:t>
            </w:r>
            <w:r w:rsidR="008A57C5">
              <w:t>uration</w:t>
            </w:r>
          </w:p>
        </w:tc>
        <w:tc>
          <w:tcPr>
            <w:tcW w:w="84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CC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196576" w:rsidRPr="00196576" w:rsidRDefault="008A57C5" w:rsidP="008A57C5">
            <w:r>
              <w:t>The possible t</w:t>
            </w:r>
            <w:r w:rsidR="00334449">
              <w:t>onality, duration</w:t>
            </w:r>
            <w:r w:rsidR="00196576">
              <w:t xml:space="preserve"> and</w:t>
            </w:r>
            <w:r>
              <w:t xml:space="preserve"> the musical style settings are defaulted.</w:t>
            </w:r>
          </w:p>
        </w:tc>
      </w:tr>
      <w:tr w:rsidR="00D36D11" w:rsidRPr="00196576" w:rsidTr="00334449">
        <w:trPr>
          <w:trHeight w:val="471"/>
        </w:trPr>
        <w:tc>
          <w:tcPr>
            <w:tcW w:w="0" w:type="auto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D36D11" w:rsidRPr="00196576" w:rsidRDefault="00D36D11" w:rsidP="00D36D11"/>
        </w:tc>
        <w:tc>
          <w:tcPr>
            <w:tcW w:w="2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CC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D36D11" w:rsidRPr="00196576" w:rsidRDefault="008A57C5" w:rsidP="00D36D11">
            <w:r>
              <w:t>ar</w:t>
            </w:r>
            <w:r w:rsidR="0056623C">
              <w:t>chiver</w:t>
            </w:r>
          </w:p>
        </w:tc>
        <w:tc>
          <w:tcPr>
            <w:tcW w:w="84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CC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D36D11" w:rsidRPr="00196576" w:rsidRDefault="008A57C5" w:rsidP="00D36D11">
            <w:r>
              <w:t>User’s choices are archived.</w:t>
            </w:r>
          </w:p>
        </w:tc>
      </w:tr>
      <w:tr w:rsidR="00D36D11" w:rsidRPr="00196576" w:rsidTr="00390E5F">
        <w:trPr>
          <w:trHeight w:val="540"/>
        </w:trPr>
        <w:tc>
          <w:tcPr>
            <w:tcW w:w="17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CC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D36D11" w:rsidRPr="00196576" w:rsidRDefault="00334449" w:rsidP="00D36D11">
            <w:r>
              <w:t>Sender</w:t>
            </w:r>
          </w:p>
        </w:tc>
        <w:tc>
          <w:tcPr>
            <w:tcW w:w="2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CC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D36D11" w:rsidRPr="00196576" w:rsidRDefault="00D7451A" w:rsidP="00D36D11">
            <w:r>
              <w:t>p</w:t>
            </w:r>
            <w:r w:rsidR="00334449">
              <w:t>ass data</w:t>
            </w:r>
          </w:p>
        </w:tc>
        <w:tc>
          <w:tcPr>
            <w:tcW w:w="84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CC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D36D11" w:rsidRPr="00196576" w:rsidRDefault="00D7451A" w:rsidP="00AC4528">
            <w:r>
              <w:t>The</w:t>
            </w:r>
            <w:r w:rsidR="00334449">
              <w:t xml:space="preserve"> config</w:t>
            </w:r>
            <w:r w:rsidR="00DA2FB4">
              <w:t>uration</w:t>
            </w:r>
            <w:r>
              <w:t xml:space="preserve"> is passed from </w:t>
            </w:r>
            <w:r w:rsidR="00AC4528">
              <w:t>Recorder</w:t>
            </w:r>
            <w:r>
              <w:t xml:space="preserve"> to G</w:t>
            </w:r>
            <w:r w:rsidR="00334449">
              <w:t>enerator</w:t>
            </w:r>
            <w:r>
              <w:t>.</w:t>
            </w:r>
          </w:p>
        </w:tc>
      </w:tr>
      <w:tr w:rsidR="00390E5F" w:rsidRPr="00196576" w:rsidTr="00196576">
        <w:trPr>
          <w:trHeight w:val="540"/>
        </w:trPr>
        <w:tc>
          <w:tcPr>
            <w:tcW w:w="17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FFFCC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</w:tcPr>
          <w:p w:rsidR="00390E5F" w:rsidRDefault="00390E5F" w:rsidP="00D36D11">
            <w:r>
              <w:t>Loader</w:t>
            </w:r>
          </w:p>
        </w:tc>
        <w:tc>
          <w:tcPr>
            <w:tcW w:w="28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FFFCC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</w:tcPr>
          <w:p w:rsidR="00390E5F" w:rsidRDefault="00390E5F" w:rsidP="00D36D11">
            <w:r>
              <w:t>MIDI data</w:t>
            </w:r>
          </w:p>
        </w:tc>
        <w:tc>
          <w:tcPr>
            <w:tcW w:w="84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FFFCC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</w:tcPr>
          <w:p w:rsidR="00390E5F" w:rsidRDefault="00390E5F" w:rsidP="00AC4528">
            <w:r>
              <w:t>MIDI data loaded from files.</w:t>
            </w:r>
          </w:p>
        </w:tc>
      </w:tr>
      <w:tr w:rsidR="00390E5F" w:rsidRPr="00196576" w:rsidTr="00196576">
        <w:trPr>
          <w:trHeight w:val="540"/>
        </w:trPr>
        <w:tc>
          <w:tcPr>
            <w:tcW w:w="17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FFFCC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</w:tcPr>
          <w:p w:rsidR="00390E5F" w:rsidRDefault="00390E5F" w:rsidP="00D36D11">
            <w:r>
              <w:t>Editor</w:t>
            </w:r>
          </w:p>
        </w:tc>
        <w:tc>
          <w:tcPr>
            <w:tcW w:w="28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FFFCC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</w:tcPr>
          <w:p w:rsidR="00390E5F" w:rsidRDefault="00390E5F" w:rsidP="00D36D11">
            <w:r>
              <w:t>Notations data</w:t>
            </w:r>
          </w:p>
        </w:tc>
        <w:tc>
          <w:tcPr>
            <w:tcW w:w="84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FFFCC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</w:tcPr>
          <w:p w:rsidR="00390E5F" w:rsidRDefault="00390E5F" w:rsidP="00AC4528">
            <w:r>
              <w:t>User’s noted musical notations.</w:t>
            </w:r>
          </w:p>
        </w:tc>
      </w:tr>
    </w:tbl>
    <w:p w:rsidR="00196576" w:rsidRDefault="00196576"/>
    <w:sectPr w:rsidR="00196576" w:rsidSect="00A14829">
      <w:pgSz w:w="15840" w:h="12240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3A7"/>
    <w:rsid w:val="00094789"/>
    <w:rsid w:val="000B4486"/>
    <w:rsid w:val="00196576"/>
    <w:rsid w:val="002851D5"/>
    <w:rsid w:val="002A5189"/>
    <w:rsid w:val="00334449"/>
    <w:rsid w:val="00387694"/>
    <w:rsid w:val="00390E5F"/>
    <w:rsid w:val="003C724A"/>
    <w:rsid w:val="005226C6"/>
    <w:rsid w:val="0056623C"/>
    <w:rsid w:val="00584E3B"/>
    <w:rsid w:val="005E3337"/>
    <w:rsid w:val="006C5368"/>
    <w:rsid w:val="00742184"/>
    <w:rsid w:val="00756236"/>
    <w:rsid w:val="00780458"/>
    <w:rsid w:val="007C0B6F"/>
    <w:rsid w:val="008A57C5"/>
    <w:rsid w:val="009D2434"/>
    <w:rsid w:val="00A14829"/>
    <w:rsid w:val="00A32213"/>
    <w:rsid w:val="00AC4528"/>
    <w:rsid w:val="00D36D11"/>
    <w:rsid w:val="00D7451A"/>
    <w:rsid w:val="00DA2FB4"/>
    <w:rsid w:val="00E44981"/>
    <w:rsid w:val="00E764F2"/>
    <w:rsid w:val="00ED43A7"/>
    <w:rsid w:val="00F65816"/>
    <w:rsid w:val="00FF3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5E965"/>
  <w15:chartTrackingRefBased/>
  <w15:docId w15:val="{C9FFE025-A044-49F2-B05E-4F5388078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49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3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9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301</Words>
  <Characters>1721</Characters>
  <Application>Microsoft Office Word</Application>
  <DocSecurity>0</DocSecurity>
  <Lines>14</Lines>
  <Paragraphs>4</Paragraphs>
  <ScaleCrop>false</ScaleCrop>
  <Company>Microsoft</Company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 Z</dc:creator>
  <cp:keywords/>
  <dc:description/>
  <cp:lastModifiedBy>Rita Z</cp:lastModifiedBy>
  <cp:revision>7</cp:revision>
  <dcterms:created xsi:type="dcterms:W3CDTF">2018-03-24T10:32:00Z</dcterms:created>
  <dcterms:modified xsi:type="dcterms:W3CDTF">2018-03-24T10:57:00Z</dcterms:modified>
</cp:coreProperties>
</file>