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EF" w:rsidRDefault="00247BEF" w:rsidP="002B12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eet </w:t>
      </w:r>
      <w:proofErr w:type="spellStart"/>
      <w:r>
        <w:t>Musier</w:t>
      </w:r>
      <w:proofErr w:type="spellEnd"/>
    </w:p>
    <w:p w:rsidR="0010715F" w:rsidRDefault="0010715F" w:rsidP="0010715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</w:t>
      </w:r>
      <w:r>
        <w:t>usier</w:t>
      </w:r>
      <w:proofErr w:type="spellEnd"/>
      <w:r>
        <w:t xml:space="preserve"> is a composing tool suitable for both professional and non-professional users.  This software can compose music automatically or under user’s inspiration in form of professional music representation or intuitive user-friendly representation.  This user manual will </w:t>
      </w:r>
      <w:r w:rsidR="003D0A02">
        <w:t xml:space="preserve">provide </w:t>
      </w:r>
      <w:r>
        <w:t>detailed instruction to this software.</w:t>
      </w:r>
    </w:p>
    <w:p w:rsidR="0010715F" w:rsidRDefault="0010715F" w:rsidP="002B12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</w:t>
      </w:r>
      <w:r>
        <w:t>uick start:</w:t>
      </w:r>
    </w:p>
    <w:p w:rsidR="002B1255" w:rsidRDefault="002B1255" w:rsidP="0010715F">
      <w:pPr>
        <w:pStyle w:val="a3"/>
        <w:numPr>
          <w:ilvl w:val="1"/>
          <w:numId w:val="3"/>
        </w:numPr>
        <w:ind w:firstLineChars="0"/>
      </w:pPr>
      <w:r>
        <w:t xml:space="preserve">Access </w:t>
      </w:r>
      <w:hyperlink r:id="rId5" w:history="1">
        <w:r w:rsidRPr="005F459C">
          <w:rPr>
            <w:rStyle w:val="a4"/>
          </w:rPr>
          <w:t>www.musier.net/app/</w:t>
        </w:r>
      </w:hyperlink>
      <w:r>
        <w:t xml:space="preserve"> to our web-app music generator.</w:t>
      </w:r>
    </w:p>
    <w:p w:rsidR="002B1255" w:rsidRDefault="002B1255" w:rsidP="00573486">
      <w:pPr>
        <w:pStyle w:val="a3"/>
        <w:ind w:left="780" w:firstLineChars="0" w:firstLine="60"/>
      </w:pPr>
      <w:r>
        <w:rPr>
          <w:rFonts w:hint="eastAsia"/>
        </w:rPr>
        <w:t>(</w:t>
      </w:r>
      <w:r>
        <w:t>Currently the app is offline.  It will be online when it is public released.</w:t>
      </w:r>
      <w:r w:rsidR="005C765F">
        <w:t xml:space="preserve">  Local deployment tutorial </w:t>
      </w:r>
      <w:r w:rsidR="003D0A02">
        <w:t>is at the end of this manual)</w:t>
      </w:r>
    </w:p>
    <w:p w:rsidR="0010715F" w:rsidRDefault="0010715F" w:rsidP="0010715F">
      <w:pPr>
        <w:pStyle w:val="a3"/>
        <w:numPr>
          <w:ilvl w:val="1"/>
          <w:numId w:val="3"/>
        </w:numPr>
        <w:ind w:firstLineChars="0"/>
      </w:pPr>
      <w:r>
        <w:t xml:space="preserve">Click “Have a try” button to </w:t>
      </w:r>
      <w:r w:rsidR="00573486">
        <w:t xml:space="preserve">access </w:t>
      </w:r>
      <w:r>
        <w:t>the generator</w:t>
      </w:r>
      <w:r w:rsidR="00573486">
        <w:t>.</w:t>
      </w:r>
    </w:p>
    <w:p w:rsidR="0010715F" w:rsidRDefault="0010715F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O</w:t>
      </w:r>
      <w:r>
        <w:t xml:space="preserve">ptional: Input a melody inspiration in the text box with input prompt.  Number 1~7 just accord to do, re, mi, fa, so, la, </w:t>
      </w:r>
      <w:proofErr w:type="spellStart"/>
      <w:r>
        <w:t>ti</w:t>
      </w:r>
      <w:proofErr w:type="spellEnd"/>
      <w:r>
        <w:t>.</w:t>
      </w:r>
    </w:p>
    <w:p w:rsidR="0010715F" w:rsidRDefault="0010715F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lick “Click Here </w:t>
      </w:r>
      <w:proofErr w:type="gramStart"/>
      <w:r>
        <w:t>To</w:t>
      </w:r>
      <w:proofErr w:type="gramEnd"/>
      <w:r>
        <w:t xml:space="preserve"> Go” to start automatic composing</w:t>
      </w:r>
      <w:r w:rsidR="00573486">
        <w:t>.</w:t>
      </w:r>
    </w:p>
    <w:p w:rsidR="00573486" w:rsidRDefault="0010715F" w:rsidP="0057348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 xml:space="preserve">ait for </w:t>
      </w:r>
      <w:r w:rsidR="00573486">
        <w:t>a moment when the button showing “Loading”.</w:t>
      </w:r>
    </w:p>
    <w:p w:rsidR="0010715F" w:rsidRDefault="00573486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t</w:t>
      </w:r>
      <w:r>
        <w:t xml:space="preserve">he sheet is shown, click the Play button </w:t>
      </w:r>
      <w:r>
        <w:rPr>
          <w:noProof/>
        </w:rPr>
        <w:drawing>
          <wp:inline distT="0" distB="0" distL="0" distR="0">
            <wp:extent cx="247685" cy="228632"/>
            <wp:effectExtent l="0" t="0" r="0" b="0"/>
            <wp:docPr id="1" name="图片 1" descr="图片包含 播放按钮&#10;已生成高可信度的说明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43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hear the music composed.</w:t>
      </w:r>
    </w:p>
    <w:p w:rsidR="00573486" w:rsidRDefault="00573486" w:rsidP="0010715F">
      <w:pPr>
        <w:pStyle w:val="a3"/>
        <w:numPr>
          <w:ilvl w:val="1"/>
          <w:numId w:val="3"/>
        </w:numPr>
        <w:ind w:firstLineChars="0"/>
      </w:pPr>
      <w:r>
        <w:t>Optional</w:t>
      </w:r>
      <w:r>
        <w:rPr>
          <w:rFonts w:hint="eastAsia"/>
        </w:rPr>
        <w:t>:</w:t>
      </w:r>
      <w:r>
        <w:t xml:space="preserve"> Type </w:t>
      </w:r>
      <w:r w:rsidR="003D0A02">
        <w:t>a</w:t>
      </w:r>
      <w:r>
        <w:t xml:space="preserve"> title in the “</w:t>
      </w:r>
      <w:r>
        <w:rPr>
          <w:rFonts w:hint="eastAsia"/>
        </w:rPr>
        <w:t>Title</w:t>
      </w:r>
      <w:r>
        <w:t>” text box.</w:t>
      </w:r>
    </w:p>
    <w:p w:rsidR="00573486" w:rsidRDefault="00573486" w:rsidP="0010715F">
      <w:pPr>
        <w:pStyle w:val="a3"/>
        <w:numPr>
          <w:ilvl w:val="1"/>
          <w:numId w:val="3"/>
        </w:numPr>
        <w:ind w:firstLineChars="0"/>
      </w:pPr>
      <w:r>
        <w:t xml:space="preserve">Click “Download MIDI for </w:t>
      </w:r>
      <w:r w:rsidRPr="00573486">
        <w:rPr>
          <w:i/>
        </w:rPr>
        <w:t>“Title you just typed”</w:t>
      </w:r>
      <w:r>
        <w:t>” to download the music file.</w:t>
      </w:r>
    </w:p>
    <w:p w:rsidR="00573486" w:rsidRDefault="00573486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lick “Save Sheet” button to download the music sheet.</w:t>
      </w:r>
    </w:p>
    <w:p w:rsidR="00573486" w:rsidRDefault="00573486" w:rsidP="0010715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lick “New Sheet” to start a new music composing.</w:t>
      </w:r>
    </w:p>
    <w:p w:rsidR="002B1255" w:rsidRDefault="00573486" w:rsidP="00573486">
      <w:pPr>
        <w:pStyle w:val="a3"/>
        <w:numPr>
          <w:ilvl w:val="1"/>
          <w:numId w:val="3"/>
        </w:numPr>
        <w:ind w:firstLineChars="0"/>
      </w:pPr>
      <w:r>
        <w:t xml:space="preserve">Move </w:t>
      </w:r>
      <w:r w:rsidR="003D0A02">
        <w:t>the</w:t>
      </w:r>
      <w:r>
        <w:t xml:space="preserve"> mouse to the top of the page and click “HOME” to the home page.</w:t>
      </w:r>
    </w:p>
    <w:p w:rsidR="00573486" w:rsidRDefault="00573486" w:rsidP="005734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asic musical options:</w:t>
      </w:r>
    </w:p>
    <w:p w:rsidR="008D567B" w:rsidRDefault="008C35EF" w:rsidP="00A4790C">
      <w:pPr>
        <w:pStyle w:val="a3"/>
        <w:numPr>
          <w:ilvl w:val="1"/>
          <w:numId w:val="3"/>
        </w:numPr>
        <w:ind w:firstLineChars="0"/>
      </w:pPr>
      <w:r>
        <w:t>Scale type</w:t>
      </w:r>
      <w:r w:rsidR="008D567B">
        <w:t>:</w:t>
      </w:r>
    </w:p>
    <w:p w:rsidR="00E74020" w:rsidRDefault="00A4790C" w:rsidP="00E74020">
      <w:pPr>
        <w:ind w:left="840"/>
      </w:pPr>
      <w:r>
        <w:t xml:space="preserve">The </w:t>
      </w:r>
      <w:hyperlink r:id="rId7" w:history="1">
        <w:r w:rsidR="008C35EF" w:rsidRPr="008C35EF">
          <w:rPr>
            <w:rStyle w:val="a4"/>
          </w:rPr>
          <w:t>scale</w:t>
        </w:r>
      </w:hyperlink>
      <w:r w:rsidR="008C35EF">
        <w:t xml:space="preserve"> </w:t>
      </w:r>
      <w:r>
        <w:t>type of a music, alternatives in Major or Minor</w:t>
      </w:r>
      <w:r w:rsidR="008C35EF">
        <w:t xml:space="preserve"> and other types</w:t>
      </w:r>
      <w:r>
        <w:t xml:space="preserve">, </w:t>
      </w:r>
      <w:r w:rsidR="00E74020">
        <w:t xml:space="preserve">is a set of notes ordered by pitch </w:t>
      </w:r>
      <w:r w:rsidRPr="00A4790C">
        <w:t>form</w:t>
      </w:r>
      <w:r w:rsidR="00E74020">
        <w:t>ing</w:t>
      </w:r>
      <w:r w:rsidRPr="00A4790C">
        <w:t xml:space="preserve"> the basis of </w:t>
      </w:r>
      <w:r>
        <w:t>the</w:t>
      </w:r>
      <w:r w:rsidRPr="00A4790C">
        <w:t xml:space="preserve"> music composition</w:t>
      </w:r>
      <w:r>
        <w:t>.</w:t>
      </w:r>
      <w:r w:rsidR="008C35EF">
        <w:t xml:space="preserve">  This software is adapted for major scale and minor scale which are most commonly used scale type</w:t>
      </w:r>
      <w:r w:rsidR="00E74020">
        <w:t>s</w:t>
      </w:r>
      <w:r w:rsidR="008C35EF">
        <w:t xml:space="preserve"> in </w:t>
      </w:r>
      <w:r w:rsidR="00E74020">
        <w:t xml:space="preserve">pop music.  Major scale music comparably is more bright and minor scale music is darker.  </w:t>
      </w:r>
      <w:r w:rsidR="003D0A02">
        <w:t>Users</w:t>
      </w:r>
      <w:r w:rsidR="00E74020">
        <w:t xml:space="preserve"> can choose the scale type in the scale type list.</w:t>
      </w:r>
    </w:p>
    <w:p w:rsidR="00E74020" w:rsidRDefault="00E74020" w:rsidP="00E740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</w:t>
      </w:r>
      <w:r>
        <w:t>eter:</w:t>
      </w:r>
    </w:p>
    <w:p w:rsidR="00E74020" w:rsidRDefault="00E74020" w:rsidP="00E74020">
      <w:pPr>
        <w:pStyle w:val="a3"/>
        <w:ind w:left="840" w:firstLineChars="0" w:firstLine="0"/>
      </w:pPr>
      <w:r>
        <w:rPr>
          <w:rFonts w:hint="eastAsia"/>
        </w:rPr>
        <w:t>T</w:t>
      </w:r>
      <w:r>
        <w:t xml:space="preserve">he </w:t>
      </w:r>
      <w:hyperlink r:id="rId8" w:history="1">
        <w:r w:rsidRPr="00E74020">
          <w:rPr>
            <w:rStyle w:val="a4"/>
          </w:rPr>
          <w:t>meter</w:t>
        </w:r>
      </w:hyperlink>
      <w:r>
        <w:t xml:space="preserve"> of a music </w:t>
      </w:r>
      <w:r w:rsidRPr="00E74020">
        <w:t>refers to the regularly recurring patterns and accents such as </w:t>
      </w:r>
      <w:hyperlink r:id="rId9" w:tooltip="Bar (music)" w:history="1">
        <w:r w:rsidRPr="00E74020">
          <w:t>bars</w:t>
        </w:r>
      </w:hyperlink>
      <w:r w:rsidRPr="00E74020">
        <w:t> and </w:t>
      </w:r>
      <w:hyperlink r:id="rId10" w:tooltip="Beat (music)" w:history="1">
        <w:r w:rsidRPr="00E74020">
          <w:t>beats</w:t>
        </w:r>
      </w:hyperlink>
      <w:r w:rsidRPr="00E74020">
        <w:t>.</w:t>
      </w:r>
      <w:r>
        <w:t xml:space="preserve">  This software is adapted for </w:t>
      </w:r>
      <w:r w:rsidR="00772A37">
        <w:t xml:space="preserve">quadruple meter with time signature 4/4 and triple meter with time signature 3/4.  </w:t>
      </w:r>
      <w:r w:rsidR="003D0A02">
        <w:t>Users</w:t>
      </w:r>
      <w:r w:rsidR="00772A37">
        <w:t xml:space="preserve"> can choose the meter in the meter list.</w:t>
      </w:r>
    </w:p>
    <w:p w:rsidR="00772A37" w:rsidRDefault="00772A37" w:rsidP="00772A37">
      <w:pPr>
        <w:pStyle w:val="a3"/>
        <w:numPr>
          <w:ilvl w:val="1"/>
          <w:numId w:val="3"/>
        </w:numPr>
        <w:ind w:firstLineChars="0"/>
      </w:pPr>
      <w:r>
        <w:t>Numerical musical notation</w:t>
      </w:r>
    </w:p>
    <w:p w:rsidR="00772A37" w:rsidRDefault="00772A37" w:rsidP="00772A37">
      <w:pPr>
        <w:pStyle w:val="a3"/>
        <w:ind w:left="840" w:firstLineChars="0" w:firstLine="0"/>
      </w:pPr>
      <w:r>
        <w:rPr>
          <w:rFonts w:hint="eastAsia"/>
        </w:rPr>
        <w:t>T</w:t>
      </w:r>
      <w:r>
        <w:t xml:space="preserve">o input </w:t>
      </w:r>
      <w:r w:rsidR="003D0A02">
        <w:t>user’s</w:t>
      </w:r>
      <w:r>
        <w:t xml:space="preserve"> inspiration of the composing, </w:t>
      </w:r>
      <w:r w:rsidR="003D0A02">
        <w:t>user</w:t>
      </w:r>
      <w:r>
        <w:t xml:space="preserve"> can type numerical musical notation in the text box.  Number 1~7 accords to the solfege </w:t>
      </w:r>
      <w:r>
        <w:rPr>
          <w:rFonts w:hint="eastAsia"/>
        </w:rPr>
        <w:t>“Do</w:t>
      </w:r>
      <w:r>
        <w:t xml:space="preserve">, Re, Mi, Fa, So, La, </w:t>
      </w:r>
      <w:proofErr w:type="spellStart"/>
      <w:r>
        <w:t>Ti</w:t>
      </w:r>
      <w:proofErr w:type="spellEnd"/>
      <w:r>
        <w:rPr>
          <w:rFonts w:hint="eastAsia"/>
        </w:rPr>
        <w:t>”</w:t>
      </w:r>
      <w:r>
        <w:t xml:space="preserve"> in major scale or “Do, Re, Me, Fa, So, Le, </w:t>
      </w:r>
      <w:proofErr w:type="spellStart"/>
      <w:r>
        <w:t>Te</w:t>
      </w:r>
      <w:proofErr w:type="spellEnd"/>
      <w:r>
        <w:t xml:space="preserve">” in minor scale.  </w:t>
      </w:r>
      <w:r w:rsidR="003D0A02">
        <w:t>Users</w:t>
      </w:r>
      <w:r>
        <w:t xml:space="preserve"> can rise or drop the octave of a note by typing W or S and shorten or extend the duration of a note in unit of half beat.</w:t>
      </w:r>
    </w:p>
    <w:p w:rsidR="00772A37" w:rsidRDefault="00772A37" w:rsidP="00772A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dvanced musical options:</w:t>
      </w:r>
    </w:p>
    <w:p w:rsidR="00772A37" w:rsidRDefault="00772A37" w:rsidP="00772A37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y checking the checkbox below the ABC notion text box, </w:t>
      </w:r>
      <w:r w:rsidR="003D0A02">
        <w:t>user</w:t>
      </w:r>
      <w:r>
        <w:t xml:space="preserve"> can fully edit the music sheet with ABC notion</w:t>
      </w:r>
      <w:r w:rsidR="00AC6565">
        <w:t xml:space="preserve">s.  An example is shown below, and </w:t>
      </w:r>
      <w:r w:rsidR="003D0A02">
        <w:t>user</w:t>
      </w:r>
      <w:r w:rsidR="00AC6565">
        <w:t xml:space="preserve"> can check a full tutorial of ABC notion </w:t>
      </w:r>
      <w:hyperlink r:id="rId11" w:history="1">
        <w:r w:rsidR="00AC6565" w:rsidRPr="00AC6565">
          <w:rPr>
            <w:rStyle w:val="a4"/>
          </w:rPr>
          <w:t>here</w:t>
        </w:r>
      </w:hyperlink>
      <w:r w:rsidR="00AC6565">
        <w:t>.</w:t>
      </w:r>
    </w:p>
    <w:p w:rsidR="0072473B" w:rsidRPr="00AC6565" w:rsidRDefault="0072473B" w:rsidP="0072473B">
      <w:pPr>
        <w:widowControl/>
        <w:jc w:val="left"/>
        <w:rPr>
          <w:rFonts w:hint="eastAsia"/>
        </w:rPr>
      </w:pPr>
      <w:r>
        <w:br w:type="page"/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X:1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T:Paddy</w:t>
      </w:r>
      <w:proofErr w:type="gram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O'Rafferty</w:t>
      </w:r>
      <w:proofErr w:type="spellEnd"/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C:Trad</w:t>
      </w:r>
      <w:proofErr w:type="gram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.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M:6/8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K:D</w:t>
      </w:r>
      <w:proofErr w:type="gramEnd"/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cee|def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gfe|dff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cee|dfe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dBA|dff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cee|def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gfe|faf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gfe|1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dBA:|2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dcB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|]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~A3 B3|gfe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fdB|AFA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B2c|dfe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dcB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|~A3 ~B3|efe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efg|faf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gfe|1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dcB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:|2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dBA|]</w:t>
      </w:r>
    </w:p>
    <w:p w:rsidR="00AC6565" w:rsidRPr="00AC6565" w:rsidRDefault="00AC6565" w:rsidP="00AC6565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fAA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eAA|def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gfe|fAA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eAA|dfe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dBA|fAA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eAA|def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gfe|faf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>gfe|dfe</w:t>
      </w:r>
      <w:proofErr w:type="spellEnd"/>
      <w:r w:rsidRPr="00AC65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dBA:|</w:t>
      </w:r>
    </w:p>
    <w:p w:rsidR="00AC6565" w:rsidRPr="00AC6565" w:rsidRDefault="00AC6565" w:rsidP="00AC6565">
      <w:pPr>
        <w:widowControl/>
        <w:shd w:val="clear" w:color="auto" w:fill="D5D6D7"/>
        <w:spacing w:before="100" w:beforeAutospacing="1" w:after="100" w:afterAutospacing="1"/>
        <w:rPr>
          <w:rFonts w:ascii="Verdana" w:eastAsia="宋体" w:hAnsi="Verdana" w:cs="宋体"/>
          <w:color w:val="333333"/>
          <w:kern w:val="0"/>
          <w:sz w:val="25"/>
          <w:szCs w:val="25"/>
        </w:rPr>
      </w:pPr>
      <w:r w:rsidRPr="00AC6565">
        <w:rPr>
          <w:rFonts w:ascii="Verdana" w:eastAsia="宋体" w:hAnsi="Verdana" w:cs="宋体"/>
          <w:noProof/>
          <w:color w:val="333333"/>
          <w:kern w:val="0"/>
          <w:sz w:val="25"/>
          <w:szCs w:val="25"/>
        </w:rPr>
        <w:drawing>
          <wp:inline distT="0" distB="0" distL="0" distR="0">
            <wp:extent cx="4124325" cy="3352800"/>
            <wp:effectExtent l="0" t="0" r="9525" b="0"/>
            <wp:docPr id="2" name="图片 2" descr="example - Paddy ORaff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- Paddy ORaffer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65" w:rsidRDefault="003D0A02" w:rsidP="003D0A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eployment</w:t>
      </w:r>
    </w:p>
    <w:p w:rsidR="003D0A02" w:rsidRDefault="003D0A02" w:rsidP="00FE1DA0">
      <w:pPr>
        <w:ind w:leftChars="100" w:left="210"/>
      </w:pPr>
      <w:r>
        <w:rPr>
          <w:rFonts w:hint="eastAsia"/>
        </w:rPr>
        <w:t>F</w:t>
      </w:r>
      <w:r>
        <w:t>or user who wants to deploy the web app in local machine, steps are shown following.</w:t>
      </w:r>
    </w:p>
    <w:p w:rsidR="003D0A02" w:rsidRDefault="003D0A02" w:rsidP="00FE1DA0">
      <w:pPr>
        <w:pStyle w:val="a3"/>
        <w:numPr>
          <w:ilvl w:val="0"/>
          <w:numId w:val="4"/>
        </w:numPr>
        <w:ind w:leftChars="100" w:left="570" w:firstLineChars="0"/>
      </w:pPr>
      <w:r>
        <w:t xml:space="preserve">git clone </w:t>
      </w:r>
      <w:hyperlink r:id="rId13" w:history="1">
        <w:r w:rsidRPr="005F459C">
          <w:rPr>
            <w:rStyle w:val="a4"/>
          </w:rPr>
          <w:t>https://github.com/yippp/Musier.git</w:t>
        </w:r>
      </w:hyperlink>
    </w:p>
    <w:p w:rsidR="003D0A02" w:rsidRDefault="003D0A02" w:rsidP="00FE1DA0">
      <w:pPr>
        <w:pStyle w:val="a3"/>
        <w:numPr>
          <w:ilvl w:val="0"/>
          <w:numId w:val="4"/>
        </w:numPr>
        <w:ind w:leftChars="100" w:left="570" w:firstLineChars="0"/>
      </w:pPr>
      <w:r>
        <w:t xml:space="preserve">install python 3 </w:t>
      </w:r>
      <w:hyperlink r:id="rId14" w:history="1">
        <w:r w:rsidRPr="003D0A02">
          <w:rPr>
            <w:rStyle w:val="a4"/>
          </w:rPr>
          <w:t>here</w:t>
        </w:r>
      </w:hyperlink>
    </w:p>
    <w:p w:rsidR="003D0A02" w:rsidRDefault="003D0A02" w:rsidP="00FE1DA0">
      <w:pPr>
        <w:pStyle w:val="a3"/>
        <w:numPr>
          <w:ilvl w:val="0"/>
          <w:numId w:val="4"/>
        </w:numPr>
        <w:ind w:leftChars="100" w:left="570" w:firstLineChars="0"/>
      </w:pPr>
      <w:r>
        <w:rPr>
          <w:rFonts w:hint="eastAsia"/>
        </w:rPr>
        <w:t>r</w:t>
      </w:r>
      <w:r>
        <w:t xml:space="preserve">un command `pip install </w:t>
      </w:r>
      <w:proofErr w:type="spellStart"/>
      <w:r>
        <w:t>django</w:t>
      </w:r>
      <w:proofErr w:type="spellEnd"/>
      <w:r>
        <w:t>`</w:t>
      </w:r>
    </w:p>
    <w:p w:rsidR="003D0A02" w:rsidRDefault="003D0A02" w:rsidP="00FE1DA0">
      <w:pPr>
        <w:pStyle w:val="a3"/>
        <w:numPr>
          <w:ilvl w:val="0"/>
          <w:numId w:val="4"/>
        </w:numPr>
        <w:ind w:leftChars="100" w:left="570" w:firstLineChars="0"/>
      </w:pPr>
      <w:r>
        <w:rPr>
          <w:rFonts w:hint="eastAsia"/>
        </w:rPr>
        <w:t>g</w:t>
      </w:r>
      <w:r>
        <w:t>o to direction `/</w:t>
      </w:r>
      <w:proofErr w:type="spellStart"/>
      <w:r>
        <w:t>Musier</w:t>
      </w:r>
      <w:proofErr w:type="spellEnd"/>
      <w:r>
        <w:t>/</w:t>
      </w:r>
      <w:proofErr w:type="spellStart"/>
      <w:r>
        <w:t>MusierWeb</w:t>
      </w:r>
      <w:proofErr w:type="spellEnd"/>
      <w:r>
        <w:t>/`</w:t>
      </w:r>
    </w:p>
    <w:p w:rsidR="003D0A02" w:rsidRDefault="003D0A02" w:rsidP="00FE1DA0">
      <w:pPr>
        <w:pStyle w:val="a3"/>
        <w:numPr>
          <w:ilvl w:val="0"/>
          <w:numId w:val="4"/>
        </w:numPr>
        <w:ind w:leftChars="100" w:left="570" w:firstLineChars="0"/>
      </w:pPr>
      <w:r>
        <w:t xml:space="preserve">run command `python manang.py </w:t>
      </w:r>
      <w:proofErr w:type="spellStart"/>
      <w:r>
        <w:t>runserver</w:t>
      </w:r>
      <w:proofErr w:type="spellEnd"/>
      <w:r>
        <w:t>`</w:t>
      </w:r>
    </w:p>
    <w:p w:rsidR="00FE1DA0" w:rsidRDefault="003D0A02" w:rsidP="00FE1DA0">
      <w:pPr>
        <w:pStyle w:val="a3"/>
        <w:numPr>
          <w:ilvl w:val="0"/>
          <w:numId w:val="4"/>
        </w:numPr>
        <w:ind w:leftChars="100" w:left="570" w:firstLineChars="0"/>
        <w:rPr>
          <w:rFonts w:hint="eastAsia"/>
        </w:rPr>
      </w:pPr>
      <w:r>
        <w:rPr>
          <w:rFonts w:hint="eastAsia"/>
        </w:rPr>
        <w:t>O</w:t>
      </w:r>
      <w:r>
        <w:t xml:space="preserve">pen </w:t>
      </w:r>
      <w:proofErr w:type="spellStart"/>
      <w:r>
        <w:t>url</w:t>
      </w:r>
      <w:proofErr w:type="spellEnd"/>
      <w:r>
        <w:t xml:space="preserve"> in a browser</w:t>
      </w:r>
      <w:r w:rsidR="00FE1DA0">
        <w:t>: `</w:t>
      </w:r>
      <w:r w:rsidR="00FE1DA0" w:rsidRPr="00FE1DA0">
        <w:t>http://127.0.0.1:8000/app</w:t>
      </w:r>
      <w:r w:rsidR="00FE1DA0">
        <w:t>`</w:t>
      </w:r>
      <w:bookmarkStart w:id="0" w:name="_GoBack"/>
      <w:bookmarkEnd w:id="0"/>
    </w:p>
    <w:p w:rsidR="00FE1DA0" w:rsidRDefault="00FE1DA0" w:rsidP="00FE1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ontact</w:t>
      </w:r>
    </w:p>
    <w:p w:rsidR="00FE1DA0" w:rsidRDefault="00FE1DA0" w:rsidP="00FE1DA0">
      <w:pPr>
        <w:ind w:leftChars="200" w:left="420"/>
      </w:pPr>
      <w:r>
        <w:t>Mailing Address</w:t>
      </w:r>
    </w:p>
    <w:p w:rsidR="00FE1DA0" w:rsidRDefault="00FE1DA0" w:rsidP="00FE1DA0">
      <w:pPr>
        <w:pStyle w:val="a3"/>
        <w:ind w:leftChars="171" w:left="359"/>
      </w:pPr>
      <w:r>
        <w:t xml:space="preserve">2001 </w:t>
      </w:r>
      <w:proofErr w:type="spellStart"/>
      <w:r>
        <w:t>Longxiang</w:t>
      </w:r>
      <w:proofErr w:type="spellEnd"/>
      <w:r>
        <w:t xml:space="preserve"> Road,</w:t>
      </w:r>
    </w:p>
    <w:p w:rsidR="00FE1DA0" w:rsidRDefault="00FE1DA0" w:rsidP="00FE1DA0">
      <w:pPr>
        <w:pStyle w:val="a3"/>
        <w:ind w:leftChars="171" w:left="359"/>
      </w:pPr>
      <w:proofErr w:type="spellStart"/>
      <w:r>
        <w:t>Longgang</w:t>
      </w:r>
      <w:proofErr w:type="spellEnd"/>
      <w:r>
        <w:t xml:space="preserve"> District,</w:t>
      </w:r>
    </w:p>
    <w:p w:rsidR="00FE1DA0" w:rsidRDefault="00FE1DA0" w:rsidP="00FE1DA0">
      <w:pPr>
        <w:pStyle w:val="a3"/>
        <w:ind w:leftChars="171" w:left="359"/>
      </w:pPr>
      <w:r>
        <w:t>Shenzhen</w:t>
      </w:r>
    </w:p>
    <w:p w:rsidR="00FE1DA0" w:rsidRDefault="00FE1DA0" w:rsidP="00FE1DA0">
      <w:pPr>
        <w:pStyle w:val="a3"/>
        <w:ind w:leftChars="371" w:left="779" w:firstLineChars="0" w:firstLine="1"/>
      </w:pPr>
      <w:r>
        <w:t>Postal Code: 518172</w:t>
      </w:r>
    </w:p>
    <w:p w:rsidR="00FE1DA0" w:rsidRDefault="00FE1DA0" w:rsidP="00FE1DA0">
      <w:pPr>
        <w:ind w:left="420"/>
      </w:pPr>
      <w:r>
        <w:t>Staff</w:t>
      </w:r>
    </w:p>
    <w:p w:rsidR="00FE1DA0" w:rsidRDefault="00FE1DA0" w:rsidP="00FE1DA0">
      <w:pPr>
        <w:ind w:leftChars="400" w:left="840"/>
      </w:pPr>
      <w:r>
        <w:t xml:space="preserve">Mo Fan &amp; Wang </w:t>
      </w:r>
      <w:proofErr w:type="spellStart"/>
      <w:r>
        <w:t>Junce</w:t>
      </w:r>
      <w:proofErr w:type="spellEnd"/>
    </w:p>
    <w:p w:rsidR="00FE1DA0" w:rsidRDefault="00FE1DA0" w:rsidP="00FE1DA0">
      <w:pPr>
        <w:ind w:leftChars="400" w:left="840"/>
      </w:pPr>
      <w:r>
        <w:t xml:space="preserve">Li </w:t>
      </w:r>
      <w:proofErr w:type="spellStart"/>
      <w:r>
        <w:t>Kengjie</w:t>
      </w:r>
      <w:proofErr w:type="spellEnd"/>
      <w:r>
        <w:t xml:space="preserve"> &amp; Zhang </w:t>
      </w:r>
      <w:proofErr w:type="spellStart"/>
      <w:r>
        <w:t>Ruoqing</w:t>
      </w:r>
      <w:proofErr w:type="spellEnd"/>
    </w:p>
    <w:p w:rsidR="00FE1DA0" w:rsidRDefault="00FE1DA0" w:rsidP="00FE1DA0">
      <w:pPr>
        <w:ind w:leftChars="200" w:left="420" w:firstLine="420"/>
      </w:pPr>
      <w:r>
        <w:lastRenderedPageBreak/>
        <w:t xml:space="preserve">Ye </w:t>
      </w:r>
      <w:proofErr w:type="spellStart"/>
      <w:r>
        <w:t>Shuqian</w:t>
      </w:r>
      <w:proofErr w:type="spellEnd"/>
    </w:p>
    <w:p w:rsidR="00FE1DA0" w:rsidRDefault="00FE1DA0" w:rsidP="00FE1DA0">
      <w:pPr>
        <w:ind w:left="420"/>
      </w:pPr>
      <w:r>
        <w:t>Email Address</w:t>
      </w:r>
    </w:p>
    <w:p w:rsidR="00FE1DA0" w:rsidRPr="00FE1DA0" w:rsidRDefault="00FE1DA0" w:rsidP="00FE1DA0">
      <w:pPr>
        <w:ind w:left="420" w:firstLine="420"/>
        <w:rPr>
          <w:rFonts w:hint="eastAsia"/>
        </w:rPr>
      </w:pPr>
      <w:r>
        <w:t>115010269@cuhk.link.edu.cn</w:t>
      </w:r>
    </w:p>
    <w:sectPr w:rsidR="00FE1DA0" w:rsidRPr="00FE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62C8"/>
    <w:multiLevelType w:val="hybridMultilevel"/>
    <w:tmpl w:val="346ED2A4"/>
    <w:lvl w:ilvl="0" w:tplc="0BAAD02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13168"/>
    <w:multiLevelType w:val="hybridMultilevel"/>
    <w:tmpl w:val="25105148"/>
    <w:lvl w:ilvl="0" w:tplc="2C727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C7937"/>
    <w:multiLevelType w:val="hybridMultilevel"/>
    <w:tmpl w:val="B5CCC3C0"/>
    <w:lvl w:ilvl="0" w:tplc="76DE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15385"/>
    <w:multiLevelType w:val="hybridMultilevel"/>
    <w:tmpl w:val="A3684C56"/>
    <w:lvl w:ilvl="0" w:tplc="4DD65D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3sTA1tDCzNDIwNTVT0lEKTi0uzszPAykwrAUA3nb2fCwAAAA="/>
  </w:docVars>
  <w:rsids>
    <w:rsidRoot w:val="002B1255"/>
    <w:rsid w:val="0010715F"/>
    <w:rsid w:val="00247BEF"/>
    <w:rsid w:val="00280C70"/>
    <w:rsid w:val="002B1255"/>
    <w:rsid w:val="00356745"/>
    <w:rsid w:val="003D0A02"/>
    <w:rsid w:val="00573486"/>
    <w:rsid w:val="005C765F"/>
    <w:rsid w:val="006E7DDD"/>
    <w:rsid w:val="0072473B"/>
    <w:rsid w:val="00730BF6"/>
    <w:rsid w:val="00772A37"/>
    <w:rsid w:val="00826793"/>
    <w:rsid w:val="008C35EF"/>
    <w:rsid w:val="008D567B"/>
    <w:rsid w:val="00A4790C"/>
    <w:rsid w:val="00AC6565"/>
    <w:rsid w:val="00B87E84"/>
    <w:rsid w:val="00CD64B7"/>
    <w:rsid w:val="00DA752F"/>
    <w:rsid w:val="00E74020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9524"/>
  <w15:chartTrackingRefBased/>
  <w15:docId w15:val="{724100C3-884F-492C-9E2D-9B99FEA5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12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125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C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56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C6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re_(music)" TargetMode="External"/><Relationship Id="rId13" Type="http://schemas.openxmlformats.org/officeDocument/2006/relationships/hyperlink" Target="https://github.com/yippp/Musi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ale_(music)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://abcnotation.com/blog/2009/12/23/how-to-get-started-with-abc-notation/" TargetMode="External"/><Relationship Id="rId5" Type="http://schemas.openxmlformats.org/officeDocument/2006/relationships/hyperlink" Target="http://www.musier.net/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eat_(music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r_(music)" TargetMode="External"/><Relationship Id="rId1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王俊策</dc:creator>
  <cp:keywords/>
  <dc:description/>
  <cp:lastModifiedBy>王俊策</cp:lastModifiedBy>
  <cp:revision>4</cp:revision>
  <dcterms:created xsi:type="dcterms:W3CDTF">2018-05-14T05:15:00Z</dcterms:created>
  <dcterms:modified xsi:type="dcterms:W3CDTF">2018-05-14T14:43:00Z</dcterms:modified>
</cp:coreProperties>
</file>