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AE127">
      <w:pPr>
        <w:suppressAutoHyphens/>
        <w:jc w:val="center"/>
        <w:rPr>
          <w:b/>
          <w:sz w:val="36"/>
        </w:rPr>
      </w:pPr>
      <w:r>
        <w:rPr>
          <w:rFonts w:hint="eastAsia"/>
          <w:b/>
          <w:sz w:val="36"/>
          <w:lang w:val="en-US" w:eastAsia="zh-CN"/>
        </w:rPr>
        <w:t>AAAA</w:t>
      </w:r>
      <w:r>
        <w:rPr>
          <w:rFonts w:hint="eastAsia"/>
          <w:b/>
          <w:sz w:val="36"/>
        </w:rPr>
        <w:t>科技股份有限公司</w:t>
      </w:r>
    </w:p>
    <w:tbl>
      <w:tblPr>
        <w:tblStyle w:val="4"/>
        <w:tblW w:w="83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A01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auto"/>
          </w:tcPr>
          <w:p w14:paraId="34AFB740">
            <w:r>
              <w:rPr>
                <w:rFonts w:hint="eastAsia"/>
              </w:rPr>
              <w:t>测试批号：</w:t>
            </w:r>
          </w:p>
        </w:tc>
        <w:tc>
          <w:tcPr>
            <w:tcW w:w="2076" w:type="dxa"/>
            <w:shd w:val="clear" w:color="auto" w:fill="auto"/>
          </w:tcPr>
          <w:p w14:paraId="09EBC913">
            <w:r>
              <w:t>MS250903032</w:t>
            </w:r>
          </w:p>
        </w:tc>
        <w:tc>
          <w:tcPr>
            <w:tcW w:w="2076" w:type="dxa"/>
            <w:shd w:val="clear" w:color="auto" w:fill="auto"/>
          </w:tcPr>
          <w:p w14:paraId="13F8B1A0">
            <w:r>
              <w:t>测试人员：</w:t>
            </w:r>
          </w:p>
        </w:tc>
        <w:tc>
          <w:tcPr>
            <w:tcW w:w="2076" w:type="dxa"/>
            <w:shd w:val="clear" w:color="auto" w:fill="auto"/>
          </w:tcPr>
          <w:p w14:paraId="54C11B2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XXQ</w:t>
            </w:r>
          </w:p>
        </w:tc>
      </w:tr>
      <w:tr w14:paraId="4670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auto"/>
          </w:tcPr>
          <w:p w14:paraId="28853913">
            <w:r>
              <w:rPr>
                <w:rFonts w:hint="eastAsia"/>
              </w:rPr>
              <w:t>试样名称：</w:t>
            </w:r>
          </w:p>
        </w:tc>
        <w:tc>
          <w:tcPr>
            <w:tcW w:w="2076" w:type="dxa"/>
            <w:shd w:val="clear" w:color="auto" w:fill="auto"/>
          </w:tcPr>
          <w:p w14:paraId="4F06FBF1">
            <w:r>
              <w:t>整钳拉力</w:t>
            </w:r>
          </w:p>
        </w:tc>
        <w:tc>
          <w:tcPr>
            <w:tcW w:w="2076" w:type="dxa"/>
            <w:shd w:val="clear" w:color="auto" w:fill="auto"/>
          </w:tcPr>
          <w:p w14:paraId="155F3184">
            <w:r>
              <w:t>测试时间：</w:t>
            </w:r>
          </w:p>
        </w:tc>
        <w:tc>
          <w:tcPr>
            <w:tcW w:w="2076" w:type="dxa"/>
            <w:shd w:val="clear" w:color="auto" w:fill="auto"/>
          </w:tcPr>
          <w:p w14:paraId="7EC21B0C">
            <w:r>
              <w:t>2025-09-26</w:t>
            </w:r>
          </w:p>
        </w:tc>
      </w:tr>
      <w:tr w14:paraId="58EE5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auto"/>
          </w:tcPr>
          <w:p w14:paraId="52A1606F">
            <w:r>
              <w:rPr>
                <w:rFonts w:hint="eastAsia"/>
              </w:rPr>
              <w:t>测试方法：</w:t>
            </w:r>
          </w:p>
        </w:tc>
        <w:tc>
          <w:tcPr>
            <w:tcW w:w="2076" w:type="dxa"/>
            <w:shd w:val="clear" w:color="auto" w:fill="auto"/>
          </w:tcPr>
          <w:p w14:paraId="417BE45A">
            <w:r>
              <w:t>拉伸</w:t>
            </w:r>
          </w:p>
        </w:tc>
        <w:tc>
          <w:tcPr>
            <w:tcW w:w="2076" w:type="dxa"/>
            <w:shd w:val="clear" w:color="auto" w:fill="auto"/>
          </w:tcPr>
          <w:p w14:paraId="11244716">
            <w:r>
              <w:t>判定标准：</w:t>
            </w:r>
          </w:p>
        </w:tc>
        <w:tc>
          <w:tcPr>
            <w:tcW w:w="2076" w:type="dxa"/>
            <w:shd w:val="clear" w:color="auto" w:fill="auto"/>
          </w:tcPr>
          <w:p w14:paraId="0149E443">
            <w:r>
              <w:t>≥10kgf</w:t>
            </w:r>
          </w:p>
        </w:tc>
      </w:tr>
      <w:tr w14:paraId="04E43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auto"/>
          </w:tcPr>
          <w:p w14:paraId="2B0E6F1D">
            <w:r>
              <w:rPr>
                <w:rFonts w:hint="eastAsia"/>
              </w:rPr>
              <w:t>规格型号：</w:t>
            </w:r>
          </w:p>
        </w:tc>
        <w:tc>
          <w:tcPr>
            <w:tcW w:w="2076" w:type="dxa"/>
            <w:shd w:val="clear" w:color="auto" w:fill="auto"/>
          </w:tcPr>
          <w:p w14:paraId="5917D6A6">
            <w:r>
              <w:t>BF40301</w:t>
            </w:r>
          </w:p>
        </w:tc>
        <w:tc>
          <w:tcPr>
            <w:tcW w:w="2076" w:type="dxa"/>
            <w:shd w:val="clear" w:color="auto" w:fill="auto"/>
          </w:tcPr>
          <w:p w14:paraId="1429DFFD">
            <w:r>
              <w:t>判定结果：</w:t>
            </w:r>
          </w:p>
        </w:tc>
        <w:tc>
          <w:tcPr>
            <w:tcW w:w="2076" w:type="dxa"/>
            <w:shd w:val="clear" w:color="auto" w:fill="auto"/>
          </w:tcPr>
          <w:p w14:paraId="0C3E6C8D">
            <w:r>
              <w:t>合格</w:t>
            </w:r>
            <w:bookmarkStart w:id="0" w:name="_GoBack"/>
            <w:bookmarkEnd w:id="0"/>
          </w:p>
        </w:tc>
      </w:tr>
      <w:tr w14:paraId="4F7E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auto"/>
          </w:tcPr>
          <w:p w14:paraId="3ECBE37B">
            <w:r>
              <w:rPr>
                <w:rFonts w:hint="eastAsia"/>
              </w:rPr>
              <w:t>检具编号：</w:t>
            </w:r>
          </w:p>
        </w:tc>
        <w:tc>
          <w:tcPr>
            <w:tcW w:w="6228" w:type="dxa"/>
            <w:gridSpan w:val="3"/>
            <w:shd w:val="clear" w:color="auto" w:fill="auto"/>
          </w:tcPr>
          <w:p w14:paraId="1CB06799">
            <w:r>
              <w:t>拉力机：MQDQW181</w:t>
            </w:r>
          </w:p>
        </w:tc>
      </w:tr>
    </w:tbl>
    <w:p w14:paraId="045B8C6F">
      <w:pPr>
        <w:suppressAutoHyphens/>
        <w:jc w:val="center"/>
        <w:rPr>
          <w:b/>
          <w:sz w:val="36"/>
        </w:rPr>
      </w:pPr>
      <w:r>
        <w:rPr>
          <w:b/>
          <w:sz w:val="36"/>
        </w:rPr>
        <w:drawing>
          <wp:inline distT="0" distB="0" distL="0" distR="0">
            <wp:extent cx="5274310" cy="3871595"/>
            <wp:effectExtent l="0" t="0" r="254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3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11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291FD96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No.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5E727B4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最大力</w:t>
            </w:r>
          </w:p>
          <w:p w14:paraId="79733FF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(kgf)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5BA4E8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最大力点的变形</w:t>
            </w:r>
          </w:p>
          <w:p w14:paraId="30AD1E0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(mm)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5113ADE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标距</w:t>
            </w:r>
          </w:p>
          <w:p w14:paraId="003DF5C8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(mm)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23C8933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测试速度</w:t>
            </w:r>
          </w:p>
          <w:p w14:paraId="1D569BA8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(mm/min)</w:t>
            </w:r>
          </w:p>
        </w:tc>
      </w:tr>
      <w:tr w14:paraId="75114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49E92CB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B7E7CC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25.12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1C4BEB4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31.26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2EC744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6342DF3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25CE0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4514872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A9BFA72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25.01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D0B155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29.77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8B4A28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A4112F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11643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657BF81A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7B76E0A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25.52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DECEA6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31.25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66647D0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6AD8B73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3197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3A503F7C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D83CCC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25.43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21CC29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29.32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CE19E7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408771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4B60F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791140B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1B6BA3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22.15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F0DA1B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27.20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9E2B4A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841ECCF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30175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2F65734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82099A2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22.76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C8662AC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28.19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E5C1503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308AEF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0EE24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461868C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D849C00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24.05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882D0CC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28.94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98F94BA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7BCE1D2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445B3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4AF374C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094CAA3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26.80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27FC0FA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32.71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D77A344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71D861F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553A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02FA443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50E75CE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23.12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61B0A5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27.26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BB8BFE4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62B452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2836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408A1FC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CBA50DA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25.06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C70D55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30.02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8701222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EE1F79F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3C78E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14A3B92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CE504E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22.86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B01DAB0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28.26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7D648E7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3D8A91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6951E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7E2A897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30FB593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22.88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A25EFE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28.29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817473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19739D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5C9E1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32F9EC98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236ACE0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23.46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174E922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28.99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39EA86F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4BD43B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00A3D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1D269C98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13C2558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23.45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F9F8DC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28.27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385809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CB94E3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44915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455B450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7EA525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23.76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4B63472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28.70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CC01ABE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1617CBC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243A7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14861F52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51D82CC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22.98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D3A0CA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27.64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BA1C26F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B61510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5026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3CA62897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4B38AEF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23.80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1E1D743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29.37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A354010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EB59D2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4740A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1DD0EB7A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5CE814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22.63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622911C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27.15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C1FCEC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6B17A2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157A8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33E91530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3B82204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22.53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21BF2D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27.23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12197F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0CE140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307A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1741A063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2051C4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21.48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2BA1238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26.88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909D98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B2EAD64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2327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514ADC4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BD79E7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23.43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15B2F0A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28.34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7DDF0B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BCD824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3B1C1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624BB7B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91F9D7F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22.49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93C63D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28.48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D94606E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FA4521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748A6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3119B11E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5A102D2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23.86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1730D0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28.61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62996C8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6C7B68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439B3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0E7B2182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5972353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22.23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B9F2DB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26.63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EC4495C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77ECB0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37022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5B6B46D0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6A349C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21.93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1C4D95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26.31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0033587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ACA5B5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1781B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06BDC0A1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E9C616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24.77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93BFF6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29.71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70A5EB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0CECAA4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53B77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5BCB423E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E327D9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23.16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E5DB15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27.21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DB6D323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4CC4302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01532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509ABC77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2E9A69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22.42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48AB36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26.14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5F82DEA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169DE77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05432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1D860A1F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102C68F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22.42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759AF7A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26.54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67ECC5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04C32C8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3F523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2CAD904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FB37E96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23.01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E46185C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27.17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9525267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7306B7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3A3C2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7164254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最大值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2081CAC7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26.80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8094488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32.71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2B32298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5AA400E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366E8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00B1B6B8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最小值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036690B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21.48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6C88549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26.14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6116E7F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F023A04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0734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3B0C61F5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平均值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AF1ED8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23.49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02C6DD2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28.39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A15B8C7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779AB1D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>200.00</w:t>
            </w:r>
          </w:p>
        </w:tc>
      </w:tr>
      <w:tr w14:paraId="3C289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auto"/>
            <w:vAlign w:val="center"/>
          </w:tcPr>
          <w:p w14:paraId="7DE92733">
            <w:pPr>
              <w:suppressAutoHyphens/>
              <w:jc w:val="center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2C0AE2D">
            <w:pPr>
              <w:suppressAutoHyphens/>
              <w:jc w:val="center"/>
              <w:rPr>
                <w:sz w:val="22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30D4D80D">
            <w:pPr>
              <w:suppressAutoHyphens/>
              <w:jc w:val="center"/>
              <w:rPr>
                <w:sz w:val="22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67738012">
            <w:pPr>
              <w:suppressAutoHyphens/>
              <w:jc w:val="center"/>
              <w:rPr>
                <w:sz w:val="22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2AA33D31">
            <w:pPr>
              <w:suppressAutoHyphens/>
              <w:jc w:val="center"/>
              <w:rPr>
                <w:sz w:val="22"/>
              </w:rPr>
            </w:pPr>
          </w:p>
        </w:tc>
      </w:tr>
    </w:tbl>
    <w:p w14:paraId="354D6E8F">
      <w:pPr>
        <w:suppressAutoHyphens/>
        <w:jc w:val="center"/>
      </w:pPr>
    </w:p>
    <w:p w14:paraId="2D6D9185">
      <w:pPr>
        <w:suppressAutoHyphens/>
        <w:jc w:val="center"/>
      </w:pPr>
    </w:p>
    <w:p w14:paraId="4DCDF1AE">
      <w:pPr>
        <w:suppressAutoHyphens/>
        <w:jc w:val="center"/>
      </w:pPr>
    </w:p>
    <w:p w14:paraId="7649D5BB">
      <w:pPr>
        <w:suppressAutoHyphens/>
        <w:jc w:val="center"/>
        <w:rPr>
          <w:b/>
          <w:sz w:val="36"/>
        </w:rPr>
      </w:pPr>
      <w:r>
        <w:rPr>
          <w:rFonts w:hint="eastAsia"/>
          <w:sz w:val="28"/>
          <w:szCs w:val="28"/>
        </w:rPr>
        <w:t xml:space="preserve">检测人： </w:t>
      </w:r>
      <w:r>
        <w:rPr>
          <w:sz w:val="28"/>
          <w:szCs w:val="28"/>
        </w:rPr>
        <w:t xml:space="preserve">                        </w:t>
      </w:r>
      <w:r>
        <w:rPr>
          <w:rFonts w:hint="eastAsia"/>
          <w:sz w:val="28"/>
          <w:szCs w:val="28"/>
        </w:rPr>
        <w:t>复核：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329"/>
    <w:rsid w:val="003501FD"/>
    <w:rsid w:val="00452329"/>
    <w:rsid w:val="00474B04"/>
    <w:rsid w:val="00893207"/>
    <w:rsid w:val="1A63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277</Words>
  <Characters>914</Characters>
  <Lines>8</Lines>
  <Paragraphs>2</Paragraphs>
  <TotalTime>18</TotalTime>
  <ScaleCrop>false</ScaleCrop>
  <LinksUpToDate>false</LinksUpToDate>
  <CharactersWithSpaces>940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2025-09-25T02:41:00Z</dcterms:created>
  <dc:creator>051890</dc:creator>
  <cp:lastModifiedBy>丶搏</cp:lastModifiedBy>
  <dcterms:modified xsi:type="dcterms:W3CDTF">2026-02-28T03:05:26Z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eyJoZGlkIjoiZjQ2MGM2ZGQ3M2U4NmU2NTMyNmIwM2EyNGJkYjBlNjUiLCJ1c2VySWQiOiI2NTI3MjQ4MTIifQ==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13F47B25AB2E4315A01803371001CEF3_12</vt:lpwstr>
  </property>
</Properties>
</file>