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qj5s18qw2jq" w:id="0"/>
      <w:bookmarkEnd w:id="0"/>
      <w:r w:rsidDel="00000000" w:rsidR="00000000" w:rsidRPr="00000000">
        <w:rPr>
          <w:rtl w:val="0"/>
        </w:rPr>
        <w:t xml:space="preserve">Validate dbt Model Changes Using Bigeye Deltas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Growing demand for data puts Analytics Engineers under pressure to move quickly without introducing bugs to their models. This article will cover how to achieve CI/CD best practices in Analytics Engineering by automatically validating dbt (data build tool) model changes using Bigeye’s deltas feature.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2926080" cy="26429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26080" cy="264291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By integrating dbt Cloud with Github, or any other VCS vendor, you can automate the process of creating staging environments for your data models. With dbt Cloud, you can use GitHub as your version control system for your dbt models and automate the creation of a staging environment for each branch. This makes it easier to test changes in isolation and avoid impacting production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Bigeye Deltas can help you compare the data in your staging tables with the data in your production tables, allowing you to validate that your changes have not introduced any unexpected differences.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GitHub Actions can orchestrate the entire process, automating tasks such as running tests, building and deploying models, and creating Bigeye Deltas. This can help ensure that your development process is efficient, consistent, and reliable, reducing the risk of breaking things in production.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numPr>
          <w:ilvl w:val="0"/>
          <w:numId w:val="4"/>
        </w:numPr>
        <w:ind w:left="720" w:hanging="360"/>
        <w:rPr/>
      </w:pPr>
      <w:bookmarkStart w:colFirst="0" w:colLast="0" w:name="_prpjxueffkw4" w:id="1"/>
      <w:bookmarkEnd w:id="1"/>
      <w:r w:rsidDel="00000000" w:rsidR="00000000" w:rsidRPr="00000000">
        <w:rPr>
          <w:rtl w:val="0"/>
        </w:rPr>
        <w:t xml:space="preserve">Create dbt Cloud Staging Tables</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rtl w:val="0"/>
        </w:rPr>
        <w:t xml:space="preserve">Dbt Cloud staging tables are temporary tables created for testing and development purposes. They are typically used to validate changes to data models before deploying them to production. Using a </w:t>
      </w:r>
      <w:hyperlink r:id="rId7">
        <w:r w:rsidDel="00000000" w:rsidR="00000000" w:rsidRPr="00000000">
          <w:rPr>
            <w:color w:val="1155cc"/>
            <w:u w:val="single"/>
            <w:rtl w:val="0"/>
          </w:rPr>
          <w:t xml:space="preserve">dbt Cloud CI job</w:t>
        </w:r>
      </w:hyperlink>
      <w:r w:rsidDel="00000000" w:rsidR="00000000" w:rsidRPr="00000000">
        <w:rPr>
          <w:rtl w:val="0"/>
        </w:rPr>
        <w:t xml:space="preserve">, you can configure a process that automatically deploys dbt models that have changed to a new environment inside of your cloud data warehouse. There are a couple of ways to do this, but one setup would be to create a job with the following settings: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Execution Settings: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Run Timeout: Never</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Defer to a previous run state? Yes; Defer to Scheduled Refresh Production Job (or whatever this is named for your dbt Cloud instance)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Commands:</w:t>
      </w:r>
    </w:p>
    <w:p w:rsidR="00000000" w:rsidDel="00000000" w:rsidP="00000000" w:rsidRDefault="00000000" w:rsidRPr="00000000" w14:paraId="00000016">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Fonts w:ascii="Consolas" w:cs="Consolas" w:eastAsia="Consolas" w:hAnsi="Consolas"/>
                <w:color w:val="ffffff"/>
                <w:shd w:fill="333333" w:val="clear"/>
                <w:rtl w:val="0"/>
              </w:rPr>
              <w:t xml:space="preserve">dbt seed</w:t>
              <w:br w:type="textWrapping"/>
              <w:t xml:space="preserve">dbt run -m state:modified+1,state:modified+</w:t>
              <w:br w:type="textWrapping"/>
              <w:t xml:space="preserve">dbt </w:t>
            </w:r>
            <w:r w:rsidDel="00000000" w:rsidR="00000000" w:rsidRPr="00000000">
              <w:rPr>
                <w:rFonts w:ascii="Consolas" w:cs="Consolas" w:eastAsia="Consolas" w:hAnsi="Consolas"/>
                <w:color w:val="ffffaa"/>
                <w:shd w:fill="333333" w:val="clear"/>
                <w:rtl w:val="0"/>
              </w:rPr>
              <w:t xml:space="preserve">test</w:t>
            </w:r>
            <w:r w:rsidDel="00000000" w:rsidR="00000000" w:rsidRPr="00000000">
              <w:rPr>
                <w:rFonts w:ascii="Consolas" w:cs="Consolas" w:eastAsia="Consolas" w:hAnsi="Consolas"/>
                <w:color w:val="ffffff"/>
                <w:shd w:fill="333333" w:val="clear"/>
                <w:rtl w:val="0"/>
              </w:rPr>
              <w:t xml:space="preserve"> -m state:modified+1,state:modified+</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Triggers -&gt; Continuous Integration (CI):</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Run on Pull Request: Yes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Run only on Custom Branch: No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With the above setup, whenever you create a new pull request to change a dbt model, the staging tables will automatically be created inside your cloud data warehouse. This allows you to test changes in isolation and avoid impacting production data. Dbt Cloud staging tables can streamline your development process and reduce the risk of breaking things in production.</w:t>
      </w:r>
    </w:p>
    <w:p w:rsidR="00000000" w:rsidDel="00000000" w:rsidP="00000000" w:rsidRDefault="00000000" w:rsidRPr="00000000" w14:paraId="0000001E">
      <w:pPr>
        <w:pStyle w:val="Heading2"/>
        <w:numPr>
          <w:ilvl w:val="0"/>
          <w:numId w:val="4"/>
        </w:numPr>
        <w:ind w:left="720" w:hanging="360"/>
      </w:pPr>
      <w:bookmarkStart w:colFirst="0" w:colLast="0" w:name="_p54xqw4suxvg" w:id="2"/>
      <w:bookmarkEnd w:id="2"/>
      <w:r w:rsidDel="00000000" w:rsidR="00000000" w:rsidRPr="00000000">
        <w:rPr>
          <w:rtl w:val="0"/>
        </w:rPr>
        <w:t xml:space="preserve">Run Bigeye Deltas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Bigeye </w:t>
      </w:r>
      <w:hyperlink r:id="rId8">
        <w:r w:rsidDel="00000000" w:rsidR="00000000" w:rsidRPr="00000000">
          <w:rPr>
            <w:color w:val="1155cc"/>
            <w:u w:val="single"/>
            <w:rtl w:val="0"/>
          </w:rPr>
          <w:t xml:space="preserve">Deltas</w:t>
        </w:r>
      </w:hyperlink>
      <w:r w:rsidDel="00000000" w:rsidR="00000000" w:rsidRPr="00000000">
        <w:rPr>
          <w:rtl w:val="0"/>
        </w:rPr>
        <w:t xml:space="preserve"> is a tool to compare the contents of two tables and determine if any differences exist. After creating the pull request from dbt Cloud, retrieve the name of the staging environment that was automatically created by dbt Cloud and compare the tables in that environment with the production datasets using the Bigeye deltas feature. Ensure that the service account used to monitor data in Bigeye has all the appropriate permissions to view the new staging tables.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deltas feature can be interacted with in the UI, following the instructions </w:t>
      </w:r>
      <w:hyperlink r:id="rId9">
        <w:r w:rsidDel="00000000" w:rsidR="00000000" w:rsidRPr="00000000">
          <w:rPr>
            <w:color w:val="1155cc"/>
            <w:u w:val="single"/>
            <w:rtl w:val="0"/>
          </w:rPr>
          <w:t xml:space="preserve">in this document</w:t>
        </w:r>
      </w:hyperlink>
      <w:r w:rsidDel="00000000" w:rsidR="00000000" w:rsidRPr="00000000">
        <w:rPr>
          <w:rtl w:val="0"/>
        </w:rPr>
        <w:t xml:space="preserve">, or can be created programmatically using a YAML-based configuration file as shown below.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onsolas" w:cs="Consolas" w:eastAsia="Consolas" w:hAnsi="Consolas"/>
                <w:color w:val="d1d2d3"/>
                <w:sz w:val="20"/>
                <w:szCs w:val="20"/>
              </w:rPr>
            </w:pPr>
            <w:r w:rsidDel="00000000" w:rsidR="00000000" w:rsidRPr="00000000">
              <w:rPr>
                <w:rFonts w:ascii="Consolas" w:cs="Consolas" w:eastAsia="Consolas" w:hAnsi="Consolas"/>
                <w:color w:val="ffffff"/>
                <w:sz w:val="20"/>
                <w:szCs w:val="20"/>
                <w:shd w:fill="333333" w:val="clear"/>
                <w:rtl w:val="0"/>
              </w:rPr>
              <w:t xml:space="preserve">type: </w:t>
            </w:r>
            <w:r w:rsidDel="00000000" w:rsidR="00000000" w:rsidRPr="00000000">
              <w:rPr>
                <w:rFonts w:ascii="Consolas" w:cs="Consolas" w:eastAsia="Consolas" w:hAnsi="Consolas"/>
                <w:color w:val="a2fca2"/>
                <w:sz w:val="20"/>
                <w:szCs w:val="20"/>
                <w:shd w:fill="333333" w:val="clear"/>
                <w:rtl w:val="0"/>
              </w:rPr>
              <w:t xml:space="preserve">DELTA_CONFIGURATION_FILE</w:t>
            </w:r>
            <w:r w:rsidDel="00000000" w:rsidR="00000000" w:rsidRPr="00000000">
              <w:rPr>
                <w:rFonts w:ascii="Consolas" w:cs="Consolas" w:eastAsia="Consolas" w:hAnsi="Consolas"/>
                <w:color w:val="ffffff"/>
                <w:sz w:val="20"/>
                <w:szCs w:val="20"/>
                <w:shd w:fill="333333" w:val="clear"/>
                <w:rtl w:val="0"/>
              </w:rPr>
              <w:br w:type="textWrapping"/>
              <w:t xml:space="preserve">vendor: </w:t>
            </w:r>
            <w:r w:rsidDel="00000000" w:rsidR="00000000" w:rsidRPr="00000000">
              <w:rPr>
                <w:rFonts w:ascii="Consolas" w:cs="Consolas" w:eastAsia="Consolas" w:hAnsi="Consolas"/>
                <w:color w:val="a2fca2"/>
                <w:sz w:val="20"/>
                <w:szCs w:val="20"/>
                <w:shd w:fill="333333" w:val="clear"/>
                <w:rtl w:val="0"/>
              </w:rPr>
              <w:t xml:space="preserve">GITHUB</w:t>
            </w:r>
            <w:r w:rsidDel="00000000" w:rsidR="00000000" w:rsidRPr="00000000">
              <w:rPr>
                <w:rFonts w:ascii="Consolas" w:cs="Consolas" w:eastAsia="Consolas" w:hAnsi="Consolas"/>
                <w:color w:val="ffffff"/>
                <w:sz w:val="20"/>
                <w:szCs w:val="20"/>
                <w:shd w:fill="333333" w:val="clear"/>
                <w:rtl w:val="0"/>
              </w:rPr>
              <w:br w:type="textWrapping"/>
              <w:t xml:space="preserve">deltas:</w:t>
              <w:br w:type="textWrapping"/>
              <w:t xml:space="preserve">- delta_name: </w:t>
            </w:r>
            <w:r w:rsidDel="00000000" w:rsidR="00000000" w:rsidRPr="00000000">
              <w:rPr>
                <w:rFonts w:ascii="Consolas" w:cs="Consolas" w:eastAsia="Consolas" w:hAnsi="Consolas"/>
                <w:color w:val="a2fca2"/>
                <w:sz w:val="20"/>
                <w:szCs w:val="20"/>
                <w:shd w:fill="333333" w:val="clear"/>
                <w:rtl w:val="0"/>
              </w:rPr>
              <w:t xml:space="preserve">DBT_CLOUD_PR_200.CUSTOMERS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to</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PROD.CUSTOMERS</w:t>
            </w:r>
            <w:r w:rsidDel="00000000" w:rsidR="00000000" w:rsidRPr="00000000">
              <w:rPr>
                <w:rFonts w:ascii="Consolas" w:cs="Consolas" w:eastAsia="Consolas" w:hAnsi="Consolas"/>
                <w:color w:val="ffffff"/>
                <w:sz w:val="20"/>
                <w:szCs w:val="20"/>
                <w:shd w:fill="333333" w:val="clear"/>
                <w:rtl w:val="0"/>
              </w:rPr>
              <w:br w:type="textWrapping"/>
              <w:t xml:space="preserve"> source_table_id: </w:t>
            </w:r>
            <w:r w:rsidDel="00000000" w:rsidR="00000000" w:rsidRPr="00000000">
              <w:rPr>
                <w:rFonts w:ascii="Consolas" w:cs="Consolas" w:eastAsia="Consolas" w:hAnsi="Consolas"/>
                <w:color w:val="d36363"/>
                <w:sz w:val="20"/>
                <w:szCs w:val="20"/>
                <w:shd w:fill="333333" w:val="clear"/>
                <w:rtl w:val="0"/>
              </w:rPr>
              <w:t xml:space="preserve">924</w:t>
            </w:r>
            <w:r w:rsidDel="00000000" w:rsidR="00000000" w:rsidRPr="00000000">
              <w:rPr>
                <w:rFonts w:ascii="Consolas" w:cs="Consolas" w:eastAsia="Consolas" w:hAnsi="Consolas"/>
                <w:color w:val="ffffff"/>
                <w:sz w:val="20"/>
                <w:szCs w:val="20"/>
                <w:shd w:fill="333333" w:val="clear"/>
                <w:rtl w:val="0"/>
              </w:rPr>
              <w:br w:type="textWrapping"/>
              <w:t xml:space="preserve"> target_table_id: </w:t>
            </w:r>
            <w:r w:rsidDel="00000000" w:rsidR="00000000" w:rsidRPr="00000000">
              <w:rPr>
                <w:rFonts w:ascii="Consolas" w:cs="Consolas" w:eastAsia="Consolas" w:hAnsi="Consolas"/>
                <w:color w:val="d36363"/>
                <w:sz w:val="20"/>
                <w:szCs w:val="20"/>
                <w:shd w:fill="333333" w:val="clear"/>
                <w:rtl w:val="0"/>
              </w:rPr>
              <w:t xml:space="preserve">1024</w:t>
            </w:r>
            <w:r w:rsidDel="00000000" w:rsidR="00000000" w:rsidRPr="00000000">
              <w:rPr>
                <w:rFonts w:ascii="Consolas" w:cs="Consolas" w:eastAsia="Consolas" w:hAnsi="Consolas"/>
                <w:color w:val="ffffff"/>
                <w:sz w:val="20"/>
                <w:szCs w:val="20"/>
                <w:shd w:fill="333333" w:val="clear"/>
                <w:rtl w:val="0"/>
              </w:rPr>
              <w:br w:type="textWrapping"/>
              <w:t xml:space="preserve"> delta_column_mapping:</w:t>
              <w:br w:type="textWrapping"/>
              <w:t xml:space="preserve"> - source_column_name: </w:t>
            </w:r>
            <w:r w:rsidDel="00000000" w:rsidR="00000000" w:rsidRPr="00000000">
              <w:rPr>
                <w:rFonts w:ascii="Consolas" w:cs="Consolas" w:eastAsia="Consolas" w:hAnsi="Consolas"/>
                <w:color w:val="a2fca2"/>
                <w:sz w:val="20"/>
                <w:szCs w:val="20"/>
                <w:shd w:fill="333333" w:val="clear"/>
                <w:rtl w:val="0"/>
              </w:rPr>
              <w:t xml:space="preserve">primary_id</w:t>
            </w:r>
            <w:r w:rsidDel="00000000" w:rsidR="00000000" w:rsidRPr="00000000">
              <w:rPr>
                <w:rFonts w:ascii="Consolas" w:cs="Consolas" w:eastAsia="Consolas" w:hAnsi="Consolas"/>
                <w:color w:val="ffffff"/>
                <w:sz w:val="20"/>
                <w:szCs w:val="20"/>
                <w:shd w:fill="333333" w:val="clear"/>
                <w:rtl w:val="0"/>
              </w:rPr>
              <w:br w:type="textWrapping"/>
              <w:t xml:space="preserve">   target_column_name: </w:t>
            </w:r>
            <w:r w:rsidDel="00000000" w:rsidR="00000000" w:rsidRPr="00000000">
              <w:rPr>
                <w:rFonts w:ascii="Consolas" w:cs="Consolas" w:eastAsia="Consolas" w:hAnsi="Consolas"/>
                <w:color w:val="a2fca2"/>
                <w:sz w:val="20"/>
                <w:szCs w:val="20"/>
                <w:shd w:fill="333333" w:val="clear"/>
                <w:rtl w:val="0"/>
              </w:rPr>
              <w:t xml:space="preserve">primary_id</w:t>
            </w:r>
            <w:r w:rsidDel="00000000" w:rsidR="00000000" w:rsidRPr="00000000">
              <w:rPr>
                <w:rFonts w:ascii="Consolas" w:cs="Consolas" w:eastAsia="Consolas" w:hAnsi="Consolas"/>
                <w:color w:val="ffffff"/>
                <w:sz w:val="20"/>
                <w:szCs w:val="20"/>
                <w:shd w:fill="333333" w:val="clear"/>
                <w:rtl w:val="0"/>
              </w:rPr>
              <w:br w:type="textWrapping"/>
              <w:t xml:space="preserve">   metrics:</w:t>
              <w:br w:type="textWrapping"/>
              <w:t xml:space="preserve">   - type: </w:t>
            </w:r>
            <w:r w:rsidDel="00000000" w:rsidR="00000000" w:rsidRPr="00000000">
              <w:rPr>
                <w:rFonts w:ascii="Consolas" w:cs="Consolas" w:eastAsia="Consolas" w:hAnsi="Consolas"/>
                <w:color w:val="a2fca2"/>
                <w:sz w:val="20"/>
                <w:szCs w:val="20"/>
                <w:shd w:fill="333333" w:val="clear"/>
                <w:rtl w:val="0"/>
              </w:rPr>
              <w:t xml:space="preserve">PREDEFINED</w:t>
            </w:r>
            <w:r w:rsidDel="00000000" w:rsidR="00000000" w:rsidRPr="00000000">
              <w:rPr>
                <w:rFonts w:ascii="Consolas" w:cs="Consolas" w:eastAsia="Consolas" w:hAnsi="Consolas"/>
                <w:color w:val="ffffff"/>
                <w:sz w:val="20"/>
                <w:szCs w:val="20"/>
                <w:shd w:fill="333333" w:val="clear"/>
                <w:rtl w:val="0"/>
              </w:rPr>
              <w:br w:type="textWrapping"/>
              <w:t xml:space="preserve">     metric: </w:t>
            </w:r>
            <w:r w:rsidDel="00000000" w:rsidR="00000000" w:rsidRPr="00000000">
              <w:rPr>
                <w:rFonts w:ascii="Consolas" w:cs="Consolas" w:eastAsia="Consolas" w:hAnsi="Consolas"/>
                <w:color w:val="a2fca2"/>
                <w:sz w:val="20"/>
                <w:szCs w:val="20"/>
                <w:shd w:fill="333333" w:val="clear"/>
                <w:rtl w:val="0"/>
              </w:rPr>
              <w:t xml:space="preserve">COUNT_DISTINCT</w:t>
            </w:r>
            <w:r w:rsidDel="00000000" w:rsidR="00000000" w:rsidRPr="00000000">
              <w:rPr>
                <w:rFonts w:ascii="Consolas" w:cs="Consolas" w:eastAsia="Consolas" w:hAnsi="Consolas"/>
                <w:color w:val="ffffff"/>
                <w:sz w:val="20"/>
                <w:szCs w:val="20"/>
                <w:shd w:fill="333333" w:val="clear"/>
                <w:rtl w:val="0"/>
              </w:rPr>
              <w:br w:type="textWrapping"/>
              <w:t xml:space="preserve"> - source_column_name: </w:t>
            </w:r>
            <w:r w:rsidDel="00000000" w:rsidR="00000000" w:rsidRPr="00000000">
              <w:rPr>
                <w:rFonts w:ascii="Consolas" w:cs="Consolas" w:eastAsia="Consolas" w:hAnsi="Consolas"/>
                <w:color w:val="a2fca2"/>
                <w:sz w:val="20"/>
                <w:szCs w:val="20"/>
                <w:shd w:fill="333333" w:val="clear"/>
                <w:rtl w:val="0"/>
              </w:rPr>
              <w:t xml:space="preserve">number_of_members</w:t>
            </w:r>
            <w:r w:rsidDel="00000000" w:rsidR="00000000" w:rsidRPr="00000000">
              <w:rPr>
                <w:rFonts w:ascii="Consolas" w:cs="Consolas" w:eastAsia="Consolas" w:hAnsi="Consolas"/>
                <w:color w:val="ffffff"/>
                <w:sz w:val="20"/>
                <w:szCs w:val="20"/>
                <w:shd w:fill="333333" w:val="clear"/>
                <w:rtl w:val="0"/>
              </w:rPr>
              <w:br w:type="textWrapping"/>
              <w:t xml:space="preserve">   target_column_name: </w:t>
            </w:r>
            <w:r w:rsidDel="00000000" w:rsidR="00000000" w:rsidRPr="00000000">
              <w:rPr>
                <w:rFonts w:ascii="Consolas" w:cs="Consolas" w:eastAsia="Consolas" w:hAnsi="Consolas"/>
                <w:color w:val="a2fca2"/>
                <w:sz w:val="20"/>
                <w:szCs w:val="20"/>
                <w:shd w:fill="333333" w:val="clear"/>
                <w:rtl w:val="0"/>
              </w:rPr>
              <w:t xml:space="preserve">number_of_members</w:t>
            </w:r>
            <w:r w:rsidDel="00000000" w:rsidR="00000000" w:rsidRPr="00000000">
              <w:rPr>
                <w:rFonts w:ascii="Consolas" w:cs="Consolas" w:eastAsia="Consolas" w:hAnsi="Consolas"/>
                <w:color w:val="ffffff"/>
                <w:sz w:val="20"/>
                <w:szCs w:val="20"/>
                <w:shd w:fill="333333" w:val="clear"/>
                <w:rtl w:val="0"/>
              </w:rPr>
              <w:br w:type="textWrapping"/>
              <w:t xml:space="preserve">   metrics:</w:t>
              <w:br w:type="textWrapping"/>
              <w:t xml:space="preserve">   - type: </w:t>
            </w:r>
            <w:r w:rsidDel="00000000" w:rsidR="00000000" w:rsidRPr="00000000">
              <w:rPr>
                <w:rFonts w:ascii="Consolas" w:cs="Consolas" w:eastAsia="Consolas" w:hAnsi="Consolas"/>
                <w:color w:val="a2fca2"/>
                <w:sz w:val="20"/>
                <w:szCs w:val="20"/>
                <w:shd w:fill="333333" w:val="clear"/>
                <w:rtl w:val="0"/>
              </w:rPr>
              <w:t xml:space="preserve">PREDEFINED</w:t>
            </w:r>
            <w:r w:rsidDel="00000000" w:rsidR="00000000" w:rsidRPr="00000000">
              <w:rPr>
                <w:rFonts w:ascii="Consolas" w:cs="Consolas" w:eastAsia="Consolas" w:hAnsi="Consolas"/>
                <w:color w:val="ffffff"/>
                <w:sz w:val="20"/>
                <w:szCs w:val="20"/>
                <w:shd w:fill="333333" w:val="clear"/>
                <w:rtl w:val="0"/>
              </w:rPr>
              <w:br w:type="textWrapping"/>
              <w:t xml:space="preserve">     metric: </w:t>
            </w:r>
            <w:r w:rsidDel="00000000" w:rsidR="00000000" w:rsidRPr="00000000">
              <w:rPr>
                <w:rFonts w:ascii="Consolas" w:cs="Consolas" w:eastAsia="Consolas" w:hAnsi="Consolas"/>
                <w:color w:val="a2fca2"/>
                <w:sz w:val="20"/>
                <w:szCs w:val="20"/>
                <w:shd w:fill="333333" w:val="clear"/>
                <w:rtl w:val="0"/>
              </w:rPr>
              <w:t xml:space="preserve">MIN</w:t>
            </w:r>
            <w:r w:rsidDel="00000000" w:rsidR="00000000" w:rsidRPr="00000000">
              <w:rPr>
                <w:rFonts w:ascii="Consolas" w:cs="Consolas" w:eastAsia="Consolas" w:hAnsi="Consolas"/>
                <w:color w:val="ffffff"/>
                <w:sz w:val="20"/>
                <w:szCs w:val="20"/>
                <w:shd w:fill="333333" w:val="clear"/>
                <w:rtl w:val="0"/>
              </w:rPr>
              <w:br w:type="textWrapping"/>
              <w:t xml:space="preserve">   - type: </w:t>
            </w:r>
            <w:r w:rsidDel="00000000" w:rsidR="00000000" w:rsidRPr="00000000">
              <w:rPr>
                <w:rFonts w:ascii="Consolas" w:cs="Consolas" w:eastAsia="Consolas" w:hAnsi="Consolas"/>
                <w:color w:val="a2fca2"/>
                <w:sz w:val="20"/>
                <w:szCs w:val="20"/>
                <w:shd w:fill="333333" w:val="clear"/>
                <w:rtl w:val="0"/>
              </w:rPr>
              <w:t xml:space="preserve">PREDEFINED</w:t>
            </w:r>
            <w:r w:rsidDel="00000000" w:rsidR="00000000" w:rsidRPr="00000000">
              <w:rPr>
                <w:rFonts w:ascii="Consolas" w:cs="Consolas" w:eastAsia="Consolas" w:hAnsi="Consolas"/>
                <w:color w:val="ffffff"/>
                <w:sz w:val="20"/>
                <w:szCs w:val="20"/>
                <w:shd w:fill="333333" w:val="clear"/>
                <w:rtl w:val="0"/>
              </w:rPr>
              <w:br w:type="textWrapping"/>
              <w:t xml:space="preserve">     metric: </w:t>
            </w:r>
            <w:r w:rsidDel="00000000" w:rsidR="00000000" w:rsidRPr="00000000">
              <w:rPr>
                <w:rFonts w:ascii="Consolas" w:cs="Consolas" w:eastAsia="Consolas" w:hAnsi="Consolas"/>
                <w:color w:val="a2fca2"/>
                <w:sz w:val="20"/>
                <w:szCs w:val="20"/>
                <w:shd w:fill="333333" w:val="clear"/>
                <w:rtl w:val="0"/>
              </w:rPr>
              <w:t xml:space="preserve">MAX</w:t>
            </w:r>
            <w:r w:rsidDel="00000000" w:rsidR="00000000" w:rsidRPr="00000000">
              <w:rPr>
                <w:rFonts w:ascii="Consolas" w:cs="Consolas" w:eastAsia="Consolas" w:hAnsi="Consolas"/>
                <w:color w:val="ffffff"/>
                <w:sz w:val="20"/>
                <w:szCs w:val="20"/>
                <w:shd w:fill="333333" w:val="clear"/>
                <w:rtl w:val="0"/>
              </w:rPr>
              <w:br w:type="textWrapping"/>
              <w:t xml:space="preserve"> all_column_metrics:</w:t>
              <w:br w:type="textWrapping"/>
              <w:t xml:space="preserve">   - type: </w:t>
            </w:r>
            <w:r w:rsidDel="00000000" w:rsidR="00000000" w:rsidRPr="00000000">
              <w:rPr>
                <w:rFonts w:ascii="Consolas" w:cs="Consolas" w:eastAsia="Consolas" w:hAnsi="Consolas"/>
                <w:color w:val="a2fca2"/>
                <w:sz w:val="20"/>
                <w:szCs w:val="20"/>
                <w:shd w:fill="333333" w:val="clear"/>
                <w:rtl w:val="0"/>
              </w:rPr>
              <w:t xml:space="preserve">PREDEFINED</w:t>
            </w:r>
            <w:r w:rsidDel="00000000" w:rsidR="00000000" w:rsidRPr="00000000">
              <w:rPr>
                <w:rFonts w:ascii="Consolas" w:cs="Consolas" w:eastAsia="Consolas" w:hAnsi="Consolas"/>
                <w:color w:val="ffffff"/>
                <w:sz w:val="20"/>
                <w:szCs w:val="20"/>
                <w:shd w:fill="333333" w:val="clear"/>
                <w:rtl w:val="0"/>
              </w:rPr>
              <w:br w:type="textWrapping"/>
              <w:t xml:space="preserve">     metric: </w:t>
            </w:r>
            <w:r w:rsidDel="00000000" w:rsidR="00000000" w:rsidRPr="00000000">
              <w:rPr>
                <w:rFonts w:ascii="Consolas" w:cs="Consolas" w:eastAsia="Consolas" w:hAnsi="Consolas"/>
                <w:color w:val="a2fca2"/>
                <w:sz w:val="20"/>
                <w:szCs w:val="20"/>
                <w:shd w:fill="333333" w:val="clear"/>
                <w:rtl w:val="0"/>
              </w:rPr>
              <w:t xml:space="preserve">PERCENT_NULL</w:t>
            </w:r>
            <w:r w:rsidDel="00000000" w:rsidR="00000000" w:rsidRPr="00000000">
              <w:rPr>
                <w:rFonts w:ascii="Consolas" w:cs="Consolas" w:eastAsia="Consolas" w:hAnsi="Consolas"/>
                <w:color w:val="ffffff"/>
                <w:sz w:val="20"/>
                <w:szCs w:val="20"/>
                <w:shd w:fill="333333" w:val="clear"/>
                <w:rtl w:val="0"/>
              </w:rPr>
              <w:br w:type="textWrapping"/>
              <w:t xml:space="preserve">   - type: </w:t>
            </w:r>
            <w:r w:rsidDel="00000000" w:rsidR="00000000" w:rsidRPr="00000000">
              <w:rPr>
                <w:rFonts w:ascii="Consolas" w:cs="Consolas" w:eastAsia="Consolas" w:hAnsi="Consolas"/>
                <w:color w:val="a2fca2"/>
                <w:sz w:val="20"/>
                <w:szCs w:val="20"/>
                <w:shd w:fill="333333" w:val="clear"/>
                <w:rtl w:val="0"/>
              </w:rPr>
              <w:t xml:space="preserve">PREDEFINED</w:t>
            </w:r>
            <w:r w:rsidDel="00000000" w:rsidR="00000000" w:rsidRPr="00000000">
              <w:rPr>
                <w:rFonts w:ascii="Consolas" w:cs="Consolas" w:eastAsia="Consolas" w:hAnsi="Consolas"/>
                <w:color w:val="ffffff"/>
                <w:sz w:val="20"/>
                <w:szCs w:val="20"/>
                <w:shd w:fill="333333" w:val="clear"/>
                <w:rtl w:val="0"/>
              </w:rPr>
              <w:br w:type="textWrapping"/>
              <w:t xml:space="preserve">     metric: </w:t>
            </w:r>
            <w:r w:rsidDel="00000000" w:rsidR="00000000" w:rsidRPr="00000000">
              <w:rPr>
                <w:rFonts w:ascii="Consolas" w:cs="Consolas" w:eastAsia="Consolas" w:hAnsi="Consolas"/>
                <w:color w:val="a2fca2"/>
                <w:sz w:val="20"/>
                <w:szCs w:val="20"/>
                <w:shd w:fill="333333" w:val="clear"/>
                <w:rtl w:val="0"/>
              </w:rPr>
              <w:t xml:space="preserve">COUNT_DUPLICATES</w:t>
            </w:r>
            <w:r w:rsidDel="00000000" w:rsidR="00000000" w:rsidRPr="00000000">
              <w:rPr>
                <w:rFonts w:ascii="Consolas" w:cs="Consolas" w:eastAsia="Consolas" w:hAnsi="Consolas"/>
                <w:color w:val="ffffff"/>
                <w:sz w:val="20"/>
                <w:szCs w:val="20"/>
                <w:shd w:fill="333333" w:val="clear"/>
                <w:rtl w:val="0"/>
              </w:rPr>
              <w:br w:type="textWrapping"/>
              <w:t xml:space="preserve"> group_bys: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br w:type="textWrapping"/>
              <w:t xml:space="preserve"> source_filters: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br w:type="textWrapping"/>
              <w:t xml:space="preserve"> target_filters: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br w:type="textWrapping"/>
              <w:t xml:space="preserve"> cron_schedule:</w:t>
              <w:br w:type="textWrapping"/>
              <w:t xml:space="preserve">     name: </w:t>
            </w:r>
            <w:r w:rsidDel="00000000" w:rsidR="00000000" w:rsidRPr="00000000">
              <w:rPr>
                <w:rFonts w:ascii="Consolas" w:cs="Consolas" w:eastAsia="Consolas" w:hAnsi="Consolas"/>
                <w:color w:val="a2fca2"/>
                <w:sz w:val="20"/>
                <w:szCs w:val="20"/>
                <w:shd w:fill="333333" w:val="clear"/>
                <w:rtl w:val="0"/>
              </w:rPr>
              <w:t xml:space="preserve">Daily</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Run</w:t>
            </w:r>
            <w:r w:rsidDel="00000000" w:rsidR="00000000" w:rsidRPr="00000000">
              <w:rPr>
                <w:rFonts w:ascii="Consolas" w:cs="Consolas" w:eastAsia="Consolas" w:hAnsi="Consolas"/>
                <w:color w:val="ffffff"/>
                <w:sz w:val="20"/>
                <w:szCs w:val="20"/>
                <w:shd w:fill="333333" w:val="clear"/>
                <w:rtl w:val="0"/>
              </w:rPr>
              <w:br w:type="textWrapping"/>
              <w:t xml:space="preserve">     cron: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numPr>
          <w:ilvl w:val="0"/>
          <w:numId w:val="4"/>
        </w:numPr>
        <w:ind w:left="720" w:hanging="360"/>
      </w:pPr>
      <w:bookmarkStart w:colFirst="0" w:colLast="0" w:name="_mi8krz670ump" w:id="3"/>
      <w:bookmarkEnd w:id="3"/>
      <w:r w:rsidDel="00000000" w:rsidR="00000000" w:rsidRPr="00000000">
        <w:rPr>
          <w:rtl w:val="0"/>
        </w:rPr>
        <w:t xml:space="preserve">Use GitHub Actions to Automate Deltas CI/CD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With the above configured, you can now run Bigeye deltas as part of your development workflow: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Create a new workflow file in your GitHub repository. You can do this by creating a new file named .github/workflows/run-bigeye-deltas.yml.</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Define the action in the workflow file:</w:t>
      </w:r>
    </w:p>
    <w:p w:rsidR="00000000" w:rsidDel="00000000" w:rsidP="00000000" w:rsidRDefault="00000000" w:rsidRPr="00000000" w14:paraId="0000002E">
      <w:pPr>
        <w:rPr/>
      </w:pPr>
      <w:r w:rsidDel="00000000" w:rsidR="00000000" w:rsidRPr="00000000">
        <w:rPr>
          <w:rtl w:val="0"/>
        </w:rPr>
        <w:tab/>
      </w:r>
    </w:p>
    <w:p w:rsidR="00000000" w:rsidDel="00000000" w:rsidP="00000000" w:rsidRDefault="00000000" w:rsidRPr="00000000" w14:paraId="0000002F">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e06c75"/>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Run Bigeye Deltas Workflow</w:t>
      </w:r>
    </w:p>
    <w:p w:rsidR="00000000" w:rsidDel="00000000" w:rsidP="00000000" w:rsidRDefault="00000000" w:rsidRPr="00000000" w14:paraId="00000030">
      <w:pPr>
        <w:shd w:fill="23272e" w:val="clear"/>
        <w:spacing w:line="360" w:lineRule="auto"/>
        <w:ind w:left="72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d19a66"/>
          <w:sz w:val="18"/>
          <w:szCs w:val="18"/>
          <w:rtl w:val="0"/>
        </w:rPr>
        <w:t xml:space="preserve">on</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1">
      <w:pPr>
        <w:shd w:fill="23272e" w:val="clear"/>
        <w:spacing w:line="360" w:lineRule="auto"/>
        <w:ind w:left="72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pull_request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2">
      <w:pPr>
        <w:shd w:fill="23272e" w:val="clear"/>
        <w:spacing w:line="360" w:lineRule="auto"/>
        <w:ind w:left="72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types</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3">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 </w:t>
      </w:r>
      <w:r w:rsidDel="00000000" w:rsidR="00000000" w:rsidRPr="00000000">
        <w:rPr>
          <w:rFonts w:ascii="Courier New" w:cs="Courier New" w:eastAsia="Courier New" w:hAnsi="Courier New"/>
          <w:color w:val="98c379"/>
          <w:sz w:val="18"/>
          <w:szCs w:val="18"/>
          <w:rtl w:val="0"/>
        </w:rPr>
        <w:t xml:space="preserve">opened</w:t>
      </w:r>
    </w:p>
    <w:p w:rsidR="00000000" w:rsidDel="00000000" w:rsidP="00000000" w:rsidRDefault="00000000" w:rsidRPr="00000000" w14:paraId="00000034">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 </w:t>
      </w:r>
      <w:r w:rsidDel="00000000" w:rsidR="00000000" w:rsidRPr="00000000">
        <w:rPr>
          <w:rFonts w:ascii="Courier New" w:cs="Courier New" w:eastAsia="Courier New" w:hAnsi="Courier New"/>
          <w:color w:val="98c379"/>
          <w:sz w:val="18"/>
          <w:szCs w:val="18"/>
          <w:rtl w:val="0"/>
        </w:rPr>
        <w:t xml:space="preserve">edited</w:t>
      </w:r>
    </w:p>
    <w:p w:rsidR="00000000" w:rsidDel="00000000" w:rsidP="00000000" w:rsidRDefault="00000000" w:rsidRPr="00000000" w14:paraId="00000035">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 </w:t>
      </w:r>
      <w:r w:rsidDel="00000000" w:rsidR="00000000" w:rsidRPr="00000000">
        <w:rPr>
          <w:rFonts w:ascii="Courier New" w:cs="Courier New" w:eastAsia="Courier New" w:hAnsi="Courier New"/>
          <w:color w:val="98c379"/>
          <w:sz w:val="18"/>
          <w:szCs w:val="18"/>
          <w:rtl w:val="0"/>
        </w:rPr>
        <w:t xml:space="preserve">reopened</w:t>
      </w:r>
    </w:p>
    <w:p w:rsidR="00000000" w:rsidDel="00000000" w:rsidP="00000000" w:rsidRDefault="00000000" w:rsidRPr="00000000" w14:paraId="00000036">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 </w:t>
      </w:r>
      <w:r w:rsidDel="00000000" w:rsidR="00000000" w:rsidRPr="00000000">
        <w:rPr>
          <w:rFonts w:ascii="Courier New" w:cs="Courier New" w:eastAsia="Courier New" w:hAnsi="Courier New"/>
          <w:color w:val="98c379"/>
          <w:sz w:val="18"/>
          <w:szCs w:val="18"/>
          <w:rtl w:val="0"/>
        </w:rPr>
        <w:t xml:space="preserve">synchronize</w:t>
      </w:r>
    </w:p>
    <w:p w:rsidR="00000000" w:rsidDel="00000000" w:rsidP="00000000" w:rsidRDefault="00000000" w:rsidRPr="00000000" w14:paraId="00000037">
      <w:pPr>
        <w:shd w:fill="23272e" w:val="clear"/>
        <w:spacing w:line="360" w:lineRule="auto"/>
        <w:ind w:left="720" w:firstLine="0"/>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38">
      <w:pPr>
        <w:shd w:fill="23272e" w:val="clear"/>
        <w:spacing w:line="360" w:lineRule="auto"/>
        <w:ind w:left="72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e06c75"/>
          <w:sz w:val="18"/>
          <w:szCs w:val="18"/>
          <w:rtl w:val="0"/>
        </w:rPr>
        <w:t xml:space="preserve">env</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9">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GITHUB_TOKEN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 secrets.GITHUB_TOKEN }}</w:t>
      </w:r>
    </w:p>
    <w:p w:rsidR="00000000" w:rsidDel="00000000" w:rsidP="00000000" w:rsidRDefault="00000000" w:rsidRPr="00000000" w14:paraId="0000003A">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PR_NUMBER</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 github.event.number }}</w:t>
      </w:r>
    </w:p>
    <w:p w:rsidR="00000000" w:rsidDel="00000000" w:rsidP="00000000" w:rsidRDefault="00000000" w:rsidRPr="00000000" w14:paraId="0000003B">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CURRENT_REPO</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 github.repository }}</w:t>
      </w:r>
    </w:p>
    <w:p w:rsidR="00000000" w:rsidDel="00000000" w:rsidP="00000000" w:rsidRDefault="00000000" w:rsidRPr="00000000" w14:paraId="0000003C">
      <w:pPr>
        <w:shd w:fill="23272e" w:val="clear"/>
        <w:spacing w:line="360" w:lineRule="auto"/>
        <w:ind w:left="720" w:firstLine="0"/>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3D">
      <w:pPr>
        <w:shd w:fill="23272e" w:val="clear"/>
        <w:spacing w:line="360" w:lineRule="auto"/>
        <w:ind w:left="72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e06c75"/>
          <w:sz w:val="18"/>
          <w:szCs w:val="18"/>
          <w:rtl w:val="0"/>
        </w:rPr>
        <w:t xml:space="preserve">jobs</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E">
      <w:pPr>
        <w:shd w:fill="23272e" w:val="clear"/>
        <w:spacing w:line="360" w:lineRule="auto"/>
        <w:ind w:left="72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run-bigeye-deltas</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F">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run-bigeye-deltas</w:t>
      </w:r>
    </w:p>
    <w:p w:rsidR="00000000" w:rsidDel="00000000" w:rsidP="00000000" w:rsidRDefault="00000000" w:rsidRPr="00000000" w14:paraId="00000040">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runs-on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ubuntu-latest</w:t>
      </w:r>
    </w:p>
    <w:p w:rsidR="00000000" w:rsidDel="00000000" w:rsidP="00000000" w:rsidRDefault="00000000" w:rsidRPr="00000000" w14:paraId="00000041">
      <w:pPr>
        <w:shd w:fill="23272e" w:val="clear"/>
        <w:spacing w:line="360" w:lineRule="auto"/>
        <w:ind w:left="72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steps</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42">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 </w:t>
      </w:r>
      <w:r w:rsidDel="00000000" w:rsidR="00000000" w:rsidRPr="00000000">
        <w:rPr>
          <w:rFonts w:ascii="Courier New" w:cs="Courier New" w:eastAsia="Courier New" w:hAnsi="Courier New"/>
          <w:color w:val="e06c75"/>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Checkout current repository</w:t>
      </w:r>
    </w:p>
    <w:p w:rsidR="00000000" w:rsidDel="00000000" w:rsidP="00000000" w:rsidRDefault="00000000" w:rsidRPr="00000000" w14:paraId="00000043">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uses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actions/checkout@v3</w:t>
      </w:r>
    </w:p>
    <w:p w:rsidR="00000000" w:rsidDel="00000000" w:rsidP="00000000" w:rsidRDefault="00000000" w:rsidRPr="00000000" w14:paraId="00000044">
      <w:pPr>
        <w:shd w:fill="23272e" w:val="clear"/>
        <w:spacing w:line="360" w:lineRule="auto"/>
        <w:ind w:left="72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with</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45">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repository</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bigeyedata/se-commons</w:t>
      </w:r>
    </w:p>
    <w:p w:rsidR="00000000" w:rsidDel="00000000" w:rsidP="00000000" w:rsidRDefault="00000000" w:rsidRPr="00000000" w14:paraId="00000046">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ref</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delta-cicd</w:t>
      </w:r>
    </w:p>
    <w:p w:rsidR="00000000" w:rsidDel="00000000" w:rsidP="00000000" w:rsidRDefault="00000000" w:rsidRPr="00000000" w14:paraId="00000047">
      <w:pPr>
        <w:shd w:fill="23272e" w:val="clear"/>
        <w:spacing w:line="360" w:lineRule="auto"/>
        <w:ind w:left="72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048">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 </w:t>
      </w:r>
      <w:r w:rsidDel="00000000" w:rsidR="00000000" w:rsidRPr="00000000">
        <w:rPr>
          <w:rFonts w:ascii="Courier New" w:cs="Courier New" w:eastAsia="Courier New" w:hAnsi="Courier New"/>
          <w:color w:val="e06c75"/>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setup python</w:t>
      </w:r>
    </w:p>
    <w:p w:rsidR="00000000" w:rsidDel="00000000" w:rsidP="00000000" w:rsidRDefault="00000000" w:rsidRPr="00000000" w14:paraId="00000049">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uses</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actions/setup-python@v2</w:t>
      </w:r>
    </w:p>
    <w:p w:rsidR="00000000" w:rsidDel="00000000" w:rsidP="00000000" w:rsidRDefault="00000000" w:rsidRPr="00000000" w14:paraId="0000004A">
      <w:pPr>
        <w:shd w:fill="23272e" w:val="clear"/>
        <w:spacing w:line="360" w:lineRule="auto"/>
        <w:ind w:left="720" w:firstLine="0"/>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with</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4B">
      <w:pPr>
        <w:shd w:fill="23272e" w:val="clear"/>
        <w:spacing w:line="360" w:lineRule="auto"/>
        <w:ind w:left="720" w:firstLine="0"/>
        <w:rPr>
          <w:rFonts w:ascii="Courier New" w:cs="Courier New" w:eastAsia="Courier New" w:hAnsi="Courier New"/>
          <w:color w:val="7f848e"/>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python-version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3.8</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7f848e"/>
          <w:sz w:val="18"/>
          <w:szCs w:val="18"/>
          <w:rtl w:val="0"/>
        </w:rPr>
        <w:t xml:space="preserve">#install the python needed</w:t>
      </w:r>
    </w:p>
    <w:p w:rsidR="00000000" w:rsidDel="00000000" w:rsidP="00000000" w:rsidRDefault="00000000" w:rsidRPr="00000000" w14:paraId="0000004C">
      <w:pPr>
        <w:shd w:fill="23272e" w:val="clear"/>
        <w:spacing w:line="360" w:lineRule="auto"/>
        <w:ind w:left="720" w:firstLine="0"/>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4D">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 </w:t>
      </w:r>
      <w:r w:rsidDel="00000000" w:rsidR="00000000" w:rsidRPr="00000000">
        <w:rPr>
          <w:rFonts w:ascii="Courier New" w:cs="Courier New" w:eastAsia="Courier New" w:hAnsi="Courier New"/>
          <w:color w:val="e06c75"/>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Install dependencies</w:t>
      </w:r>
    </w:p>
    <w:p w:rsidR="00000000" w:rsidDel="00000000" w:rsidP="00000000" w:rsidRDefault="00000000" w:rsidRPr="00000000" w14:paraId="0000004E">
      <w:pPr>
        <w:shd w:fill="23272e" w:val="clear"/>
        <w:spacing w:line="360" w:lineRule="auto"/>
        <w:ind w:left="720" w:firstLine="0"/>
        <w:rPr>
          <w:rFonts w:ascii="Courier New" w:cs="Courier New" w:eastAsia="Courier New" w:hAnsi="Courier New"/>
          <w:color w:val="c678dd"/>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run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w:t>
      </w:r>
    </w:p>
    <w:p w:rsidR="00000000" w:rsidDel="00000000" w:rsidP="00000000" w:rsidRDefault="00000000" w:rsidRPr="00000000" w14:paraId="0000004F">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98c379"/>
          <w:sz w:val="18"/>
          <w:szCs w:val="18"/>
          <w:rtl w:val="0"/>
        </w:rPr>
        <w:t xml:space="preserve">         python -m pip install --upgrade pip setuptools         </w:t>
      </w:r>
    </w:p>
    <w:p w:rsidR="00000000" w:rsidDel="00000000" w:rsidP="00000000" w:rsidRDefault="00000000" w:rsidRPr="00000000" w14:paraId="00000050">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98c379"/>
          <w:sz w:val="18"/>
          <w:szCs w:val="18"/>
          <w:rtl w:val="0"/>
        </w:rPr>
        <w:t xml:space="preserve">         python -m pip install bigeye-sdk==0.4.43      </w:t>
      </w:r>
    </w:p>
    <w:p w:rsidR="00000000" w:rsidDel="00000000" w:rsidP="00000000" w:rsidRDefault="00000000" w:rsidRPr="00000000" w14:paraId="00000051">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98c379"/>
          <w:sz w:val="18"/>
          <w:szCs w:val="18"/>
          <w:rtl w:val="0"/>
        </w:rPr>
        <w:t xml:space="preserve">         python -m pip install -e bigeye-aws</w:t>
      </w:r>
    </w:p>
    <w:p w:rsidR="00000000" w:rsidDel="00000000" w:rsidP="00000000" w:rsidRDefault="00000000" w:rsidRPr="00000000" w14:paraId="00000052">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98c379"/>
          <w:sz w:val="18"/>
          <w:szCs w:val="18"/>
          <w:rtl w:val="0"/>
        </w:rPr>
        <w:t xml:space="preserve">         python -m pip install -e bigeye-cli</w:t>
      </w:r>
    </w:p>
    <w:p w:rsidR="00000000" w:rsidDel="00000000" w:rsidP="00000000" w:rsidRDefault="00000000" w:rsidRPr="00000000" w14:paraId="00000053">
      <w:pPr>
        <w:shd w:fill="23272e" w:val="clear"/>
        <w:spacing w:line="360" w:lineRule="auto"/>
        <w:ind w:left="720" w:firstLine="0"/>
        <w:rPr>
          <w:rFonts w:ascii="Courier New" w:cs="Courier New" w:eastAsia="Courier New" w:hAnsi="Courier New"/>
          <w:color w:val="abb2bf"/>
          <w:sz w:val="18"/>
          <w:szCs w:val="18"/>
        </w:rPr>
      </w:pPr>
      <w:r w:rsidDel="00000000" w:rsidR="00000000" w:rsidRPr="00000000">
        <w:rPr>
          <w:rtl w:val="0"/>
        </w:rPr>
      </w:r>
    </w:p>
    <w:p w:rsidR="00000000" w:rsidDel="00000000" w:rsidP="00000000" w:rsidRDefault="00000000" w:rsidRPr="00000000" w14:paraId="00000054">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 </w:t>
      </w:r>
      <w:r w:rsidDel="00000000" w:rsidR="00000000" w:rsidRPr="00000000">
        <w:rPr>
          <w:rFonts w:ascii="Courier New" w:cs="Courier New" w:eastAsia="Courier New" w:hAnsi="Courier New"/>
          <w:color w:val="e06c75"/>
          <w:sz w:val="18"/>
          <w:szCs w:val="18"/>
          <w:rtl w:val="0"/>
        </w:rPr>
        <w:t xml:space="preserve">name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Run Deltas CICD</w:t>
      </w:r>
    </w:p>
    <w:p w:rsidR="00000000" w:rsidDel="00000000" w:rsidP="00000000" w:rsidRDefault="00000000" w:rsidRPr="00000000" w14:paraId="00000055">
      <w:pPr>
        <w:shd w:fill="23272e" w:val="clear"/>
        <w:spacing w:line="360" w:lineRule="auto"/>
        <w:ind w:left="720" w:firstLine="0"/>
        <w:rPr>
          <w:rFonts w:ascii="Courier New" w:cs="Courier New" w:eastAsia="Courier New" w:hAnsi="Courier New"/>
          <w:color w:val="98c379"/>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06c75"/>
          <w:sz w:val="18"/>
          <w:szCs w:val="18"/>
          <w:rtl w:val="0"/>
        </w:rPr>
        <w:t xml:space="preserve">run</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98c379"/>
          <w:sz w:val="18"/>
          <w:szCs w:val="18"/>
          <w:rtl w:val="0"/>
        </w:rPr>
        <w:t xml:space="preserve">bigeye deltas cicd -b ${{ secrets.BIGEYE_SBX_CONF }} -dcc deltas/delta_config_file.yml</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Configure secrets: In the GitHub Actions workflow file, you must specify the environment variables required by the action, including the </w:t>
      </w:r>
      <w:hyperlink r:id="rId10">
        <w:r w:rsidDel="00000000" w:rsidR="00000000" w:rsidRPr="00000000">
          <w:rPr>
            <w:color w:val="1155cc"/>
            <w:u w:val="single"/>
            <w:rtl w:val="0"/>
          </w:rPr>
          <w:t xml:space="preserve">Bigeye credentials file</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With this setup, every time you change your pull request, GitHub Actions will run the custom action to run Bigeye deltas. This can help ensure that your deltas are run regularly, providing you with up-to-date insights into the differences between your production and staging tables and giving you more confidence in your dbt model changes before promoting them to production.</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bigeye.com/docs/cli#logging-into-your-bigeye-workspace" TargetMode="External"/><Relationship Id="rId9" Type="http://schemas.openxmlformats.org/officeDocument/2006/relationships/hyperlink" Target="https://docs.bigeye.com/docs/delta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etdbt.com/docs/deploy/cloud-ci-job" TargetMode="External"/><Relationship Id="rId8" Type="http://schemas.openxmlformats.org/officeDocument/2006/relationships/hyperlink" Target="https://docs.bigeye.com/docs/del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