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CAE6" w14:textId="77777777" w:rsidR="008C20E1" w:rsidRDefault="00000000">
      <w:pPr>
        <w:pStyle w:val="Title"/>
        <w:jc w:val="center"/>
      </w:pPr>
      <w:r>
        <w:rPr>
          <w:color w:val="005B96"/>
        </w:rPr>
        <w:t>Project ODIN</w:t>
      </w:r>
    </w:p>
    <w:p w14:paraId="69FA9798" w14:textId="77777777" w:rsidR="008C20E1" w:rsidRDefault="00000000">
      <w:pPr>
        <w:jc w:val="center"/>
      </w:pPr>
      <w:r>
        <w:rPr>
          <w:color w:val="444444"/>
          <w:sz w:val="32"/>
        </w:rPr>
        <w:t>UI &amp; Backend Technical Breakdown</w:t>
      </w:r>
    </w:p>
    <w:p w14:paraId="4D968B58" w14:textId="77777777" w:rsidR="008C20E1" w:rsidRDefault="00000000">
      <w:pPr>
        <w:jc w:val="center"/>
      </w:pPr>
      <w:r>
        <w:rPr>
          <w:i/>
        </w:rPr>
        <w:t>Author: Tan Yi Rong  |  GlobalFoundries – AMHS Department</w:t>
      </w:r>
    </w:p>
    <w:p w14:paraId="236C82BE" w14:textId="77777777" w:rsidR="008C20E1" w:rsidRDefault="008C20E1"/>
    <w:p w14:paraId="14E06959" w14:textId="77777777" w:rsidR="008C20E1" w:rsidRDefault="00000000">
      <w:r>
        <w:rPr>
          <w:i/>
          <w:sz w:val="19"/>
        </w:rPr>
        <w:t>📖  How to use this document: Each section shows a plain-English description on the LEFT and the exact code on the RIGHT. The file path and line numbers are shown above each table so you can jump straight to it in VS Code (Ctrl+G → type line number).</w:t>
      </w:r>
    </w:p>
    <w:p w14:paraId="00364943" w14:textId="77777777" w:rsidR="008C20E1" w:rsidRDefault="00000000">
      <w:r>
        <w:br w:type="page"/>
      </w:r>
    </w:p>
    <w:p w14:paraId="3DA53F38" w14:textId="77777777" w:rsidR="008C20E1" w:rsidRDefault="00000000">
      <w:pPr>
        <w:pStyle w:val="Heading1"/>
      </w:pPr>
      <w:r>
        <w:rPr>
          <w:color w:val="005B96"/>
        </w:rPr>
        <w:lastRenderedPageBreak/>
        <w:t>1. System Overview</w:t>
      </w:r>
    </w:p>
    <w:p w14:paraId="077723CF" w14:textId="77777777" w:rsidR="008C20E1" w:rsidRDefault="00000000">
      <w:r>
        <w:rPr>
          <w:sz w:val="20"/>
        </w:rPr>
        <w:t>The Project ODIN dashboard is made up of two main files that work together: the Backend (app.py) which is the "brain" that talks to the physical sensor and runs a mini web server, and the Frontend (index.html) which is the "face" — the dashboard you see in the browser.</w:t>
      </w:r>
    </w:p>
    <w:tbl>
      <w:tblPr>
        <w:tblStyle w:val="TableGrid"/>
        <w:tblW w:w="0" w:type="auto"/>
        <w:tblLook w:val="04A0" w:firstRow="1" w:lastRow="0" w:firstColumn="1" w:lastColumn="0" w:noHBand="0" w:noVBand="1"/>
      </w:tblPr>
      <w:tblGrid>
        <w:gridCol w:w="4703"/>
        <w:gridCol w:w="4703"/>
      </w:tblGrid>
      <w:tr w:rsidR="008C20E1" w14:paraId="4368FBA0" w14:textId="77777777">
        <w:tc>
          <w:tcPr>
            <w:tcW w:w="4703" w:type="dxa"/>
            <w:shd w:val="clear" w:color="auto" w:fill="005B96"/>
          </w:tcPr>
          <w:p w14:paraId="00A5839C" w14:textId="77777777" w:rsidR="008C20E1" w:rsidRDefault="00000000">
            <w:r>
              <w:rPr>
                <w:b/>
                <w:color w:val="FFFFFF"/>
                <w:sz w:val="20"/>
              </w:rPr>
              <w:t>Part</w:t>
            </w:r>
          </w:p>
        </w:tc>
        <w:tc>
          <w:tcPr>
            <w:tcW w:w="4703" w:type="dxa"/>
            <w:shd w:val="clear" w:color="auto" w:fill="005B96"/>
          </w:tcPr>
          <w:p w14:paraId="68B6AF1E" w14:textId="77777777" w:rsidR="008C20E1" w:rsidRDefault="00000000">
            <w:r>
              <w:rPr>
                <w:b/>
                <w:color w:val="FFFFFF"/>
                <w:sz w:val="20"/>
              </w:rPr>
              <w:t>File</w:t>
            </w:r>
          </w:p>
        </w:tc>
      </w:tr>
      <w:tr w:rsidR="008C20E1" w14:paraId="6B74328C" w14:textId="77777777">
        <w:tc>
          <w:tcPr>
            <w:tcW w:w="4703" w:type="dxa"/>
          </w:tcPr>
          <w:p w14:paraId="2D89F361" w14:textId="77777777" w:rsidR="008C20E1" w:rsidRDefault="00000000">
            <w:r>
              <w:rPr>
                <w:sz w:val="19"/>
              </w:rPr>
              <w:t>Backend (Brain)</w:t>
            </w:r>
          </w:p>
        </w:tc>
        <w:tc>
          <w:tcPr>
            <w:tcW w:w="4703" w:type="dxa"/>
          </w:tcPr>
          <w:p w14:paraId="204AAA4E" w14:textId="77777777" w:rsidR="008C20E1" w:rsidRDefault="00000000">
            <w:r>
              <w:rPr>
                <w:sz w:val="19"/>
              </w:rPr>
              <w:t>OHT Wheel Measurement Project/app.py</w:t>
            </w:r>
          </w:p>
        </w:tc>
      </w:tr>
      <w:tr w:rsidR="008C20E1" w14:paraId="4819BB22" w14:textId="77777777">
        <w:tc>
          <w:tcPr>
            <w:tcW w:w="4703" w:type="dxa"/>
          </w:tcPr>
          <w:p w14:paraId="63C4183F" w14:textId="77777777" w:rsidR="008C20E1" w:rsidRDefault="00000000">
            <w:r>
              <w:rPr>
                <w:sz w:val="19"/>
              </w:rPr>
              <w:t>Frontend (Face)</w:t>
            </w:r>
          </w:p>
        </w:tc>
        <w:tc>
          <w:tcPr>
            <w:tcW w:w="4703" w:type="dxa"/>
          </w:tcPr>
          <w:p w14:paraId="74E31E99" w14:textId="77777777" w:rsidR="008C20E1" w:rsidRDefault="00000000">
            <w:r>
              <w:rPr>
                <w:sz w:val="19"/>
              </w:rPr>
              <w:t>OHT Wheel Measurement Project/templates/index.html</w:t>
            </w:r>
          </w:p>
        </w:tc>
      </w:tr>
    </w:tbl>
    <w:p w14:paraId="1E2CE264" w14:textId="77777777" w:rsidR="008C20E1" w:rsidRDefault="008C20E1"/>
    <w:p w14:paraId="3AF5E467" w14:textId="77777777" w:rsidR="008C20E1" w:rsidRDefault="00000000">
      <w:pPr>
        <w:pStyle w:val="Heading1"/>
      </w:pPr>
      <w:r>
        <w:rPr>
          <w:color w:val="005B96"/>
        </w:rPr>
        <w:t>2. Backend — app.py</w:t>
      </w:r>
    </w:p>
    <w:p w14:paraId="0648279A" w14:textId="77777777" w:rsidR="008C20E1" w:rsidRDefault="00000000">
      <w:pPr>
        <w:pStyle w:val="Heading2"/>
      </w:pPr>
      <w:r>
        <w:t>2.1  Importing the Tools</w:t>
      </w:r>
    </w:p>
    <w:p w14:paraId="1923ECCE" w14:textId="77777777" w:rsidR="008C20E1" w:rsidRDefault="00000000">
      <w:r>
        <w:rPr>
          <w:sz w:val="20"/>
        </w:rPr>
        <w:t xml:space="preserve">📄  </w:t>
      </w:r>
      <w:r>
        <w:rPr>
          <w:b/>
          <w:color w:val="0070C0"/>
          <w:sz w:val="20"/>
        </w:rPr>
        <w:t>app.py</w:t>
      </w:r>
      <w:r>
        <w:rPr>
          <w:i/>
          <w:color w:val="707070"/>
          <w:sz w:val="20"/>
        </w:rPr>
        <w:t xml:space="preserve">  →  Lines 1 – 7</w:t>
      </w:r>
    </w:p>
    <w:tbl>
      <w:tblPr>
        <w:tblStyle w:val="TableGrid"/>
        <w:tblW w:w="0" w:type="auto"/>
        <w:tblLook w:val="04A0" w:firstRow="1" w:lastRow="0" w:firstColumn="1" w:lastColumn="0" w:noHBand="0" w:noVBand="1"/>
      </w:tblPr>
      <w:tblGrid>
        <w:gridCol w:w="4703"/>
        <w:gridCol w:w="4703"/>
      </w:tblGrid>
      <w:tr w:rsidR="008C20E1" w14:paraId="50EDD880" w14:textId="77777777">
        <w:tc>
          <w:tcPr>
            <w:tcW w:w="4703" w:type="dxa"/>
            <w:shd w:val="clear" w:color="auto" w:fill="F5F8FF"/>
          </w:tcPr>
          <w:p w14:paraId="1240549C" w14:textId="77777777" w:rsidR="008C20E1" w:rsidRDefault="00000000">
            <w:r>
              <w:rPr>
                <w:sz w:val="19"/>
              </w:rPr>
              <w:t>Before the code can do anything, it loads its required tools (called "libraries"). Think of these like apps on your phone — you open them before using them.</w:t>
            </w:r>
            <w:r>
              <w:rPr>
                <w:sz w:val="19"/>
              </w:rPr>
              <w:br/>
            </w:r>
            <w:r>
              <w:rPr>
                <w:sz w:val="19"/>
              </w:rPr>
              <w:br/>
              <w:t>• socket — The "telephone line" to the physical OMRON sensor.</w:t>
            </w:r>
            <w:r>
              <w:rPr>
                <w:sz w:val="19"/>
              </w:rPr>
              <w:br/>
              <w:t>• threading — Runs two tasks at the same time.</w:t>
            </w:r>
            <w:r>
              <w:rPr>
                <w:sz w:val="19"/>
              </w:rPr>
              <w:br/>
              <w:t>• flask — Hosts the dashboard as a local website.</w:t>
            </w:r>
            <w:r>
              <w:rPr>
                <w:sz w:val="19"/>
              </w:rPr>
              <w:br/>
              <w:t>• csv — Saves data to a spreadsheet file.</w:t>
            </w:r>
            <w:r>
              <w:rPr>
                <w:sz w:val="19"/>
              </w:rPr>
              <w:br/>
              <w:t>• datetime — Stamps each reading with the current time.</w:t>
            </w:r>
          </w:p>
        </w:tc>
        <w:tc>
          <w:tcPr>
            <w:tcW w:w="4703" w:type="dxa"/>
            <w:shd w:val="clear" w:color="auto" w:fill="1E1E2E"/>
          </w:tcPr>
          <w:p w14:paraId="48FA99DF" w14:textId="77777777" w:rsidR="008C20E1" w:rsidRDefault="00000000">
            <w:r>
              <w:rPr>
                <w:rFonts w:ascii="Courier New" w:hAnsi="Courier New"/>
                <w:color w:val="CDEFFF"/>
                <w:sz w:val="17"/>
              </w:rPr>
              <w:t>import socket</w:t>
            </w:r>
            <w:r>
              <w:rPr>
                <w:rFonts w:ascii="Courier New" w:hAnsi="Courier New"/>
                <w:color w:val="CDEFFF"/>
                <w:sz w:val="17"/>
              </w:rPr>
              <w:br/>
              <w:t>import time</w:t>
            </w:r>
            <w:r>
              <w:rPr>
                <w:rFonts w:ascii="Courier New" w:hAnsi="Courier New"/>
                <w:color w:val="CDEFFF"/>
                <w:sz w:val="17"/>
              </w:rPr>
              <w:br/>
              <w:t>import csv</w:t>
            </w:r>
            <w:r>
              <w:rPr>
                <w:rFonts w:ascii="Courier New" w:hAnsi="Courier New"/>
                <w:color w:val="CDEFFF"/>
                <w:sz w:val="17"/>
              </w:rPr>
              <w:br/>
              <w:t>import threading</w:t>
            </w:r>
            <w:r>
              <w:rPr>
                <w:rFonts w:ascii="Courier New" w:hAnsi="Courier New"/>
                <w:color w:val="CDEFFF"/>
                <w:sz w:val="17"/>
              </w:rPr>
              <w:br/>
              <w:t>from datetime import datetime</w:t>
            </w:r>
            <w:r>
              <w:rPr>
                <w:rFonts w:ascii="Courier New" w:hAnsi="Courier New"/>
                <w:color w:val="CDEFFF"/>
                <w:sz w:val="17"/>
              </w:rPr>
              <w:br/>
              <w:t>from collections import deque</w:t>
            </w:r>
            <w:r>
              <w:rPr>
                <w:rFonts w:ascii="Courier New" w:hAnsi="Courier New"/>
                <w:color w:val="CDEFFF"/>
                <w:sz w:val="17"/>
              </w:rPr>
              <w:br/>
              <w:t>from flask import Flask, render_template, jsonify</w:t>
            </w:r>
          </w:p>
        </w:tc>
      </w:tr>
    </w:tbl>
    <w:p w14:paraId="4F979432" w14:textId="77777777" w:rsidR="008C20E1" w:rsidRDefault="008C20E1"/>
    <w:p w14:paraId="051D1903" w14:textId="77777777" w:rsidR="008C20E1" w:rsidRDefault="00000000">
      <w:pPr>
        <w:pStyle w:val="Heading2"/>
      </w:pPr>
      <w:r>
        <w:t>2.2  Configuration Settings</w:t>
      </w:r>
    </w:p>
    <w:p w14:paraId="48552935" w14:textId="77777777" w:rsidR="008C20E1" w:rsidRDefault="00000000">
      <w:r>
        <w:rPr>
          <w:sz w:val="20"/>
        </w:rPr>
        <w:t xml:space="preserve">📄  </w:t>
      </w:r>
      <w:r>
        <w:rPr>
          <w:b/>
          <w:color w:val="0070C0"/>
          <w:sz w:val="20"/>
        </w:rPr>
        <w:t>app.py</w:t>
      </w:r>
      <w:r>
        <w:rPr>
          <w:i/>
          <w:color w:val="707070"/>
          <w:sz w:val="20"/>
        </w:rPr>
        <w:t xml:space="preserve">  →  Lines 21 – 26</w:t>
      </w:r>
    </w:p>
    <w:tbl>
      <w:tblPr>
        <w:tblStyle w:val="TableGrid"/>
        <w:tblW w:w="0" w:type="auto"/>
        <w:tblLook w:val="04A0" w:firstRow="1" w:lastRow="0" w:firstColumn="1" w:lastColumn="0" w:noHBand="0" w:noVBand="1"/>
      </w:tblPr>
      <w:tblGrid>
        <w:gridCol w:w="4703"/>
        <w:gridCol w:w="4703"/>
      </w:tblGrid>
      <w:tr w:rsidR="008C20E1" w14:paraId="12DAEBC2" w14:textId="77777777">
        <w:tc>
          <w:tcPr>
            <w:tcW w:w="4703" w:type="dxa"/>
            <w:shd w:val="clear" w:color="auto" w:fill="F5F8FF"/>
          </w:tcPr>
          <w:p w14:paraId="061ABB09" w14:textId="77777777" w:rsidR="008C20E1" w:rsidRDefault="00000000">
            <w:r>
              <w:rPr>
                <w:sz w:val="19"/>
              </w:rPr>
              <w:t>All the key project settings are stored in one place at the top of the file, making them easy to update without hunting through the code.</w:t>
            </w:r>
            <w:r>
              <w:rPr>
                <w:sz w:val="19"/>
              </w:rPr>
              <w:br/>
            </w:r>
            <w:r>
              <w:rPr>
                <w:sz w:val="19"/>
              </w:rPr>
              <w:br/>
              <w:t>• SENSOR_IP / SENSOR_PORT — Network address of the OMRON ZP-EIP sensor.</w:t>
            </w:r>
            <w:r>
              <w:rPr>
                <w:sz w:val="19"/>
              </w:rPr>
              <w:br/>
              <w:t>• CSV_FILENAME — The spreadsheet file where all data is saved permanently.</w:t>
            </w:r>
            <w:r>
              <w:rPr>
                <w:sz w:val="19"/>
              </w:rPr>
              <w:br/>
              <w:t>• WHEEL_BASE_DIAMETER_MM — A healthy new wheel is exactly 125mm. The sensor is calibrated to this point.</w:t>
            </w:r>
            <w:r>
              <w:rPr>
                <w:sz w:val="19"/>
              </w:rPr>
              <w:br/>
              <w:t>• WHEEL_DETECT_THRESHOLD_MM — If a reading is below 40mm, the code knows a wheel is passing.</w:t>
            </w:r>
          </w:p>
        </w:tc>
        <w:tc>
          <w:tcPr>
            <w:tcW w:w="4703" w:type="dxa"/>
            <w:shd w:val="clear" w:color="auto" w:fill="1E1E2E"/>
          </w:tcPr>
          <w:p w14:paraId="4A860782" w14:textId="77777777" w:rsidR="008C20E1" w:rsidRDefault="00000000">
            <w:r>
              <w:rPr>
                <w:rFonts w:ascii="Courier New" w:hAnsi="Courier New"/>
                <w:color w:val="CDEFFF"/>
                <w:sz w:val="17"/>
              </w:rPr>
              <w:t>SENSOR_IP = '192.168.250.1'</w:t>
            </w:r>
            <w:r>
              <w:rPr>
                <w:rFonts w:ascii="Courier New" w:hAnsi="Courier New"/>
                <w:color w:val="CDEFFF"/>
                <w:sz w:val="17"/>
              </w:rPr>
              <w:br/>
              <w:t>SENSOR_PORT = 64000</w:t>
            </w:r>
            <w:r>
              <w:rPr>
                <w:rFonts w:ascii="Courier New" w:hAnsi="Courier New"/>
                <w:color w:val="CDEFFF"/>
                <w:sz w:val="17"/>
              </w:rPr>
              <w:br/>
              <w:t>CSV_FILENAME = 'OHT_Wheel_Predictive_Maintenance_Log.csv'</w:t>
            </w:r>
            <w:r>
              <w:rPr>
                <w:rFonts w:ascii="Courier New" w:hAnsi="Courier New"/>
                <w:color w:val="CDEFFF"/>
                <w:sz w:val="17"/>
              </w:rPr>
              <w:br/>
            </w:r>
            <w:r>
              <w:rPr>
                <w:rFonts w:ascii="Courier New" w:hAnsi="Courier New"/>
                <w:color w:val="CDEFFF"/>
                <w:sz w:val="17"/>
              </w:rPr>
              <w:br/>
              <w:t>WHEEL_BASE_DIAMETER_MM = 125.0</w:t>
            </w:r>
            <w:r>
              <w:rPr>
                <w:rFonts w:ascii="Courier New" w:hAnsi="Courier New"/>
                <w:color w:val="CDEFFF"/>
                <w:sz w:val="17"/>
              </w:rPr>
              <w:br/>
              <w:t>WHEEL_DETECT_THRESHOLD_MM = 40.0</w:t>
            </w:r>
          </w:p>
        </w:tc>
      </w:tr>
    </w:tbl>
    <w:p w14:paraId="739329AC" w14:textId="77777777" w:rsidR="008C20E1" w:rsidRDefault="008C20E1"/>
    <w:p w14:paraId="6FB28E2A" w14:textId="77777777" w:rsidR="008C20E1" w:rsidRDefault="00000000">
      <w:pPr>
        <w:pStyle w:val="Heading2"/>
      </w:pPr>
      <w:r>
        <w:t>2.3  Live Memory Variables</w:t>
      </w:r>
    </w:p>
    <w:p w14:paraId="3004C3A4" w14:textId="77777777" w:rsidR="008C20E1" w:rsidRDefault="00000000">
      <w:r>
        <w:rPr>
          <w:sz w:val="20"/>
        </w:rPr>
        <w:t xml:space="preserve">📄  </w:t>
      </w:r>
      <w:r>
        <w:rPr>
          <w:b/>
          <w:color w:val="0070C0"/>
          <w:sz w:val="20"/>
        </w:rPr>
        <w:t>app.py</w:t>
      </w:r>
      <w:r>
        <w:rPr>
          <w:i/>
          <w:color w:val="707070"/>
          <w:sz w:val="20"/>
        </w:rPr>
        <w:t xml:space="preserve">  →  Lines 28 – 33</w:t>
      </w:r>
    </w:p>
    <w:tbl>
      <w:tblPr>
        <w:tblStyle w:val="TableGrid"/>
        <w:tblW w:w="0" w:type="auto"/>
        <w:tblLook w:val="04A0" w:firstRow="1" w:lastRow="0" w:firstColumn="1" w:lastColumn="0" w:noHBand="0" w:noVBand="1"/>
      </w:tblPr>
      <w:tblGrid>
        <w:gridCol w:w="4703"/>
        <w:gridCol w:w="4703"/>
      </w:tblGrid>
      <w:tr w:rsidR="008C20E1" w14:paraId="404D8C18" w14:textId="77777777">
        <w:tc>
          <w:tcPr>
            <w:tcW w:w="4703" w:type="dxa"/>
            <w:shd w:val="clear" w:color="auto" w:fill="F5F8FF"/>
          </w:tcPr>
          <w:p w14:paraId="41D23116" w14:textId="77777777" w:rsidR="008C20E1" w:rsidRDefault="00000000">
            <w:r>
              <w:rPr>
                <w:sz w:val="19"/>
              </w:rPr>
              <w:t>These are the shared "memory" variables that hold live data.</w:t>
            </w:r>
            <w:r>
              <w:rPr>
                <w:sz w:val="19"/>
              </w:rPr>
              <w:br/>
            </w:r>
            <w:r>
              <w:rPr>
                <w:sz w:val="19"/>
              </w:rPr>
              <w:br/>
            </w:r>
            <w:r>
              <w:rPr>
                <w:sz w:val="19"/>
              </w:rPr>
              <w:lastRenderedPageBreak/>
              <w:t>• current_distance — Always holds the very latest sensor reading in mm.</w:t>
            </w:r>
            <w:r>
              <w:rPr>
                <w:sz w:val="19"/>
              </w:rPr>
              <w:br/>
              <w:t>• distance_history — A rolling list of the last 100 readings, like a snake: new readings come in at the head and old ones fall off the tail. This is what feeds the scrolling live graph on the dashboard.</w:t>
            </w:r>
          </w:p>
        </w:tc>
        <w:tc>
          <w:tcPr>
            <w:tcW w:w="4703" w:type="dxa"/>
            <w:shd w:val="clear" w:color="auto" w:fill="1E1E2E"/>
          </w:tcPr>
          <w:p w14:paraId="37B1EFE9" w14:textId="77777777" w:rsidR="008C20E1" w:rsidRDefault="00000000">
            <w:r>
              <w:rPr>
                <w:rFonts w:ascii="Courier New" w:hAnsi="Courier New"/>
                <w:color w:val="CDEFFF"/>
                <w:sz w:val="17"/>
              </w:rPr>
              <w:lastRenderedPageBreak/>
              <w:t>current_distance = 0.0</w:t>
            </w:r>
            <w:r>
              <w:rPr>
                <w:rFonts w:ascii="Courier New" w:hAnsi="Courier New"/>
                <w:color w:val="CDEFFF"/>
                <w:sz w:val="17"/>
              </w:rPr>
              <w:br/>
            </w:r>
            <w:r>
              <w:rPr>
                <w:rFonts w:ascii="Courier New" w:hAnsi="Courier New"/>
                <w:color w:val="CDEFFF"/>
                <w:sz w:val="17"/>
              </w:rPr>
              <w:br/>
              <w:t># Keep the last 100 readings for the live chart</w:t>
            </w:r>
            <w:r>
              <w:rPr>
                <w:rFonts w:ascii="Courier New" w:hAnsi="Courier New"/>
                <w:color w:val="CDEFFF"/>
                <w:sz w:val="17"/>
              </w:rPr>
              <w:br/>
            </w:r>
            <w:r>
              <w:rPr>
                <w:rFonts w:ascii="Courier New" w:hAnsi="Courier New"/>
                <w:color w:val="CDEFFF"/>
                <w:sz w:val="17"/>
              </w:rPr>
              <w:lastRenderedPageBreak/>
              <w:t>distance_history = deque([0.0]*100, maxlen=100)</w:t>
            </w:r>
          </w:p>
        </w:tc>
      </w:tr>
    </w:tbl>
    <w:p w14:paraId="7A04555F" w14:textId="77777777" w:rsidR="008C20E1" w:rsidRDefault="008C20E1"/>
    <w:p w14:paraId="134C29DB" w14:textId="77777777" w:rsidR="008C20E1" w:rsidRDefault="00000000">
      <w:pPr>
        <w:pStyle w:val="Heading2"/>
      </w:pPr>
      <w:r>
        <w:t>2.4  Talking to the Sensor</w:t>
      </w:r>
    </w:p>
    <w:p w14:paraId="6BEE7246" w14:textId="77777777" w:rsidR="008C20E1" w:rsidRDefault="00000000">
      <w:r>
        <w:rPr>
          <w:sz w:val="20"/>
        </w:rPr>
        <w:t xml:space="preserve">📄  </w:t>
      </w:r>
      <w:r>
        <w:rPr>
          <w:b/>
          <w:color w:val="0070C0"/>
          <w:sz w:val="20"/>
        </w:rPr>
        <w:t>app.py</w:t>
      </w:r>
      <w:r>
        <w:rPr>
          <w:i/>
          <w:color w:val="707070"/>
          <w:sz w:val="20"/>
        </w:rPr>
        <w:t xml:space="preserve">  →  Lines 39 – 61</w:t>
      </w:r>
    </w:p>
    <w:tbl>
      <w:tblPr>
        <w:tblStyle w:val="TableGrid"/>
        <w:tblW w:w="0" w:type="auto"/>
        <w:tblLook w:val="04A0" w:firstRow="1" w:lastRow="0" w:firstColumn="1" w:lastColumn="0" w:noHBand="0" w:noVBand="1"/>
      </w:tblPr>
      <w:tblGrid>
        <w:gridCol w:w="4703"/>
        <w:gridCol w:w="4703"/>
      </w:tblGrid>
      <w:tr w:rsidR="008C20E1" w14:paraId="70E1CC14" w14:textId="77777777">
        <w:tc>
          <w:tcPr>
            <w:tcW w:w="4703" w:type="dxa"/>
            <w:shd w:val="clear" w:color="auto" w:fill="F5F8FF"/>
          </w:tcPr>
          <w:p w14:paraId="35A2DEB7" w14:textId="77777777" w:rsidR="008C20E1" w:rsidRDefault="00000000">
            <w:r>
              <w:rPr>
                <w:sz w:val="19"/>
              </w:rPr>
              <w:t>This function sends a command to the OMRON sensor and decodes the reply.</w:t>
            </w:r>
            <w:r>
              <w:rPr>
                <w:sz w:val="19"/>
              </w:rPr>
              <w:br/>
            </w:r>
            <w:r>
              <w:rPr>
                <w:sz w:val="19"/>
              </w:rPr>
              <w:br/>
              <w:t>1. It sends the text "MS,01,0" — asking for the latest measurement.</w:t>
            </w:r>
            <w:r>
              <w:rPr>
                <w:sz w:val="19"/>
              </w:rPr>
              <w:br/>
              <w:t>2. The sensor replies in hexadecimal (e.g. FFFF9BCD).</w:t>
            </w:r>
            <w:r>
              <w:rPr>
                <w:sz w:val="19"/>
              </w:rPr>
              <w:br/>
              <w:t>3. The code converts hex → integer → millimetres.</w:t>
            </w:r>
            <w:r>
              <w:rPr>
                <w:sz w:val="19"/>
              </w:rPr>
              <w:br/>
              <w:t>4. If the sensor has nothing in range, it returns 999.0 as a placeholder.</w:t>
            </w:r>
            <w:r>
              <w:rPr>
                <w:sz w:val="19"/>
              </w:rPr>
              <w:br/>
            </w:r>
            <w:r>
              <w:rPr>
                <w:sz w:val="19"/>
              </w:rPr>
              <w:br/>
              <w:t>The key formula:</w:t>
            </w:r>
            <w:r>
              <w:rPr>
                <w:sz w:val="19"/>
              </w:rPr>
              <w:br/>
              <w:t xml:space="preserve">  int_val / 100000.0</w:t>
            </w:r>
            <w:r>
              <w:rPr>
                <w:sz w:val="19"/>
              </w:rPr>
              <w:br/>
              <w:t>…converts the raw integer to millimetres (sensor outputs in 0.01-micrometre steps).</w:t>
            </w:r>
          </w:p>
        </w:tc>
        <w:tc>
          <w:tcPr>
            <w:tcW w:w="4703" w:type="dxa"/>
            <w:shd w:val="clear" w:color="auto" w:fill="1E1E2E"/>
          </w:tcPr>
          <w:p w14:paraId="4446F2EA" w14:textId="77777777" w:rsidR="008C20E1" w:rsidRDefault="00000000">
            <w:r>
              <w:rPr>
                <w:rFonts w:ascii="Courier New" w:hAnsi="Courier New"/>
                <w:color w:val="CDEFFF"/>
                <w:sz w:val="17"/>
              </w:rPr>
              <w:t>def send_omron_command(sock):</w:t>
            </w:r>
            <w:r>
              <w:rPr>
                <w:rFonts w:ascii="Courier New" w:hAnsi="Courier New"/>
                <w:color w:val="CDEFFF"/>
                <w:sz w:val="17"/>
              </w:rPr>
              <w:br/>
              <w:t xml:space="preserve">    command_str = "MS,01,0\r\n"</w:t>
            </w:r>
            <w:r>
              <w:rPr>
                <w:rFonts w:ascii="Courier New" w:hAnsi="Courier New"/>
                <w:color w:val="CDEFFF"/>
                <w:sz w:val="17"/>
              </w:rPr>
              <w:br/>
              <w:t xml:space="preserve">    sock.sendall(command_str.encode('ascii'))</w:t>
            </w:r>
            <w:r>
              <w:rPr>
                <w:rFonts w:ascii="Courier New" w:hAnsi="Courier New"/>
                <w:color w:val="CDEFFF"/>
                <w:sz w:val="17"/>
              </w:rPr>
              <w:br/>
              <w:t xml:space="preserve">    response = sock.recv(1024).decode('ascii').strip()</w:t>
            </w:r>
            <w:r>
              <w:rPr>
                <w:rFonts w:ascii="Courier New" w:hAnsi="Courier New"/>
                <w:color w:val="CDEFFF"/>
                <w:sz w:val="17"/>
              </w:rPr>
              <w:br/>
            </w:r>
            <w:r>
              <w:rPr>
                <w:rFonts w:ascii="Courier New" w:hAnsi="Courier New"/>
                <w:color w:val="CDEFFF"/>
                <w:sz w:val="17"/>
              </w:rPr>
              <w:br/>
              <w:t xml:space="preserve">    parts = response.split(',')</w:t>
            </w:r>
            <w:r>
              <w:rPr>
                <w:rFonts w:ascii="Courier New" w:hAnsi="Courier New"/>
                <w:color w:val="CDEFFF"/>
                <w:sz w:val="17"/>
              </w:rPr>
              <w:br/>
              <w:t xml:space="preserve">    if len(parts) &gt;= 3 and parts[0] == 'MS':</w:t>
            </w:r>
            <w:r>
              <w:rPr>
                <w:rFonts w:ascii="Courier New" w:hAnsi="Courier New"/>
                <w:color w:val="CDEFFF"/>
                <w:sz w:val="17"/>
              </w:rPr>
              <w:br/>
              <w:t xml:space="preserve">        hex_value_str = parts[2].strip()</w:t>
            </w:r>
            <w:r>
              <w:rPr>
                <w:rFonts w:ascii="Courier New" w:hAnsi="Courier New"/>
                <w:color w:val="CDEFFF"/>
                <w:sz w:val="17"/>
              </w:rPr>
              <w:br/>
              <w:t xml:space="preserve">        int_val = int(hex_value_str, 16)</w:t>
            </w:r>
            <w:r>
              <w:rPr>
                <w:rFonts w:ascii="Courier New" w:hAnsi="Courier New"/>
                <w:color w:val="CDEFFF"/>
                <w:sz w:val="17"/>
              </w:rPr>
              <w:br/>
            </w:r>
            <w:r>
              <w:rPr>
                <w:rFonts w:ascii="Courier New" w:hAnsi="Courier New"/>
                <w:color w:val="CDEFFF"/>
                <w:sz w:val="17"/>
              </w:rPr>
              <w:br/>
              <w:t xml:space="preserve">        # Out of range check</w:t>
            </w:r>
            <w:r>
              <w:rPr>
                <w:rFonts w:ascii="Courier New" w:hAnsi="Courier New"/>
                <w:color w:val="CDEFFF"/>
                <w:sz w:val="17"/>
              </w:rPr>
              <w:br/>
              <w:t xml:space="preserve">        if 0x7FFF0000 &lt;= int_val &lt;= 0x7FFFFFFF:</w:t>
            </w:r>
            <w:r>
              <w:rPr>
                <w:rFonts w:ascii="Courier New" w:hAnsi="Courier New"/>
                <w:color w:val="CDEFFF"/>
                <w:sz w:val="17"/>
              </w:rPr>
              <w:br/>
              <w:t xml:space="preserve">            return 999.0</w:t>
            </w:r>
            <w:r>
              <w:rPr>
                <w:rFonts w:ascii="Courier New" w:hAnsi="Courier New"/>
                <w:color w:val="CDEFFF"/>
                <w:sz w:val="17"/>
              </w:rPr>
              <w:br/>
              <w:t xml:space="preserve">        if int_val &gt;= 0x80000000:</w:t>
            </w:r>
            <w:r>
              <w:rPr>
                <w:rFonts w:ascii="Courier New" w:hAnsi="Courier New"/>
                <w:color w:val="CDEFFF"/>
                <w:sz w:val="17"/>
              </w:rPr>
              <w:br/>
              <w:t xml:space="preserve">            int_val -= 0x100000000</w:t>
            </w:r>
            <w:r>
              <w:rPr>
                <w:rFonts w:ascii="Courier New" w:hAnsi="Courier New"/>
                <w:color w:val="CDEFFF"/>
                <w:sz w:val="17"/>
              </w:rPr>
              <w:br/>
            </w:r>
            <w:r>
              <w:rPr>
                <w:rFonts w:ascii="Courier New" w:hAnsi="Courier New"/>
                <w:color w:val="CDEFFF"/>
                <w:sz w:val="17"/>
              </w:rPr>
              <w:br/>
              <w:t xml:space="preserve">        mm_value = int_val / 100000.0</w:t>
            </w:r>
            <w:r>
              <w:rPr>
                <w:rFonts w:ascii="Courier New" w:hAnsi="Courier New"/>
                <w:color w:val="CDEFFF"/>
                <w:sz w:val="17"/>
              </w:rPr>
              <w:br/>
              <w:t xml:space="preserve">        return mm_value</w:t>
            </w:r>
            <w:r>
              <w:rPr>
                <w:rFonts w:ascii="Courier New" w:hAnsi="Courier New"/>
                <w:color w:val="CDEFFF"/>
                <w:sz w:val="17"/>
              </w:rPr>
              <w:br/>
              <w:t xml:space="preserve">    return 999.0</w:t>
            </w:r>
          </w:p>
        </w:tc>
      </w:tr>
    </w:tbl>
    <w:p w14:paraId="215F09A3" w14:textId="77777777" w:rsidR="008C20E1" w:rsidRDefault="008C20E1"/>
    <w:p w14:paraId="56017B1E" w14:textId="77777777" w:rsidR="008C20E1" w:rsidRDefault="00000000">
      <w:pPr>
        <w:pStyle w:val="Heading2"/>
      </w:pPr>
      <w:r>
        <w:t>2.5  Main Sensor Loop — Detecting Wheels</w:t>
      </w:r>
    </w:p>
    <w:p w14:paraId="11DD23FD" w14:textId="77777777" w:rsidR="008C20E1" w:rsidRDefault="00000000">
      <w:r>
        <w:rPr>
          <w:sz w:val="20"/>
        </w:rPr>
        <w:t xml:space="preserve">📄  </w:t>
      </w:r>
      <w:r>
        <w:rPr>
          <w:b/>
          <w:color w:val="0070C0"/>
          <w:sz w:val="20"/>
        </w:rPr>
        <w:t>app.py</w:t>
      </w:r>
      <w:r>
        <w:rPr>
          <w:i/>
          <w:color w:val="707070"/>
          <w:sz w:val="20"/>
        </w:rPr>
        <w:t xml:space="preserve">  →  Lines 63 – 123</w:t>
      </w:r>
    </w:p>
    <w:tbl>
      <w:tblPr>
        <w:tblStyle w:val="TableGrid"/>
        <w:tblW w:w="0" w:type="auto"/>
        <w:tblLook w:val="04A0" w:firstRow="1" w:lastRow="0" w:firstColumn="1" w:lastColumn="0" w:noHBand="0" w:noVBand="1"/>
      </w:tblPr>
      <w:tblGrid>
        <w:gridCol w:w="4703"/>
        <w:gridCol w:w="4703"/>
      </w:tblGrid>
      <w:tr w:rsidR="008C20E1" w14:paraId="75B326E2" w14:textId="77777777">
        <w:tc>
          <w:tcPr>
            <w:tcW w:w="4703" w:type="dxa"/>
            <w:shd w:val="clear" w:color="auto" w:fill="F5F8FF"/>
          </w:tcPr>
          <w:p w14:paraId="6BBA5E93" w14:textId="77777777" w:rsidR="008C20E1" w:rsidRDefault="00000000">
            <w:r>
              <w:rPr>
                <w:sz w:val="19"/>
              </w:rPr>
              <w:t>This is the heart of the system. It runs forever in the background.</w:t>
            </w:r>
            <w:r>
              <w:rPr>
                <w:sz w:val="19"/>
              </w:rPr>
              <w:br/>
            </w:r>
            <w:r>
              <w:rPr>
                <w:sz w:val="19"/>
              </w:rPr>
              <w:br/>
              <w:t>• Lines 75–79: Opens a network connection to the sensor. If it fails, waits 2 seconds and retries.</w:t>
            </w:r>
            <w:r>
              <w:rPr>
                <w:sz w:val="19"/>
              </w:rPr>
              <w:br/>
              <w:t>• Line 86: Calls send_omron_command() 100 times per second (every 10ms).</w:t>
            </w:r>
            <w:r>
              <w:rPr>
                <w:sz w:val="19"/>
              </w:rPr>
              <w:br/>
              <w:t>• Lines 90–95: If reading is between -40mm and +40mm → wheel is in view! Track the peak.</w:t>
            </w:r>
            <w:r>
              <w:rPr>
                <w:sz w:val="19"/>
              </w:rPr>
              <w:br/>
              <w:t>• Lines 97–117: When the reading jumps back above 40mm → wheel has passed!</w:t>
            </w:r>
            <w:r>
              <w:rPr>
                <w:sz w:val="19"/>
              </w:rPr>
              <w:br/>
              <w:t xml:space="preserve">    - Line 104: wheel_diameter = 125mm + peak_reading (the core formula).</w:t>
            </w:r>
            <w:r>
              <w:rPr>
                <w:sz w:val="19"/>
              </w:rPr>
              <w:br/>
              <w:t xml:space="preserve">    - Lines 108–111: Simulates 4 wheels by adding ±0.02mm random noise to the 1 real reading.</w:t>
            </w:r>
            <w:r>
              <w:rPr>
                <w:sz w:val="19"/>
              </w:rPr>
              <w:br/>
              <w:t xml:space="preserve">    - Lines 113–115: Saves one new row to the CSV file.</w:t>
            </w:r>
            <w:r>
              <w:rPr>
                <w:sz w:val="19"/>
              </w:rPr>
              <w:br/>
              <w:t>• Line 119: sleep(0.01) — polls 100 times per second.</w:t>
            </w:r>
          </w:p>
        </w:tc>
        <w:tc>
          <w:tcPr>
            <w:tcW w:w="4703" w:type="dxa"/>
            <w:shd w:val="clear" w:color="auto" w:fill="1E1E2E"/>
          </w:tcPr>
          <w:p w14:paraId="67CB1A0C" w14:textId="77777777" w:rsidR="008C20E1" w:rsidRDefault="00000000">
            <w:r>
              <w:rPr>
                <w:rFonts w:ascii="Courier New" w:hAnsi="Courier New"/>
                <w:color w:val="CDEFFF"/>
                <w:sz w:val="17"/>
              </w:rPr>
              <w:t># Simplified view of the detection logic:</w:t>
            </w:r>
            <w:r>
              <w:rPr>
                <w:rFonts w:ascii="Courier New" w:hAnsi="Courier New"/>
                <w:color w:val="CDEFFF"/>
                <w:sz w:val="17"/>
              </w:rPr>
              <w:br/>
              <w:t>while True:</w:t>
            </w:r>
            <w:r>
              <w:rPr>
                <w:rFonts w:ascii="Courier New" w:hAnsi="Courier New"/>
                <w:color w:val="CDEFFF"/>
                <w:sz w:val="17"/>
              </w:rPr>
              <w:br/>
              <w:t xml:space="preserve">    dist = send_omron_command(sock)</w:t>
            </w:r>
            <w:r>
              <w:rPr>
                <w:rFonts w:ascii="Courier New" w:hAnsi="Courier New"/>
                <w:color w:val="CDEFFF"/>
                <w:sz w:val="17"/>
              </w:rPr>
              <w:br/>
              <w:t xml:space="preserve">    current_distance = dist</w:t>
            </w:r>
            <w:r>
              <w:rPr>
                <w:rFonts w:ascii="Courier New" w:hAnsi="Courier New"/>
                <w:color w:val="CDEFFF"/>
                <w:sz w:val="17"/>
              </w:rPr>
              <w:br/>
              <w:t xml:space="preserve">    distance_history.append(dist)</w:t>
            </w:r>
            <w:r>
              <w:rPr>
                <w:rFonts w:ascii="Courier New" w:hAnsi="Courier New"/>
                <w:color w:val="CDEFFF"/>
                <w:sz w:val="17"/>
              </w:rPr>
              <w:br/>
            </w:r>
            <w:r>
              <w:rPr>
                <w:rFonts w:ascii="Courier New" w:hAnsi="Courier New"/>
                <w:color w:val="CDEFFF"/>
                <w:sz w:val="17"/>
              </w:rPr>
              <w:br/>
              <w:t xml:space="preserve">    if -40.0 &lt; current_distance &lt; 40.0:</w:t>
            </w:r>
            <w:r>
              <w:rPr>
                <w:rFonts w:ascii="Courier New" w:hAnsi="Courier New"/>
                <w:color w:val="CDEFFF"/>
                <w:sz w:val="17"/>
              </w:rPr>
              <w:br/>
              <w:t xml:space="preserve">        # Wheel is in view — track peak</w:t>
            </w:r>
            <w:r>
              <w:rPr>
                <w:rFonts w:ascii="Courier New" w:hAnsi="Courier New"/>
                <w:color w:val="CDEFFF"/>
                <w:sz w:val="17"/>
              </w:rPr>
              <w:br/>
              <w:t xml:space="preserve">        if not wheel_in_view:</w:t>
            </w:r>
            <w:r>
              <w:rPr>
                <w:rFonts w:ascii="Courier New" w:hAnsi="Courier New"/>
                <w:color w:val="CDEFFF"/>
                <w:sz w:val="17"/>
              </w:rPr>
              <w:br/>
              <w:t xml:space="preserve">            wheel_in_view = True</w:t>
            </w:r>
            <w:r>
              <w:rPr>
                <w:rFonts w:ascii="Courier New" w:hAnsi="Courier New"/>
                <w:color w:val="CDEFFF"/>
                <w:sz w:val="17"/>
              </w:rPr>
              <w:br/>
              <w:t xml:space="preserve">            max_dist = current_distance</w:t>
            </w:r>
            <w:r>
              <w:rPr>
                <w:rFonts w:ascii="Courier New" w:hAnsi="Courier New"/>
                <w:color w:val="CDEFFF"/>
                <w:sz w:val="17"/>
              </w:rPr>
              <w:br/>
              <w:t xml:space="preserve">        if current_distance &gt; max_dist:</w:t>
            </w:r>
            <w:r>
              <w:rPr>
                <w:rFonts w:ascii="Courier New" w:hAnsi="Courier New"/>
                <w:color w:val="CDEFFF"/>
                <w:sz w:val="17"/>
              </w:rPr>
              <w:br/>
              <w:t xml:space="preserve">            max_dist = current_distance</w:t>
            </w:r>
            <w:r>
              <w:rPr>
                <w:rFonts w:ascii="Courier New" w:hAnsi="Courier New"/>
                <w:color w:val="CDEFFF"/>
                <w:sz w:val="17"/>
              </w:rPr>
              <w:br/>
            </w:r>
            <w:r>
              <w:rPr>
                <w:rFonts w:ascii="Courier New" w:hAnsi="Courier New"/>
                <w:color w:val="CDEFFF"/>
                <w:sz w:val="17"/>
              </w:rPr>
              <w:br/>
              <w:t xml:space="preserve">    elif wheel_in_view and abs(current_distance) &gt;= 40.0:</w:t>
            </w:r>
            <w:r>
              <w:rPr>
                <w:rFonts w:ascii="Courier New" w:hAnsi="Courier New"/>
                <w:color w:val="CDEFFF"/>
                <w:sz w:val="17"/>
              </w:rPr>
              <w:br/>
              <w:t xml:space="preserve">        # Wheel has passed — calculate &amp; save</w:t>
            </w:r>
            <w:r>
              <w:rPr>
                <w:rFonts w:ascii="Courier New" w:hAnsi="Courier New"/>
                <w:color w:val="CDEFFF"/>
                <w:sz w:val="17"/>
              </w:rPr>
              <w:br/>
              <w:t xml:space="preserve">        wheel_diameter = WHEEL_BASE_DIAMETER_MM + max_dist</w:t>
            </w:r>
            <w:r>
              <w:rPr>
                <w:rFonts w:ascii="Courier New" w:hAnsi="Courier New"/>
                <w:color w:val="CDEFFF"/>
                <w:sz w:val="17"/>
              </w:rPr>
              <w:br/>
              <w:t xml:space="preserve">        fl = round(wheel_diameter, 3)</w:t>
            </w:r>
            <w:r>
              <w:rPr>
                <w:rFonts w:ascii="Courier New" w:hAnsi="Courier New"/>
                <w:color w:val="CDEFFF"/>
                <w:sz w:val="17"/>
              </w:rPr>
              <w:br/>
              <w:t xml:space="preserve">        fr = round(wheel_diameter + random.uniform(-0.015, 0.015), 3)</w:t>
            </w:r>
            <w:r>
              <w:rPr>
                <w:rFonts w:ascii="Courier New" w:hAnsi="Courier New"/>
                <w:color w:val="CDEFFF"/>
                <w:sz w:val="17"/>
              </w:rPr>
              <w:br/>
              <w:t xml:space="preserve">        # ... save to CSV</w:t>
            </w:r>
            <w:r>
              <w:rPr>
                <w:rFonts w:ascii="Courier New" w:hAnsi="Courier New"/>
                <w:color w:val="CDEFFF"/>
                <w:sz w:val="17"/>
              </w:rPr>
              <w:br/>
              <w:t xml:space="preserve">        wheel_in_view = False</w:t>
            </w:r>
            <w:r>
              <w:rPr>
                <w:rFonts w:ascii="Courier New" w:hAnsi="Courier New"/>
                <w:color w:val="CDEFFF"/>
                <w:sz w:val="17"/>
              </w:rPr>
              <w:br/>
            </w:r>
            <w:r>
              <w:rPr>
                <w:rFonts w:ascii="Courier New" w:hAnsi="Courier New"/>
                <w:color w:val="CDEFFF"/>
                <w:sz w:val="17"/>
              </w:rPr>
              <w:br/>
            </w:r>
            <w:r>
              <w:rPr>
                <w:rFonts w:ascii="Courier New" w:hAnsi="Courier New"/>
                <w:color w:val="CDEFFF"/>
                <w:sz w:val="17"/>
              </w:rPr>
              <w:lastRenderedPageBreak/>
              <w:t xml:space="preserve">    time.sleep(0.01)</w:t>
            </w:r>
          </w:p>
        </w:tc>
      </w:tr>
    </w:tbl>
    <w:p w14:paraId="74E794D9" w14:textId="77777777" w:rsidR="008C20E1" w:rsidRDefault="008C20E1"/>
    <w:p w14:paraId="734646A2" w14:textId="77777777" w:rsidR="008C20E1" w:rsidRDefault="00000000">
      <w:pPr>
        <w:pStyle w:val="Heading2"/>
      </w:pPr>
      <w:r>
        <w:t>2.6  Web Server &amp; API Endpoints</w:t>
      </w:r>
    </w:p>
    <w:p w14:paraId="6A10B427" w14:textId="77777777" w:rsidR="008C20E1" w:rsidRDefault="00000000">
      <w:r>
        <w:rPr>
          <w:sz w:val="20"/>
        </w:rPr>
        <w:t xml:space="preserve">📄  </w:t>
      </w:r>
      <w:r>
        <w:rPr>
          <w:b/>
          <w:color w:val="0070C0"/>
          <w:sz w:val="20"/>
        </w:rPr>
        <w:t>app.py</w:t>
      </w:r>
      <w:r>
        <w:rPr>
          <w:i/>
          <w:color w:val="707070"/>
          <w:sz w:val="20"/>
        </w:rPr>
        <w:t xml:space="preserve">  →  Lines 125 – 155</w:t>
      </w:r>
    </w:p>
    <w:tbl>
      <w:tblPr>
        <w:tblStyle w:val="TableGrid"/>
        <w:tblW w:w="0" w:type="auto"/>
        <w:tblLook w:val="04A0" w:firstRow="1" w:lastRow="0" w:firstColumn="1" w:lastColumn="0" w:noHBand="0" w:noVBand="1"/>
      </w:tblPr>
      <w:tblGrid>
        <w:gridCol w:w="4703"/>
        <w:gridCol w:w="4703"/>
      </w:tblGrid>
      <w:tr w:rsidR="008C20E1" w14:paraId="1F305C55" w14:textId="77777777">
        <w:tc>
          <w:tcPr>
            <w:tcW w:w="4703" w:type="dxa"/>
            <w:shd w:val="clear" w:color="auto" w:fill="F5F8FF"/>
          </w:tcPr>
          <w:p w14:paraId="1DDC2D63" w14:textId="77777777" w:rsidR="008C20E1" w:rsidRDefault="00000000">
            <w:r>
              <w:rPr>
                <w:sz w:val="19"/>
              </w:rPr>
              <w:t>Flask creates three web "addresses" (called routes) that the browser can call:</w:t>
            </w:r>
            <w:r>
              <w:rPr>
                <w:sz w:val="19"/>
              </w:rPr>
              <w:br/>
            </w:r>
            <w:r>
              <w:rPr>
                <w:sz w:val="19"/>
              </w:rPr>
              <w:br/>
              <w:t>• "/" (Line 125) — Serves the main index.html dashboard page.</w:t>
            </w:r>
            <w:r>
              <w:rPr>
                <w:sz w:val="19"/>
              </w:rPr>
              <w:br/>
              <w:t>• "/api/live" (Line 129) — Returns the last 100 live sensor readings as JSON for the scrolling chart.</w:t>
            </w:r>
            <w:r>
              <w:rPr>
                <w:sz w:val="19"/>
              </w:rPr>
              <w:br/>
              <w:t>• "/api/history" (Line 143) — Opens the CSV file and returns up to the last 1,000 wheel records as JSON for the Fleet and Analysis tabs.</w:t>
            </w:r>
          </w:p>
        </w:tc>
        <w:tc>
          <w:tcPr>
            <w:tcW w:w="4703" w:type="dxa"/>
            <w:shd w:val="clear" w:color="auto" w:fill="1E1E2E"/>
          </w:tcPr>
          <w:p w14:paraId="22C5F40D" w14:textId="77777777" w:rsidR="008C20E1" w:rsidRDefault="00000000">
            <w:r>
              <w:rPr>
                <w:rFonts w:ascii="Courier New" w:hAnsi="Courier New"/>
                <w:color w:val="CDEFFF"/>
                <w:sz w:val="17"/>
              </w:rPr>
              <w:t>@app.route('/')</w:t>
            </w:r>
            <w:r>
              <w:rPr>
                <w:rFonts w:ascii="Courier New" w:hAnsi="Courier New"/>
                <w:color w:val="CDEFFF"/>
                <w:sz w:val="17"/>
              </w:rPr>
              <w:br/>
              <w:t>def index():</w:t>
            </w:r>
            <w:r>
              <w:rPr>
                <w:rFonts w:ascii="Courier New" w:hAnsi="Courier New"/>
                <w:color w:val="CDEFFF"/>
                <w:sz w:val="17"/>
              </w:rPr>
              <w:br/>
              <w:t xml:space="preserve">    return render_template('index.html')</w:t>
            </w:r>
            <w:r>
              <w:rPr>
                <w:rFonts w:ascii="Courier New" w:hAnsi="Courier New"/>
                <w:color w:val="CDEFFF"/>
                <w:sz w:val="17"/>
              </w:rPr>
              <w:br/>
            </w:r>
            <w:r>
              <w:rPr>
                <w:rFonts w:ascii="Courier New" w:hAnsi="Courier New"/>
                <w:color w:val="CDEFFF"/>
                <w:sz w:val="17"/>
              </w:rPr>
              <w:br/>
              <w:t>@app.route('/api/live')</w:t>
            </w:r>
            <w:r>
              <w:rPr>
                <w:rFonts w:ascii="Courier New" w:hAnsi="Courier New"/>
                <w:color w:val="CDEFFF"/>
                <w:sz w:val="17"/>
              </w:rPr>
              <w:br/>
              <w:t>def api_live():</w:t>
            </w:r>
            <w:r>
              <w:rPr>
                <w:rFonts w:ascii="Courier New" w:hAnsi="Courier New"/>
                <w:color w:val="CDEFFF"/>
                <w:sz w:val="17"/>
              </w:rPr>
              <w:br/>
              <w:t xml:space="preserve">    recent = list(distance_history)</w:t>
            </w:r>
            <w:r>
              <w:rPr>
                <w:rFonts w:ascii="Courier New" w:hAnsi="Courier New"/>
                <w:color w:val="CDEFFF"/>
                <w:sz w:val="17"/>
              </w:rPr>
              <w:br/>
              <w:t xml:space="preserve">    return jsonify({</w:t>
            </w:r>
            <w:r>
              <w:rPr>
                <w:rFonts w:ascii="Courier New" w:hAnsi="Courier New"/>
                <w:color w:val="CDEFFF"/>
                <w:sz w:val="17"/>
              </w:rPr>
              <w:br/>
              <w:t xml:space="preserve">        'left': { 'current_distance': current_distance,</w:t>
            </w:r>
            <w:r>
              <w:rPr>
                <w:rFonts w:ascii="Courier New" w:hAnsi="Courier New"/>
                <w:color w:val="CDEFFF"/>
                <w:sz w:val="17"/>
              </w:rPr>
              <w:br/>
              <w:t xml:space="preserve">                  'history': recent },</w:t>
            </w:r>
            <w:r>
              <w:rPr>
                <w:rFonts w:ascii="Courier New" w:hAnsi="Courier New"/>
                <w:color w:val="CDEFFF"/>
                <w:sz w:val="17"/>
              </w:rPr>
              <w:br/>
              <w:t xml:space="preserve">        'right': { 'current_distance': current_distance,</w:t>
            </w:r>
            <w:r>
              <w:rPr>
                <w:rFonts w:ascii="Courier New" w:hAnsi="Courier New"/>
                <w:color w:val="CDEFFF"/>
                <w:sz w:val="17"/>
              </w:rPr>
              <w:br/>
              <w:t xml:space="preserve">                   'history': recent }</w:t>
            </w:r>
            <w:r>
              <w:rPr>
                <w:rFonts w:ascii="Courier New" w:hAnsi="Courier New"/>
                <w:color w:val="CDEFFF"/>
                <w:sz w:val="17"/>
              </w:rPr>
              <w:br/>
              <w:t xml:space="preserve">    })</w:t>
            </w:r>
            <w:r>
              <w:rPr>
                <w:rFonts w:ascii="Courier New" w:hAnsi="Courier New"/>
                <w:color w:val="CDEFFF"/>
                <w:sz w:val="17"/>
              </w:rPr>
              <w:br/>
            </w:r>
            <w:r>
              <w:rPr>
                <w:rFonts w:ascii="Courier New" w:hAnsi="Courier New"/>
                <w:color w:val="CDEFFF"/>
                <w:sz w:val="17"/>
              </w:rPr>
              <w:br/>
              <w:t>@app.route('/api/history')</w:t>
            </w:r>
            <w:r>
              <w:rPr>
                <w:rFonts w:ascii="Courier New" w:hAnsi="Courier New"/>
                <w:color w:val="CDEFFF"/>
                <w:sz w:val="17"/>
              </w:rPr>
              <w:br/>
              <w:t>def api_history():</w:t>
            </w:r>
            <w:r>
              <w:rPr>
                <w:rFonts w:ascii="Courier New" w:hAnsi="Courier New"/>
                <w:color w:val="CDEFFF"/>
                <w:sz w:val="17"/>
              </w:rPr>
              <w:br/>
              <w:t xml:space="preserve">    # Reads CSV and returns last 1000 records</w:t>
            </w:r>
            <w:r>
              <w:rPr>
                <w:rFonts w:ascii="Courier New" w:hAnsi="Courier New"/>
                <w:color w:val="CDEFFF"/>
                <w:sz w:val="17"/>
              </w:rPr>
              <w:br/>
              <w:t xml:space="preserve">    ...</w:t>
            </w:r>
          </w:p>
        </w:tc>
      </w:tr>
    </w:tbl>
    <w:p w14:paraId="1D52F8E8" w14:textId="77777777" w:rsidR="008C20E1" w:rsidRDefault="008C20E1"/>
    <w:p w14:paraId="13238F76" w14:textId="77777777" w:rsidR="008C20E1" w:rsidRDefault="00000000">
      <w:pPr>
        <w:pStyle w:val="Heading2"/>
      </w:pPr>
      <w:r>
        <w:t>2.7  Starting Everything Up</w:t>
      </w:r>
    </w:p>
    <w:p w14:paraId="564357AA" w14:textId="77777777" w:rsidR="008C20E1" w:rsidRDefault="00000000">
      <w:r>
        <w:rPr>
          <w:sz w:val="20"/>
        </w:rPr>
        <w:t xml:space="preserve">📄  </w:t>
      </w:r>
      <w:r>
        <w:rPr>
          <w:b/>
          <w:color w:val="0070C0"/>
          <w:sz w:val="20"/>
        </w:rPr>
        <w:t>app.py</w:t>
      </w:r>
      <w:r>
        <w:rPr>
          <w:i/>
          <w:color w:val="707070"/>
          <w:sz w:val="20"/>
        </w:rPr>
        <w:t xml:space="preserve">  →  Lines 157 – 163</w:t>
      </w:r>
    </w:p>
    <w:tbl>
      <w:tblPr>
        <w:tblStyle w:val="TableGrid"/>
        <w:tblW w:w="0" w:type="auto"/>
        <w:tblLook w:val="04A0" w:firstRow="1" w:lastRow="0" w:firstColumn="1" w:lastColumn="0" w:noHBand="0" w:noVBand="1"/>
      </w:tblPr>
      <w:tblGrid>
        <w:gridCol w:w="4703"/>
        <w:gridCol w:w="4703"/>
      </w:tblGrid>
      <w:tr w:rsidR="008C20E1" w14:paraId="7DF05C9A" w14:textId="77777777">
        <w:tc>
          <w:tcPr>
            <w:tcW w:w="4703" w:type="dxa"/>
            <w:shd w:val="clear" w:color="auto" w:fill="F5F8FF"/>
          </w:tcPr>
          <w:p w14:paraId="7086FEA1" w14:textId="77777777" w:rsidR="008C20E1" w:rsidRDefault="00000000">
            <w:r>
              <w:rPr>
                <w:sz w:val="19"/>
              </w:rPr>
              <w:t>When app.py is run, two workers start simultaneously using Python threading:</w:t>
            </w:r>
            <w:r>
              <w:rPr>
                <w:sz w:val="19"/>
              </w:rPr>
              <w:br/>
            </w:r>
            <w:r>
              <w:rPr>
                <w:sz w:val="19"/>
              </w:rPr>
              <w:br/>
              <w:t>1. A background THREAD runs sensor_polling_thread() — silently reads sensor data 100x/sec forever.</w:t>
            </w:r>
            <w:r>
              <w:rPr>
                <w:sz w:val="19"/>
              </w:rPr>
              <w:br/>
              <w:t>2. The Flask WEB SERVER starts on port 5000, waiting for the browser to connect.</w:t>
            </w:r>
            <w:r>
              <w:rPr>
                <w:sz w:val="19"/>
              </w:rPr>
              <w:br/>
            </w:r>
            <w:r>
              <w:rPr>
                <w:sz w:val="19"/>
              </w:rPr>
              <w:br/>
              <w:t>Think of it like two factory workers starting at the same time: one keeps measuring wheels non-stop, the other stands at the front desk answering browser requests instantly.</w:t>
            </w:r>
          </w:p>
        </w:tc>
        <w:tc>
          <w:tcPr>
            <w:tcW w:w="4703" w:type="dxa"/>
            <w:shd w:val="clear" w:color="auto" w:fill="1E1E2E"/>
          </w:tcPr>
          <w:p w14:paraId="05E35995" w14:textId="77777777" w:rsidR="008C20E1" w:rsidRDefault="00000000">
            <w:r>
              <w:rPr>
                <w:rFonts w:ascii="Courier New" w:hAnsi="Courier New"/>
                <w:color w:val="CDEFFF"/>
                <w:sz w:val="17"/>
              </w:rPr>
              <w:t>if __name__ == '__main__':</w:t>
            </w:r>
            <w:r>
              <w:rPr>
                <w:rFonts w:ascii="Courier New" w:hAnsi="Courier New"/>
                <w:color w:val="CDEFFF"/>
                <w:sz w:val="17"/>
              </w:rPr>
              <w:br/>
              <w:t xml:space="preserve">    # Start sensor background thread</w:t>
            </w:r>
            <w:r>
              <w:rPr>
                <w:rFonts w:ascii="Courier New" w:hAnsi="Courier New"/>
                <w:color w:val="CDEFFF"/>
                <w:sz w:val="17"/>
              </w:rPr>
              <w:br/>
              <w:t xml:space="preserve">    t = threading.Thread(</w:t>
            </w:r>
            <w:r>
              <w:rPr>
                <w:rFonts w:ascii="Courier New" w:hAnsi="Courier New"/>
                <w:color w:val="CDEFFF"/>
                <w:sz w:val="17"/>
              </w:rPr>
              <w:br/>
              <w:t xml:space="preserve">        target=sensor_polling_thread,</w:t>
            </w:r>
            <w:r>
              <w:rPr>
                <w:rFonts w:ascii="Courier New" w:hAnsi="Courier New"/>
                <w:color w:val="CDEFFF"/>
                <w:sz w:val="17"/>
              </w:rPr>
              <w:br/>
              <w:t xml:space="preserve">        daemon=True</w:t>
            </w:r>
            <w:r>
              <w:rPr>
                <w:rFonts w:ascii="Courier New" w:hAnsi="Courier New"/>
                <w:color w:val="CDEFFF"/>
                <w:sz w:val="17"/>
              </w:rPr>
              <w:br/>
              <w:t xml:space="preserve">    )</w:t>
            </w:r>
            <w:r>
              <w:rPr>
                <w:rFonts w:ascii="Courier New" w:hAnsi="Courier New"/>
                <w:color w:val="CDEFFF"/>
                <w:sz w:val="17"/>
              </w:rPr>
              <w:br/>
              <w:t xml:space="preserve">    t.start()</w:t>
            </w:r>
            <w:r>
              <w:rPr>
                <w:rFonts w:ascii="Courier New" w:hAnsi="Courier New"/>
                <w:color w:val="CDEFFF"/>
                <w:sz w:val="17"/>
              </w:rPr>
              <w:br/>
            </w:r>
            <w:r>
              <w:rPr>
                <w:rFonts w:ascii="Courier New" w:hAnsi="Courier New"/>
                <w:color w:val="CDEFFF"/>
                <w:sz w:val="17"/>
              </w:rPr>
              <w:br/>
              <w:t xml:space="preserve">    # Start Flask web server</w:t>
            </w:r>
            <w:r>
              <w:rPr>
                <w:rFonts w:ascii="Courier New" w:hAnsi="Courier New"/>
                <w:color w:val="CDEFFF"/>
                <w:sz w:val="17"/>
              </w:rPr>
              <w:br/>
              <w:t xml:space="preserve">    app.run(host='0.0.0.0', port=5000, debug=False)</w:t>
            </w:r>
          </w:p>
        </w:tc>
      </w:tr>
    </w:tbl>
    <w:p w14:paraId="091D77FC" w14:textId="77777777" w:rsidR="008C20E1" w:rsidRDefault="008C20E1"/>
    <w:p w14:paraId="4A90B1B9" w14:textId="77777777" w:rsidR="008C20E1" w:rsidRDefault="00000000">
      <w:r>
        <w:br w:type="page"/>
      </w:r>
    </w:p>
    <w:p w14:paraId="2BFEE25F" w14:textId="77777777" w:rsidR="008C20E1" w:rsidRDefault="00000000">
      <w:pPr>
        <w:pStyle w:val="Heading1"/>
      </w:pPr>
      <w:r>
        <w:rPr>
          <w:color w:val="005B96"/>
        </w:rPr>
        <w:lastRenderedPageBreak/>
        <w:t>3. Frontend — index.html</w:t>
      </w:r>
    </w:p>
    <w:p w14:paraId="6C3F1A05" w14:textId="77777777" w:rsidR="008C20E1" w:rsidRDefault="00000000">
      <w:pPr>
        <w:pStyle w:val="Heading2"/>
      </w:pPr>
      <w:r>
        <w:t>3.1  Loading the Charting Library</w:t>
      </w:r>
    </w:p>
    <w:p w14:paraId="4BD624E8" w14:textId="77777777" w:rsidR="008C20E1" w:rsidRDefault="00000000">
      <w:r>
        <w:rPr>
          <w:sz w:val="20"/>
        </w:rPr>
        <w:t xml:space="preserve">📄  </w:t>
      </w:r>
      <w:r>
        <w:rPr>
          <w:b/>
          <w:color w:val="0070C0"/>
          <w:sz w:val="20"/>
        </w:rPr>
        <w:t>index.html</w:t>
      </w:r>
      <w:r>
        <w:rPr>
          <w:i/>
          <w:color w:val="707070"/>
          <w:sz w:val="20"/>
        </w:rPr>
        <w:t xml:space="preserve">  →  Lines 8</w:t>
      </w:r>
    </w:p>
    <w:tbl>
      <w:tblPr>
        <w:tblStyle w:val="TableGrid"/>
        <w:tblW w:w="0" w:type="auto"/>
        <w:tblLook w:val="04A0" w:firstRow="1" w:lastRow="0" w:firstColumn="1" w:lastColumn="0" w:noHBand="0" w:noVBand="1"/>
      </w:tblPr>
      <w:tblGrid>
        <w:gridCol w:w="3999"/>
        <w:gridCol w:w="5623"/>
      </w:tblGrid>
      <w:tr w:rsidR="008C20E1" w14:paraId="5D644A5D" w14:textId="77777777">
        <w:tc>
          <w:tcPr>
            <w:tcW w:w="4703" w:type="dxa"/>
            <w:shd w:val="clear" w:color="auto" w:fill="F5F8FF"/>
          </w:tcPr>
          <w:p w14:paraId="7152B21E" w14:textId="77777777" w:rsidR="008C20E1" w:rsidRDefault="00000000">
            <w:r>
              <w:rPr>
                <w:sz w:val="19"/>
              </w:rPr>
              <w:t>This single line loads Chart.js — a free, popular library that draws all the live graphs. Without this, all the chart areas on the page would just be blank boxes.</w:t>
            </w:r>
          </w:p>
        </w:tc>
        <w:tc>
          <w:tcPr>
            <w:tcW w:w="4703" w:type="dxa"/>
            <w:shd w:val="clear" w:color="auto" w:fill="1E1E2E"/>
          </w:tcPr>
          <w:p w14:paraId="0C8820F0" w14:textId="77777777" w:rsidR="008C20E1" w:rsidRDefault="00000000">
            <w:r>
              <w:rPr>
                <w:rFonts w:ascii="Courier New" w:hAnsi="Courier New"/>
                <w:color w:val="CDEFFF"/>
                <w:sz w:val="17"/>
              </w:rPr>
              <w:t>&lt;script src="https://cdn.jsdelivr.net/npm/chart.js"&gt;&lt;/script&gt;</w:t>
            </w:r>
          </w:p>
        </w:tc>
      </w:tr>
    </w:tbl>
    <w:p w14:paraId="6B85ADF2" w14:textId="77777777" w:rsidR="008C20E1" w:rsidRDefault="008C20E1"/>
    <w:p w14:paraId="026F06CB" w14:textId="77777777" w:rsidR="008C20E1" w:rsidRDefault="00000000">
      <w:pPr>
        <w:pStyle w:val="Heading2"/>
      </w:pPr>
      <w:r>
        <w:t>3.2  The Dark Theme &amp; Color System</w:t>
      </w:r>
    </w:p>
    <w:p w14:paraId="7864402E" w14:textId="77777777" w:rsidR="008C20E1" w:rsidRDefault="00000000">
      <w:r>
        <w:rPr>
          <w:sz w:val="20"/>
        </w:rPr>
        <w:t xml:space="preserve">📄  </w:t>
      </w:r>
      <w:r>
        <w:rPr>
          <w:b/>
          <w:color w:val="0070C0"/>
          <w:sz w:val="20"/>
        </w:rPr>
        <w:t>index.html</w:t>
      </w:r>
      <w:r>
        <w:rPr>
          <w:i/>
          <w:color w:val="707070"/>
          <w:sz w:val="20"/>
        </w:rPr>
        <w:t xml:space="preserve">  →  Lines 10 – 18</w:t>
      </w:r>
    </w:p>
    <w:tbl>
      <w:tblPr>
        <w:tblStyle w:val="TableGrid"/>
        <w:tblW w:w="0" w:type="auto"/>
        <w:tblLook w:val="04A0" w:firstRow="1" w:lastRow="0" w:firstColumn="1" w:lastColumn="0" w:noHBand="0" w:noVBand="1"/>
      </w:tblPr>
      <w:tblGrid>
        <w:gridCol w:w="4703"/>
        <w:gridCol w:w="4703"/>
      </w:tblGrid>
      <w:tr w:rsidR="008C20E1" w14:paraId="24091A9A" w14:textId="77777777">
        <w:tc>
          <w:tcPr>
            <w:tcW w:w="4703" w:type="dxa"/>
            <w:shd w:val="clear" w:color="auto" w:fill="F5F8FF"/>
          </w:tcPr>
          <w:p w14:paraId="38FF2BE2" w14:textId="77777777" w:rsidR="008C20E1" w:rsidRDefault="00000000">
            <w:r>
              <w:rPr>
                <w:sz w:val="19"/>
              </w:rPr>
              <w:t>CSS variables define the entire color palette in one place. Changing a variable here automatically updates every part of the page that uses it.</w:t>
            </w:r>
            <w:r>
              <w:rPr>
                <w:sz w:val="19"/>
              </w:rPr>
              <w:br/>
            </w:r>
            <w:r>
              <w:rPr>
                <w:sz w:val="19"/>
              </w:rPr>
              <w:br/>
              <w:t>• --bg-color: #0b0d17 — The deep navy-black background.</w:t>
            </w:r>
            <w:r>
              <w:rPr>
                <w:sz w:val="19"/>
              </w:rPr>
              <w:br/>
              <w:t>• --accent-primary: #00f0ff — The glowing cyan color used for live data.</w:t>
            </w:r>
            <w:r>
              <w:rPr>
                <w:sz w:val="19"/>
              </w:rPr>
              <w:br/>
              <w:t>• --accent-secondary: #ff0055 — The red/pink used for warnings and thresholds.</w:t>
            </w:r>
          </w:p>
        </w:tc>
        <w:tc>
          <w:tcPr>
            <w:tcW w:w="4703" w:type="dxa"/>
            <w:shd w:val="clear" w:color="auto" w:fill="1E1E2E"/>
          </w:tcPr>
          <w:p w14:paraId="304361BB" w14:textId="77777777" w:rsidR="008C20E1" w:rsidRDefault="00000000">
            <w:r>
              <w:rPr>
                <w:rFonts w:ascii="Courier New" w:hAnsi="Courier New"/>
                <w:color w:val="CDEFFF"/>
                <w:sz w:val="17"/>
              </w:rPr>
              <w:t>:root {</w:t>
            </w:r>
            <w:r>
              <w:rPr>
                <w:rFonts w:ascii="Courier New" w:hAnsi="Courier New"/>
                <w:color w:val="CDEFFF"/>
                <w:sz w:val="17"/>
              </w:rPr>
              <w:br/>
              <w:t xml:space="preserve">    --bg-color: #0b0d17;</w:t>
            </w:r>
            <w:r>
              <w:rPr>
                <w:rFonts w:ascii="Courier New" w:hAnsi="Courier New"/>
                <w:color w:val="CDEFFF"/>
                <w:sz w:val="17"/>
              </w:rPr>
              <w:br/>
              <w:t xml:space="preserve">    --panel-bg: rgba(20, 24, 44, 0.6);</w:t>
            </w:r>
            <w:r>
              <w:rPr>
                <w:rFonts w:ascii="Courier New" w:hAnsi="Courier New"/>
                <w:color w:val="CDEFFF"/>
                <w:sz w:val="17"/>
              </w:rPr>
              <w:br/>
              <w:t xml:space="preserve">    --accent-primary: #00f0ff;  /* Cyan */</w:t>
            </w:r>
            <w:r>
              <w:rPr>
                <w:rFonts w:ascii="Courier New" w:hAnsi="Courier New"/>
                <w:color w:val="CDEFFF"/>
                <w:sz w:val="17"/>
              </w:rPr>
              <w:br/>
              <w:t xml:space="preserve">    --accent-secondary: #ff0055; /* Red */</w:t>
            </w:r>
            <w:r>
              <w:rPr>
                <w:rFonts w:ascii="Courier New" w:hAnsi="Courier New"/>
                <w:color w:val="CDEFFF"/>
                <w:sz w:val="17"/>
              </w:rPr>
              <w:br/>
              <w:t xml:space="preserve">    --text-main: #ffffff;</w:t>
            </w:r>
            <w:r>
              <w:rPr>
                <w:rFonts w:ascii="Courier New" w:hAnsi="Courier New"/>
                <w:color w:val="CDEFFF"/>
                <w:sz w:val="17"/>
              </w:rPr>
              <w:br/>
              <w:t xml:space="preserve">    --text-muted: #a0a5c0;</w:t>
            </w:r>
            <w:r>
              <w:rPr>
                <w:rFonts w:ascii="Courier New" w:hAnsi="Courier New"/>
                <w:color w:val="CDEFFF"/>
                <w:sz w:val="17"/>
              </w:rPr>
              <w:br/>
              <w:t>}</w:t>
            </w:r>
          </w:p>
        </w:tc>
      </w:tr>
    </w:tbl>
    <w:p w14:paraId="0C4E4D5B" w14:textId="77777777" w:rsidR="008C20E1" w:rsidRDefault="008C20E1"/>
    <w:p w14:paraId="32FA5382" w14:textId="77777777" w:rsidR="008C20E1" w:rsidRDefault="00000000">
      <w:pPr>
        <w:pStyle w:val="Heading2"/>
      </w:pPr>
      <w:r>
        <w:t>3.3  The Pulsing "SYSTEM ONLINE" Dot</w:t>
      </w:r>
    </w:p>
    <w:p w14:paraId="48626596" w14:textId="77777777" w:rsidR="008C20E1" w:rsidRDefault="00000000">
      <w:r>
        <w:rPr>
          <w:sz w:val="20"/>
        </w:rPr>
        <w:t xml:space="preserve">📄  </w:t>
      </w:r>
      <w:r>
        <w:rPr>
          <w:b/>
          <w:color w:val="0070C0"/>
          <w:sz w:val="20"/>
        </w:rPr>
        <w:t>index.html</w:t>
      </w:r>
      <w:r>
        <w:rPr>
          <w:i/>
          <w:color w:val="707070"/>
          <w:sz w:val="20"/>
        </w:rPr>
        <w:t xml:space="preserve">  →  Lines 62 – 75</w:t>
      </w:r>
    </w:p>
    <w:tbl>
      <w:tblPr>
        <w:tblStyle w:val="TableGrid"/>
        <w:tblW w:w="0" w:type="auto"/>
        <w:tblLook w:val="04A0" w:firstRow="1" w:lastRow="0" w:firstColumn="1" w:lastColumn="0" w:noHBand="0" w:noVBand="1"/>
      </w:tblPr>
      <w:tblGrid>
        <w:gridCol w:w="4703"/>
        <w:gridCol w:w="4703"/>
      </w:tblGrid>
      <w:tr w:rsidR="008C20E1" w14:paraId="619BF31A" w14:textId="77777777">
        <w:tc>
          <w:tcPr>
            <w:tcW w:w="4703" w:type="dxa"/>
            <w:shd w:val="clear" w:color="auto" w:fill="F5F8FF"/>
          </w:tcPr>
          <w:p w14:paraId="01E010A6" w14:textId="77777777" w:rsidR="008C20E1" w:rsidRDefault="00000000">
            <w:r>
              <w:rPr>
                <w:sz w:val="19"/>
              </w:rPr>
              <w:t>The glowing dot in the header uses a CSS animation called "pulse".</w:t>
            </w:r>
            <w:r>
              <w:rPr>
                <w:sz w:val="19"/>
              </w:rPr>
              <w:br/>
            </w:r>
            <w:r>
              <w:rPr>
                <w:sz w:val="19"/>
              </w:rPr>
              <w:br/>
              <w:t>@keyframes defines a mini-animation that makes the dot repeatedly grow (scale 1.2x) and shrink (scale 0.95x) every 1.5 seconds, creating the heartbeat effect. This visually communicates that the system is live and actively running.</w:t>
            </w:r>
          </w:p>
        </w:tc>
        <w:tc>
          <w:tcPr>
            <w:tcW w:w="4703" w:type="dxa"/>
            <w:shd w:val="clear" w:color="auto" w:fill="1E1E2E"/>
          </w:tcPr>
          <w:p w14:paraId="0BEB6C07" w14:textId="77777777" w:rsidR="008C20E1" w:rsidRDefault="00000000">
            <w:r>
              <w:rPr>
                <w:rFonts w:ascii="Courier New" w:hAnsi="Courier New"/>
                <w:color w:val="CDEFFF"/>
                <w:sz w:val="17"/>
              </w:rPr>
              <w:t>.live-dot {</w:t>
            </w:r>
            <w:r>
              <w:rPr>
                <w:rFonts w:ascii="Courier New" w:hAnsi="Courier New"/>
                <w:color w:val="CDEFFF"/>
                <w:sz w:val="17"/>
              </w:rPr>
              <w:br/>
              <w:t xml:space="preserve">    animation: pulse 1.5s infinite;</w:t>
            </w:r>
            <w:r>
              <w:rPr>
                <w:rFonts w:ascii="Courier New" w:hAnsi="Courier New"/>
                <w:color w:val="CDEFFF"/>
                <w:sz w:val="17"/>
              </w:rPr>
              <w:br/>
              <w:t>}</w:t>
            </w:r>
            <w:r>
              <w:rPr>
                <w:rFonts w:ascii="Courier New" w:hAnsi="Courier New"/>
                <w:color w:val="CDEFFF"/>
                <w:sz w:val="17"/>
              </w:rPr>
              <w:br/>
            </w:r>
            <w:r>
              <w:rPr>
                <w:rFonts w:ascii="Courier New" w:hAnsi="Courier New"/>
                <w:color w:val="CDEFFF"/>
                <w:sz w:val="17"/>
              </w:rPr>
              <w:br/>
              <w:t>@keyframes pulse {</w:t>
            </w:r>
            <w:r>
              <w:rPr>
                <w:rFonts w:ascii="Courier New" w:hAnsi="Courier New"/>
                <w:color w:val="CDEFFF"/>
                <w:sz w:val="17"/>
              </w:rPr>
              <w:br/>
              <w:t xml:space="preserve">    0%  { transform: scale(0.95); opacity: 0.8; }</w:t>
            </w:r>
            <w:r>
              <w:rPr>
                <w:rFonts w:ascii="Courier New" w:hAnsi="Courier New"/>
                <w:color w:val="CDEFFF"/>
                <w:sz w:val="17"/>
              </w:rPr>
              <w:br/>
              <w:t xml:space="preserve">    50% { transform: scale(1.2);  opacity: 1;   }</w:t>
            </w:r>
            <w:r>
              <w:rPr>
                <w:rFonts w:ascii="Courier New" w:hAnsi="Courier New"/>
                <w:color w:val="CDEFFF"/>
                <w:sz w:val="17"/>
              </w:rPr>
              <w:br/>
              <w:t xml:space="preserve">    100%{ transform: scale(0.95); opacity: 0.8; }</w:t>
            </w:r>
            <w:r>
              <w:rPr>
                <w:rFonts w:ascii="Courier New" w:hAnsi="Courier New"/>
                <w:color w:val="CDEFFF"/>
                <w:sz w:val="17"/>
              </w:rPr>
              <w:br/>
              <w:t>}</w:t>
            </w:r>
          </w:p>
        </w:tc>
      </w:tr>
    </w:tbl>
    <w:p w14:paraId="36CA23DF" w14:textId="77777777" w:rsidR="008C20E1" w:rsidRDefault="008C20E1"/>
    <w:p w14:paraId="03CF011A" w14:textId="77777777" w:rsidR="008C20E1" w:rsidRDefault="00000000">
      <w:pPr>
        <w:pStyle w:val="Heading2"/>
      </w:pPr>
      <w:r>
        <w:t>3.4  The Three Tab Buttons</w:t>
      </w:r>
    </w:p>
    <w:p w14:paraId="3769E2D1" w14:textId="77777777" w:rsidR="008C20E1" w:rsidRDefault="00000000">
      <w:r>
        <w:rPr>
          <w:sz w:val="20"/>
        </w:rPr>
        <w:t xml:space="preserve">📄  </w:t>
      </w:r>
      <w:r>
        <w:rPr>
          <w:b/>
          <w:color w:val="0070C0"/>
          <w:sz w:val="20"/>
        </w:rPr>
        <w:t>index.html</w:t>
      </w:r>
      <w:r>
        <w:rPr>
          <w:i/>
          <w:color w:val="707070"/>
          <w:sz w:val="20"/>
        </w:rPr>
        <w:t xml:space="preserve">  →  Lines 257 – 261 (HTML) &amp; 375 – 386 (JS)</w:t>
      </w:r>
    </w:p>
    <w:tbl>
      <w:tblPr>
        <w:tblStyle w:val="TableGrid"/>
        <w:tblW w:w="0" w:type="auto"/>
        <w:tblLook w:val="04A0" w:firstRow="1" w:lastRow="0" w:firstColumn="1" w:lastColumn="0" w:noHBand="0" w:noVBand="1"/>
      </w:tblPr>
      <w:tblGrid>
        <w:gridCol w:w="4703"/>
        <w:gridCol w:w="4703"/>
      </w:tblGrid>
      <w:tr w:rsidR="008C20E1" w14:paraId="2BDF85A8" w14:textId="77777777">
        <w:tc>
          <w:tcPr>
            <w:tcW w:w="4703" w:type="dxa"/>
            <w:shd w:val="clear" w:color="auto" w:fill="F5F8FF"/>
          </w:tcPr>
          <w:p w14:paraId="742F3162" w14:textId="77777777" w:rsidR="008C20E1" w:rsidRDefault="00000000">
            <w:r>
              <w:rPr>
                <w:sz w:val="19"/>
              </w:rPr>
              <w:t>Each button calls the switchTab() JavaScript function (defined at Line 375). That function simply shows one &lt;div&gt; panel and hides the others by toggling CSS display properties. There is no page reload — the content swaps instantly.</w:t>
            </w:r>
          </w:p>
        </w:tc>
        <w:tc>
          <w:tcPr>
            <w:tcW w:w="4703" w:type="dxa"/>
            <w:shd w:val="clear" w:color="auto" w:fill="1E1E2E"/>
          </w:tcPr>
          <w:p w14:paraId="5186650D" w14:textId="77777777" w:rsidR="008C20E1" w:rsidRDefault="00000000">
            <w:r>
              <w:rPr>
                <w:rFonts w:ascii="Courier New" w:hAnsi="Courier New"/>
                <w:color w:val="CDEFFF"/>
                <w:sz w:val="17"/>
              </w:rPr>
              <w:t>&lt;button onclick="switchTab('live')"&gt;Live Monitoring&lt;/button&gt;</w:t>
            </w:r>
            <w:r>
              <w:rPr>
                <w:rFonts w:ascii="Courier New" w:hAnsi="Courier New"/>
                <w:color w:val="CDEFFF"/>
                <w:sz w:val="17"/>
              </w:rPr>
              <w:br/>
              <w:t>&lt;button onclick="switchTab('fleet')"&gt;Fleet Overview&lt;/button&gt;</w:t>
            </w:r>
            <w:r>
              <w:rPr>
                <w:rFonts w:ascii="Courier New" w:hAnsi="Courier New"/>
                <w:color w:val="CDEFFF"/>
                <w:sz w:val="17"/>
              </w:rPr>
              <w:br/>
              <w:t>&lt;button onclick="switchTab('oht')"&gt;OHT Analysis&lt;/button&gt;</w:t>
            </w:r>
            <w:r>
              <w:rPr>
                <w:rFonts w:ascii="Courier New" w:hAnsi="Courier New"/>
                <w:color w:val="CDEFFF"/>
                <w:sz w:val="17"/>
              </w:rPr>
              <w:br/>
            </w:r>
            <w:r>
              <w:rPr>
                <w:rFonts w:ascii="Courier New" w:hAnsi="Courier New"/>
                <w:color w:val="CDEFFF"/>
                <w:sz w:val="17"/>
              </w:rPr>
              <w:br/>
              <w:t>// switchTab logic (Line 375):</w:t>
            </w:r>
            <w:r>
              <w:rPr>
                <w:rFonts w:ascii="Courier New" w:hAnsi="Courier New"/>
                <w:color w:val="CDEFFF"/>
                <w:sz w:val="17"/>
              </w:rPr>
              <w:br/>
              <w:t>function switchTab(tab) {</w:t>
            </w:r>
            <w:r>
              <w:rPr>
                <w:rFonts w:ascii="Courier New" w:hAnsi="Courier New"/>
                <w:color w:val="CDEFFF"/>
                <w:sz w:val="17"/>
              </w:rPr>
              <w:br/>
              <w:t xml:space="preserve">    document.getElementById('tab-live').style.display</w:t>
            </w:r>
            <w:r>
              <w:rPr>
                <w:rFonts w:ascii="Courier New" w:hAnsi="Courier New"/>
                <w:color w:val="CDEFFF"/>
                <w:sz w:val="17"/>
              </w:rPr>
              <w:br/>
              <w:t xml:space="preserve">        = tab === 'live' ? 'block' : </w:t>
            </w:r>
            <w:r>
              <w:rPr>
                <w:rFonts w:ascii="Courier New" w:hAnsi="Courier New"/>
                <w:color w:val="CDEFFF"/>
                <w:sz w:val="17"/>
              </w:rPr>
              <w:lastRenderedPageBreak/>
              <w:t>'none';</w:t>
            </w:r>
            <w:r>
              <w:rPr>
                <w:rFonts w:ascii="Courier New" w:hAnsi="Courier New"/>
                <w:color w:val="CDEFFF"/>
                <w:sz w:val="17"/>
              </w:rPr>
              <w:br/>
              <w:t xml:space="preserve">    // ... same for fleet and oht</w:t>
            </w:r>
            <w:r>
              <w:rPr>
                <w:rFonts w:ascii="Courier New" w:hAnsi="Courier New"/>
                <w:color w:val="CDEFFF"/>
                <w:sz w:val="17"/>
              </w:rPr>
              <w:br/>
              <w:t>}</w:t>
            </w:r>
          </w:p>
        </w:tc>
      </w:tr>
    </w:tbl>
    <w:p w14:paraId="39174105" w14:textId="77777777" w:rsidR="008C20E1" w:rsidRDefault="008C20E1"/>
    <w:p w14:paraId="4C261F21" w14:textId="77777777" w:rsidR="008C20E1" w:rsidRDefault="00000000">
      <w:pPr>
        <w:pStyle w:val="Heading2"/>
      </w:pPr>
      <w:r>
        <w:t>3.5  Live Scrolling Charts (Left &amp; Right Sensor)</w:t>
      </w:r>
    </w:p>
    <w:p w14:paraId="6D85054F" w14:textId="77777777" w:rsidR="008C20E1" w:rsidRDefault="00000000">
      <w:r>
        <w:rPr>
          <w:sz w:val="20"/>
        </w:rPr>
        <w:t xml:space="preserve">📄  </w:t>
      </w:r>
      <w:r>
        <w:rPr>
          <w:b/>
          <w:color w:val="0070C0"/>
          <w:sz w:val="20"/>
        </w:rPr>
        <w:t>index.html</w:t>
      </w:r>
      <w:r>
        <w:rPr>
          <w:i/>
          <w:color w:val="707070"/>
          <w:sz w:val="20"/>
        </w:rPr>
        <w:t xml:space="preserve">  →  Lines 388 – 452</w:t>
      </w:r>
    </w:p>
    <w:tbl>
      <w:tblPr>
        <w:tblStyle w:val="TableGrid"/>
        <w:tblW w:w="0" w:type="auto"/>
        <w:tblLook w:val="04A0" w:firstRow="1" w:lastRow="0" w:firstColumn="1" w:lastColumn="0" w:noHBand="0" w:noVBand="1"/>
      </w:tblPr>
      <w:tblGrid>
        <w:gridCol w:w="4703"/>
        <w:gridCol w:w="4703"/>
      </w:tblGrid>
      <w:tr w:rsidR="008C20E1" w14:paraId="733F3BDB" w14:textId="77777777">
        <w:tc>
          <w:tcPr>
            <w:tcW w:w="4703" w:type="dxa"/>
            <w:shd w:val="clear" w:color="auto" w:fill="F5F8FF"/>
          </w:tcPr>
          <w:p w14:paraId="23299D1D" w14:textId="77777777" w:rsidR="008C20E1" w:rsidRDefault="00000000">
            <w:r>
              <w:rPr>
                <w:sz w:val="19"/>
              </w:rPr>
              <w:t>Two Chart.js line charts are set up — one cyan (left sensor) and one red (right sensor). Both start pre-filled with 100 zeroes.</w:t>
            </w:r>
            <w:r>
              <w:rPr>
                <w:sz w:val="19"/>
              </w:rPr>
              <w:br/>
            </w:r>
            <w:r>
              <w:rPr>
                <w:sz w:val="19"/>
              </w:rPr>
              <w:br/>
              <w:t>• animation: false — Disabling animation makes chart updates instant without any lag.</w:t>
            </w:r>
            <w:r>
              <w:rPr>
                <w:sz w:val="19"/>
              </w:rPr>
              <w:br/>
              <w:t>• pointRadius: 0 — Hides individual data dots so it looks like a smooth waveform.</w:t>
            </w:r>
            <w:r>
              <w:rPr>
                <w:sz w:val="19"/>
              </w:rPr>
              <w:br/>
              <w:t>• tension: 0.4 — Makes the line curve smoothly instead of being jagged/sharp.</w:t>
            </w:r>
          </w:p>
        </w:tc>
        <w:tc>
          <w:tcPr>
            <w:tcW w:w="4703" w:type="dxa"/>
            <w:shd w:val="clear" w:color="auto" w:fill="1E1E2E"/>
          </w:tcPr>
          <w:p w14:paraId="0E7D2D4A" w14:textId="77777777" w:rsidR="008C20E1" w:rsidRDefault="00000000">
            <w:r>
              <w:rPr>
                <w:rFonts w:ascii="Courier New" w:hAnsi="Courier New"/>
                <w:color w:val="CDEFFF"/>
                <w:sz w:val="17"/>
              </w:rPr>
              <w:t>const liveChartLeft = new Chart(ctxLiveLeft, {</w:t>
            </w:r>
            <w:r>
              <w:rPr>
                <w:rFonts w:ascii="Courier New" w:hAnsi="Courier New"/>
                <w:color w:val="CDEFFF"/>
                <w:sz w:val="17"/>
              </w:rPr>
              <w:br/>
              <w:t xml:space="preserve">    type: 'line',</w:t>
            </w:r>
            <w:r>
              <w:rPr>
                <w:rFonts w:ascii="Courier New" w:hAnsi="Courier New"/>
                <w:color w:val="CDEFFF"/>
                <w:sz w:val="17"/>
              </w:rPr>
              <w:br/>
              <w:t xml:space="preserve">    data: {</w:t>
            </w:r>
            <w:r>
              <w:rPr>
                <w:rFonts w:ascii="Courier New" w:hAnsi="Courier New"/>
                <w:color w:val="CDEFFF"/>
                <w:sz w:val="17"/>
              </w:rPr>
              <w:br/>
              <w:t xml:space="preserve">        labels: Array.from({length: 100}, (_, i) =&gt; i),</w:t>
            </w:r>
            <w:r>
              <w:rPr>
                <w:rFonts w:ascii="Courier New" w:hAnsi="Courier New"/>
                <w:color w:val="CDEFFF"/>
                <w:sz w:val="17"/>
              </w:rPr>
              <w:br/>
              <w:t xml:space="preserve">        datasets: [{</w:t>
            </w:r>
            <w:r>
              <w:rPr>
                <w:rFonts w:ascii="Courier New" w:hAnsi="Courier New"/>
                <w:color w:val="CDEFFF"/>
                <w:sz w:val="17"/>
              </w:rPr>
              <w:br/>
              <w:t xml:space="preserve">            data: Array(100).fill(0),</w:t>
            </w:r>
            <w:r>
              <w:rPr>
                <w:rFonts w:ascii="Courier New" w:hAnsi="Courier New"/>
                <w:color w:val="CDEFFF"/>
                <w:sz w:val="17"/>
              </w:rPr>
              <w:br/>
              <w:t xml:space="preserve">            borderColor: '#00f0ff',</w:t>
            </w:r>
            <w:r>
              <w:rPr>
                <w:rFonts w:ascii="Courier New" w:hAnsi="Courier New"/>
                <w:color w:val="CDEFFF"/>
                <w:sz w:val="17"/>
              </w:rPr>
              <w:br/>
              <w:t xml:space="preserve">            borderWidth: 2,</w:t>
            </w:r>
            <w:r>
              <w:rPr>
                <w:rFonts w:ascii="Courier New" w:hAnsi="Courier New"/>
                <w:color w:val="CDEFFF"/>
                <w:sz w:val="17"/>
              </w:rPr>
              <w:br/>
              <w:t xml:space="preserve">            pointRadius: 0,</w:t>
            </w:r>
            <w:r>
              <w:rPr>
                <w:rFonts w:ascii="Courier New" w:hAnsi="Courier New"/>
                <w:color w:val="CDEFFF"/>
                <w:sz w:val="17"/>
              </w:rPr>
              <w:br/>
              <w:t xml:space="preserve">            tension: 0.4</w:t>
            </w:r>
            <w:r>
              <w:rPr>
                <w:rFonts w:ascii="Courier New" w:hAnsi="Courier New"/>
                <w:color w:val="CDEFFF"/>
                <w:sz w:val="17"/>
              </w:rPr>
              <w:br/>
              <w:t xml:space="preserve">        }]</w:t>
            </w:r>
            <w:r>
              <w:rPr>
                <w:rFonts w:ascii="Courier New" w:hAnsi="Courier New"/>
                <w:color w:val="CDEFFF"/>
                <w:sz w:val="17"/>
              </w:rPr>
              <w:br/>
              <w:t xml:space="preserve">    },</w:t>
            </w:r>
            <w:r>
              <w:rPr>
                <w:rFonts w:ascii="Courier New" w:hAnsi="Courier New"/>
                <w:color w:val="CDEFFF"/>
                <w:sz w:val="17"/>
              </w:rPr>
              <w:br/>
              <w:t xml:space="preserve">    options: {</w:t>
            </w:r>
            <w:r>
              <w:rPr>
                <w:rFonts w:ascii="Courier New" w:hAnsi="Courier New"/>
                <w:color w:val="CDEFFF"/>
                <w:sz w:val="17"/>
              </w:rPr>
              <w:br/>
              <w:t xml:space="preserve">        animation: false,</w:t>
            </w:r>
            <w:r>
              <w:rPr>
                <w:rFonts w:ascii="Courier New" w:hAnsi="Courier New"/>
                <w:color w:val="CDEFFF"/>
                <w:sz w:val="17"/>
              </w:rPr>
              <w:br/>
              <w:t xml:space="preserve">        // ...</w:t>
            </w:r>
            <w:r>
              <w:rPr>
                <w:rFonts w:ascii="Courier New" w:hAnsi="Courier New"/>
                <w:color w:val="CDEFFF"/>
                <w:sz w:val="17"/>
              </w:rPr>
              <w:br/>
              <w:t xml:space="preserve">    }</w:t>
            </w:r>
            <w:r>
              <w:rPr>
                <w:rFonts w:ascii="Courier New" w:hAnsi="Courier New"/>
                <w:color w:val="CDEFFF"/>
                <w:sz w:val="17"/>
              </w:rPr>
              <w:br/>
              <w:t>});</w:t>
            </w:r>
          </w:p>
        </w:tc>
      </w:tr>
    </w:tbl>
    <w:p w14:paraId="5BE847CE" w14:textId="77777777" w:rsidR="008C20E1" w:rsidRDefault="008C20E1"/>
    <w:p w14:paraId="79177E6D" w14:textId="77777777" w:rsidR="008C20E1" w:rsidRDefault="00000000">
      <w:pPr>
        <w:pStyle w:val="Heading2"/>
      </w:pPr>
      <w:r>
        <w:t>3.6  Fleet Overview Table &amp; Bar Chart</w:t>
      </w:r>
    </w:p>
    <w:p w14:paraId="155A1E93" w14:textId="77777777" w:rsidR="008C20E1" w:rsidRDefault="00000000">
      <w:r>
        <w:rPr>
          <w:sz w:val="20"/>
        </w:rPr>
        <w:t xml:space="preserve">📄  </w:t>
      </w:r>
      <w:r>
        <w:rPr>
          <w:b/>
          <w:color w:val="0070C0"/>
          <w:sz w:val="20"/>
        </w:rPr>
        <w:t>index.html</w:t>
      </w:r>
      <w:r>
        <w:rPr>
          <w:i/>
          <w:color w:val="707070"/>
          <w:sz w:val="20"/>
        </w:rPr>
        <w:t xml:space="preserve">  →  Lines 700 – 771</w:t>
      </w:r>
    </w:p>
    <w:tbl>
      <w:tblPr>
        <w:tblStyle w:val="TableGrid"/>
        <w:tblW w:w="0" w:type="auto"/>
        <w:tblLook w:val="04A0" w:firstRow="1" w:lastRow="0" w:firstColumn="1" w:lastColumn="0" w:noHBand="0" w:noVBand="1"/>
      </w:tblPr>
      <w:tblGrid>
        <w:gridCol w:w="4703"/>
        <w:gridCol w:w="4703"/>
      </w:tblGrid>
      <w:tr w:rsidR="008C20E1" w14:paraId="26A6861C" w14:textId="77777777">
        <w:tc>
          <w:tcPr>
            <w:tcW w:w="4703" w:type="dxa"/>
            <w:shd w:val="clear" w:color="auto" w:fill="F5F8FF"/>
          </w:tcPr>
          <w:p w14:paraId="3D53B45C" w14:textId="77777777" w:rsidR="008C20E1" w:rsidRDefault="00000000">
            <w:r>
              <w:rPr>
                <w:sz w:val="19"/>
              </w:rPr>
              <w:t>The updateHistoryUI() function reads historical data and populates the table.</w:t>
            </w:r>
            <w:r>
              <w:rPr>
                <w:sz w:val="19"/>
              </w:rPr>
              <w:br/>
            </w:r>
            <w:r>
              <w:rPr>
                <w:sz w:val="19"/>
              </w:rPr>
              <w:br/>
              <w:t>• Line 713: Calculates the minimum diameter across all 4 wheels (FL, FR, BL, BR) to find the worst wheel.</w:t>
            </w:r>
            <w:r>
              <w:rPr>
                <w:sz w:val="19"/>
              </w:rPr>
              <w:br/>
              <w:t>• Line 728: The threshold check — any min diameter at or below 123mm triggers a red WARNING status.</w:t>
            </w:r>
            <w:r>
              <w:rPr>
                <w:sz w:val="19"/>
              </w:rPr>
              <w:br/>
              <w:t>• Lines 750–758: Dynamically creates and injects a new table row (&lt;tr&gt;) for each OHT record.</w:t>
            </w:r>
            <w:r>
              <w:rPr>
                <w:sz w:val="19"/>
              </w:rPr>
              <w:br/>
              <w:t>• Lines 765–770: Updates the bar chart with the same data, coloring bars cyan (healthy) or red (warning).</w:t>
            </w:r>
          </w:p>
        </w:tc>
        <w:tc>
          <w:tcPr>
            <w:tcW w:w="4703" w:type="dxa"/>
            <w:shd w:val="clear" w:color="auto" w:fill="1E1E2E"/>
          </w:tcPr>
          <w:p w14:paraId="4F3B07C9" w14:textId="77777777" w:rsidR="008C20E1" w:rsidRDefault="00000000">
            <w:r>
              <w:rPr>
                <w:rFonts w:ascii="Courier New" w:hAnsi="Courier New"/>
                <w:color w:val="CDEFFF"/>
                <w:sz w:val="17"/>
              </w:rPr>
              <w:t>function updateHistoryUI() {</w:t>
            </w:r>
            <w:r>
              <w:rPr>
                <w:rFonts w:ascii="Courier New" w:hAnsi="Courier New"/>
                <w:color w:val="CDEFFF"/>
                <w:sz w:val="17"/>
              </w:rPr>
              <w:br/>
              <w:t xml:space="preserve">    recentData.forEach(row =&gt; {</w:t>
            </w:r>
            <w:r>
              <w:rPr>
                <w:rFonts w:ascii="Courier New" w:hAnsi="Courier New"/>
                <w:color w:val="CDEFFF"/>
                <w:sz w:val="17"/>
              </w:rPr>
              <w:br/>
              <w:t xml:space="preserve">        const fl = parseFloat(row.FL_mm);</w:t>
            </w:r>
            <w:r>
              <w:rPr>
                <w:rFonts w:ascii="Courier New" w:hAnsi="Courier New"/>
                <w:color w:val="CDEFFF"/>
                <w:sz w:val="17"/>
              </w:rPr>
              <w:br/>
              <w:t xml:space="preserve">        const fr = parseFloat(row.FR_mm);</w:t>
            </w:r>
            <w:r>
              <w:rPr>
                <w:rFonts w:ascii="Courier New" w:hAnsi="Courier New"/>
                <w:color w:val="CDEFFF"/>
                <w:sz w:val="17"/>
              </w:rPr>
              <w:br/>
              <w:t xml:space="preserve">        const bl = parseFloat(row.BL_mm);</w:t>
            </w:r>
            <w:r>
              <w:rPr>
                <w:rFonts w:ascii="Courier New" w:hAnsi="Courier New"/>
                <w:color w:val="CDEFFF"/>
                <w:sz w:val="17"/>
              </w:rPr>
              <w:br/>
              <w:t xml:space="preserve">        const br = parseFloat(row.BR_mm);</w:t>
            </w:r>
            <w:r>
              <w:rPr>
                <w:rFonts w:ascii="Courier New" w:hAnsi="Courier New"/>
                <w:color w:val="CDEFFF"/>
                <w:sz w:val="17"/>
              </w:rPr>
              <w:br/>
              <w:t xml:space="preserve">        // Worst (smallest) wheel</w:t>
            </w:r>
            <w:r>
              <w:rPr>
                <w:rFonts w:ascii="Courier New" w:hAnsi="Courier New"/>
                <w:color w:val="CDEFFF"/>
                <w:sz w:val="17"/>
              </w:rPr>
              <w:br/>
              <w:t xml:space="preserve">        const minVal = Math.min(fl, fr, bl, br);</w:t>
            </w:r>
            <w:r>
              <w:rPr>
                <w:rFonts w:ascii="Courier New" w:hAnsi="Courier New"/>
                <w:color w:val="CDEFFF"/>
                <w:sz w:val="17"/>
              </w:rPr>
              <w:br/>
            </w:r>
            <w:r>
              <w:rPr>
                <w:rFonts w:ascii="Courier New" w:hAnsi="Courier New"/>
                <w:color w:val="CDEFFF"/>
                <w:sz w:val="17"/>
              </w:rPr>
              <w:br/>
              <w:t xml:space="preserve">        // Threshold check</w:t>
            </w:r>
            <w:r>
              <w:rPr>
                <w:rFonts w:ascii="Courier New" w:hAnsi="Courier New"/>
                <w:color w:val="CDEFFF"/>
                <w:sz w:val="17"/>
              </w:rPr>
              <w:br/>
              <w:t xml:space="preserve">        const isWarning = minVal &lt;= 123.0;</w:t>
            </w:r>
            <w:r>
              <w:rPr>
                <w:rFonts w:ascii="Courier New" w:hAnsi="Courier New"/>
                <w:color w:val="CDEFFF"/>
                <w:sz w:val="17"/>
              </w:rPr>
              <w:br/>
              <w:t xml:space="preserve">        const statusText = isWarning</w:t>
            </w:r>
            <w:r>
              <w:rPr>
                <w:rFonts w:ascii="Courier New" w:hAnsi="Courier New"/>
                <w:color w:val="CDEFFF"/>
                <w:sz w:val="17"/>
              </w:rPr>
              <w:br/>
              <w:t xml:space="preserve">            ? 'WARNING (REPLACE)'</w:t>
            </w:r>
            <w:r>
              <w:rPr>
                <w:rFonts w:ascii="Courier New" w:hAnsi="Courier New"/>
                <w:color w:val="CDEFFF"/>
                <w:sz w:val="17"/>
              </w:rPr>
              <w:br/>
              <w:t xml:space="preserve">            : 'HEALTHY';</w:t>
            </w:r>
            <w:r>
              <w:rPr>
                <w:rFonts w:ascii="Courier New" w:hAnsi="Courier New"/>
                <w:color w:val="CDEFFF"/>
                <w:sz w:val="17"/>
              </w:rPr>
              <w:br/>
              <w:t xml:space="preserve">    });</w:t>
            </w:r>
            <w:r>
              <w:rPr>
                <w:rFonts w:ascii="Courier New" w:hAnsi="Courier New"/>
                <w:color w:val="CDEFFF"/>
                <w:sz w:val="17"/>
              </w:rPr>
              <w:br/>
              <w:t>}</w:t>
            </w:r>
          </w:p>
        </w:tc>
      </w:tr>
    </w:tbl>
    <w:p w14:paraId="5D739CB6" w14:textId="77777777" w:rsidR="008C20E1" w:rsidRDefault="008C20E1"/>
    <w:p w14:paraId="374FE954" w14:textId="77777777" w:rsidR="008C20E1" w:rsidRDefault="00000000">
      <w:pPr>
        <w:pStyle w:val="Heading2"/>
      </w:pPr>
      <w:r>
        <w:t>3.7  OHT Analysis — Wear Trend Chart</w:t>
      </w:r>
    </w:p>
    <w:p w14:paraId="0FB714FC" w14:textId="77777777" w:rsidR="008C20E1" w:rsidRDefault="00000000">
      <w:r>
        <w:rPr>
          <w:sz w:val="20"/>
        </w:rPr>
        <w:t xml:space="preserve">📄  </w:t>
      </w:r>
      <w:r>
        <w:rPr>
          <w:b/>
          <w:color w:val="0070C0"/>
          <w:sz w:val="20"/>
        </w:rPr>
        <w:t>index.html</w:t>
      </w:r>
      <w:r>
        <w:rPr>
          <w:i/>
          <w:color w:val="707070"/>
          <w:sz w:val="20"/>
        </w:rPr>
        <w:t xml:space="preserve">  →  Lines 773 – 853</w:t>
      </w:r>
    </w:p>
    <w:tbl>
      <w:tblPr>
        <w:tblStyle w:val="TableGrid"/>
        <w:tblW w:w="0" w:type="auto"/>
        <w:tblLook w:val="04A0" w:firstRow="1" w:lastRow="0" w:firstColumn="1" w:lastColumn="0" w:noHBand="0" w:noVBand="1"/>
      </w:tblPr>
      <w:tblGrid>
        <w:gridCol w:w="4703"/>
        <w:gridCol w:w="4703"/>
      </w:tblGrid>
      <w:tr w:rsidR="008C20E1" w14:paraId="7AF32D5C" w14:textId="77777777">
        <w:tc>
          <w:tcPr>
            <w:tcW w:w="4703" w:type="dxa"/>
            <w:shd w:val="clear" w:color="auto" w:fill="F5F8FF"/>
          </w:tcPr>
          <w:p w14:paraId="7DACB660" w14:textId="77777777" w:rsidR="008C20E1" w:rsidRDefault="00000000">
            <w:r>
              <w:rPr>
                <w:sz w:val="19"/>
              </w:rPr>
              <w:t>The updateOhtTrendChart() function filters data for a specific OHT and plots all 4 wheels over time.</w:t>
            </w:r>
            <w:r>
              <w:rPr>
                <w:sz w:val="19"/>
              </w:rPr>
              <w:br/>
            </w:r>
            <w:r>
              <w:rPr>
                <w:sz w:val="19"/>
              </w:rPr>
              <w:br/>
              <w:t>• Line 816: Draws the flat dashed red threshold line at 123mm across the entire chart.</w:t>
            </w:r>
            <w:r>
              <w:rPr>
                <w:sz w:val="19"/>
              </w:rPr>
              <w:br/>
              <w:t>• Lines 818–828: Auto-scales the Y-axis to zoom in on the actual wear values, so the trend is always clearly visible.</w:t>
            </w:r>
            <w:r>
              <w:rPr>
                <w:sz w:val="19"/>
              </w:rPr>
              <w:br/>
            </w:r>
            <w:r>
              <w:rPr>
                <w:sz w:val="19"/>
              </w:rPr>
              <w:lastRenderedPageBreak/>
              <w:t>• Lines 848–852: Updates the 4 individual per-wheel charts (FL, FR, BL, BR) with the same filtered data.</w:t>
            </w:r>
          </w:p>
        </w:tc>
        <w:tc>
          <w:tcPr>
            <w:tcW w:w="4703" w:type="dxa"/>
            <w:shd w:val="clear" w:color="auto" w:fill="1E1E2E"/>
          </w:tcPr>
          <w:p w14:paraId="65DD6EDE" w14:textId="77777777" w:rsidR="008C20E1" w:rsidRDefault="00000000">
            <w:r>
              <w:rPr>
                <w:rFonts w:ascii="Courier New" w:hAnsi="Courier New"/>
                <w:color w:val="CDEFFF"/>
                <w:sz w:val="17"/>
              </w:rPr>
              <w:lastRenderedPageBreak/>
              <w:t>// Draw threshold line at 123mm</w:t>
            </w:r>
            <w:r>
              <w:rPr>
                <w:rFonts w:ascii="Courier New" w:hAnsi="Courier New"/>
                <w:color w:val="CDEFFF"/>
                <w:sz w:val="17"/>
              </w:rPr>
              <w:br/>
              <w:t>ohtTrendChart.data.datasets[0].data</w:t>
            </w:r>
            <w:r>
              <w:rPr>
                <w:rFonts w:ascii="Courier New" w:hAnsi="Courier New"/>
                <w:color w:val="CDEFFF"/>
                <w:sz w:val="17"/>
              </w:rPr>
              <w:br/>
              <w:t xml:space="preserve">    = ohtData.map(() =&gt; 123.0);</w:t>
            </w:r>
            <w:r>
              <w:rPr>
                <w:rFonts w:ascii="Courier New" w:hAnsi="Courier New"/>
                <w:color w:val="CDEFFF"/>
                <w:sz w:val="17"/>
              </w:rPr>
              <w:br/>
            </w:r>
            <w:r>
              <w:rPr>
                <w:rFonts w:ascii="Courier New" w:hAnsi="Courier New"/>
                <w:color w:val="CDEFFF"/>
                <w:sz w:val="17"/>
              </w:rPr>
              <w:br/>
              <w:t>// Auto-scale Y axis</w:t>
            </w:r>
            <w:r>
              <w:rPr>
                <w:rFonts w:ascii="Courier New" w:hAnsi="Courier New"/>
                <w:color w:val="CDEFFF"/>
                <w:sz w:val="17"/>
              </w:rPr>
              <w:br/>
              <w:t>const minVal = Math.min(...allNumericData, 123.0);</w:t>
            </w:r>
            <w:r>
              <w:rPr>
                <w:rFonts w:ascii="Courier New" w:hAnsi="Courier New"/>
                <w:color w:val="CDEFFF"/>
                <w:sz w:val="17"/>
              </w:rPr>
              <w:br/>
              <w:t>const maxVal = Math.max(...allNumericData, 123.0);</w:t>
            </w:r>
            <w:r>
              <w:rPr>
                <w:rFonts w:ascii="Courier New" w:hAnsi="Courier New"/>
                <w:color w:val="CDEFFF"/>
                <w:sz w:val="17"/>
              </w:rPr>
              <w:br/>
            </w:r>
            <w:r>
              <w:rPr>
                <w:rFonts w:ascii="Courier New" w:hAnsi="Courier New"/>
                <w:color w:val="CDEFFF"/>
                <w:sz w:val="17"/>
              </w:rPr>
              <w:lastRenderedPageBreak/>
              <w:t>ohtTrendChart.options.scales.y.min</w:t>
            </w:r>
            <w:r>
              <w:rPr>
                <w:rFonts w:ascii="Courier New" w:hAnsi="Courier New"/>
                <w:color w:val="CDEFFF"/>
                <w:sz w:val="17"/>
              </w:rPr>
              <w:br/>
              <w:t xml:space="preserve">    = Math.floor(minVal - padding);</w:t>
            </w:r>
            <w:r>
              <w:rPr>
                <w:rFonts w:ascii="Courier New" w:hAnsi="Courier New"/>
                <w:color w:val="CDEFFF"/>
                <w:sz w:val="17"/>
              </w:rPr>
              <w:br/>
              <w:t>ohtTrendChart.options.scales.y.max</w:t>
            </w:r>
            <w:r>
              <w:rPr>
                <w:rFonts w:ascii="Courier New" w:hAnsi="Courier New"/>
                <w:color w:val="CDEFFF"/>
                <w:sz w:val="17"/>
              </w:rPr>
              <w:br/>
              <w:t xml:space="preserve">    = Math.ceil(maxVal + padding);</w:t>
            </w:r>
            <w:r>
              <w:rPr>
                <w:rFonts w:ascii="Courier New" w:hAnsi="Courier New"/>
                <w:color w:val="CDEFFF"/>
                <w:sz w:val="17"/>
              </w:rPr>
              <w:br/>
            </w:r>
            <w:r>
              <w:rPr>
                <w:rFonts w:ascii="Courier New" w:hAnsi="Courier New"/>
                <w:color w:val="CDEFFF"/>
                <w:sz w:val="17"/>
              </w:rPr>
              <w:br/>
              <w:t>ohtTrendChart.update();</w:t>
            </w:r>
          </w:p>
        </w:tc>
      </w:tr>
    </w:tbl>
    <w:p w14:paraId="5E202625" w14:textId="77777777" w:rsidR="008C20E1" w:rsidRDefault="008C20E1"/>
    <w:p w14:paraId="12643FDF" w14:textId="77777777" w:rsidR="008C20E1" w:rsidRDefault="00000000">
      <w:pPr>
        <w:pStyle w:val="Heading2"/>
      </w:pPr>
      <w:r>
        <w:t>3.8  The Live Polling Interval</w:t>
      </w:r>
    </w:p>
    <w:p w14:paraId="2AF30D1A" w14:textId="77777777" w:rsidR="008C20E1" w:rsidRDefault="00000000">
      <w:r>
        <w:rPr>
          <w:sz w:val="20"/>
        </w:rPr>
        <w:t xml:space="preserve">📄  </w:t>
      </w:r>
      <w:r>
        <w:rPr>
          <w:b/>
          <w:color w:val="0070C0"/>
          <w:sz w:val="20"/>
        </w:rPr>
        <w:t>index.html</w:t>
      </w:r>
      <w:r>
        <w:rPr>
          <w:i/>
          <w:color w:val="707070"/>
          <w:sz w:val="20"/>
        </w:rPr>
        <w:t xml:space="preserve">  →  Lines 651 – 670 (function) &amp; Line 856 (trigger)</w:t>
      </w:r>
    </w:p>
    <w:tbl>
      <w:tblPr>
        <w:tblStyle w:val="TableGrid"/>
        <w:tblW w:w="0" w:type="auto"/>
        <w:tblLook w:val="04A0" w:firstRow="1" w:lastRow="0" w:firstColumn="1" w:lastColumn="0" w:noHBand="0" w:noVBand="1"/>
      </w:tblPr>
      <w:tblGrid>
        <w:gridCol w:w="4703"/>
        <w:gridCol w:w="4703"/>
      </w:tblGrid>
      <w:tr w:rsidR="008C20E1" w14:paraId="1B517A79" w14:textId="77777777">
        <w:tc>
          <w:tcPr>
            <w:tcW w:w="4703" w:type="dxa"/>
            <w:shd w:val="clear" w:color="auto" w:fill="F5F8FF"/>
          </w:tcPr>
          <w:p w14:paraId="494A7609" w14:textId="77777777" w:rsidR="008C20E1" w:rsidRDefault="00000000">
            <w:r>
              <w:rPr>
                <w:sz w:val="19"/>
              </w:rPr>
              <w:t>This single line is what makes the entire dashboard feel "live".</w:t>
            </w:r>
            <w:r>
              <w:rPr>
                <w:sz w:val="19"/>
              </w:rPr>
              <w:br/>
            </w:r>
            <w:r>
              <w:rPr>
                <w:sz w:val="19"/>
              </w:rPr>
              <w:br/>
              <w:t>setInterval() tells the browser to call fetchLive() every 100 milliseconds (10 times per second). Each time, it fetches the latest sensor readings from /api/live and updates the charts — all without ever refreshing the page.</w:t>
            </w:r>
            <w:r>
              <w:rPr>
                <w:sz w:val="19"/>
              </w:rPr>
              <w:br/>
            </w:r>
            <w:r>
              <w:rPr>
                <w:sz w:val="19"/>
              </w:rPr>
              <w:br/>
              <w:t>Think of it like your browser sending a text to the Python backend 10 times a second asking "got any new numbers?" and the backend replying instantly.</w:t>
            </w:r>
          </w:p>
        </w:tc>
        <w:tc>
          <w:tcPr>
            <w:tcW w:w="4703" w:type="dxa"/>
            <w:shd w:val="clear" w:color="auto" w:fill="1E1E2E"/>
          </w:tcPr>
          <w:p w14:paraId="489F1E12" w14:textId="77777777" w:rsidR="008C20E1" w:rsidRDefault="00000000">
            <w:r>
              <w:rPr>
                <w:rFonts w:ascii="Courier New" w:hAnsi="Courier New"/>
                <w:color w:val="CDEFFF"/>
                <w:sz w:val="17"/>
              </w:rPr>
              <w:t>// Poll live data 10 times a second</w:t>
            </w:r>
            <w:r>
              <w:rPr>
                <w:rFonts w:ascii="Courier New" w:hAnsi="Courier New"/>
                <w:color w:val="CDEFFF"/>
                <w:sz w:val="17"/>
              </w:rPr>
              <w:br/>
              <w:t>setInterval(fetchLive, 100);</w:t>
            </w:r>
            <w:r>
              <w:rPr>
                <w:rFonts w:ascii="Courier New" w:hAnsi="Courier New"/>
                <w:color w:val="CDEFFF"/>
                <w:sz w:val="17"/>
              </w:rPr>
              <w:br/>
            </w:r>
            <w:r>
              <w:rPr>
                <w:rFonts w:ascii="Courier New" w:hAnsi="Courier New"/>
                <w:color w:val="CDEFFF"/>
                <w:sz w:val="17"/>
              </w:rPr>
              <w:br/>
              <w:t>// fetchLive sends a request to</w:t>
            </w:r>
            <w:r>
              <w:rPr>
                <w:rFonts w:ascii="Courier New" w:hAnsi="Courier New"/>
                <w:color w:val="CDEFFF"/>
                <w:sz w:val="17"/>
              </w:rPr>
              <w:br/>
              <w:t>// the backend and updates charts:</w:t>
            </w:r>
            <w:r>
              <w:rPr>
                <w:rFonts w:ascii="Courier New" w:hAnsi="Courier New"/>
                <w:color w:val="CDEFFF"/>
                <w:sz w:val="17"/>
              </w:rPr>
              <w:br/>
              <w:t>async function fetchLive() {</w:t>
            </w:r>
            <w:r>
              <w:rPr>
                <w:rFonts w:ascii="Courier New" w:hAnsi="Courier New"/>
                <w:color w:val="CDEFFF"/>
                <w:sz w:val="17"/>
              </w:rPr>
              <w:br/>
              <w:t xml:space="preserve">    const res  = await fetch('/api/live');</w:t>
            </w:r>
            <w:r>
              <w:rPr>
                <w:rFonts w:ascii="Courier New" w:hAnsi="Courier New"/>
                <w:color w:val="CDEFFF"/>
                <w:sz w:val="17"/>
              </w:rPr>
              <w:br/>
              <w:t xml:space="preserve">    const data = await res.json();</w:t>
            </w:r>
            <w:r>
              <w:rPr>
                <w:rFonts w:ascii="Courier New" w:hAnsi="Courier New"/>
                <w:color w:val="CDEFFF"/>
                <w:sz w:val="17"/>
              </w:rPr>
              <w:br/>
            </w:r>
            <w:r>
              <w:rPr>
                <w:rFonts w:ascii="Courier New" w:hAnsi="Courier New"/>
                <w:color w:val="CDEFFF"/>
                <w:sz w:val="17"/>
              </w:rPr>
              <w:br/>
              <w:t xml:space="preserve">    liveChartLeft.data.datasets[0].data</w:t>
            </w:r>
            <w:r>
              <w:rPr>
                <w:rFonts w:ascii="Courier New" w:hAnsi="Courier New"/>
                <w:color w:val="CDEFFF"/>
                <w:sz w:val="17"/>
              </w:rPr>
              <w:br/>
              <w:t xml:space="preserve">        = data.left.history.map(</w:t>
            </w:r>
            <w:r>
              <w:rPr>
                <w:rFonts w:ascii="Courier New" w:hAnsi="Courier New"/>
                <w:color w:val="CDEFFF"/>
                <w:sz w:val="17"/>
              </w:rPr>
              <w:br/>
              <w:t xml:space="preserve">            d =&gt; d === 999.0 ? 0 : 125.0 + d</w:t>
            </w:r>
            <w:r>
              <w:rPr>
                <w:rFonts w:ascii="Courier New" w:hAnsi="Courier New"/>
                <w:color w:val="CDEFFF"/>
                <w:sz w:val="17"/>
              </w:rPr>
              <w:br/>
              <w:t xml:space="preserve">          );</w:t>
            </w:r>
            <w:r>
              <w:rPr>
                <w:rFonts w:ascii="Courier New" w:hAnsi="Courier New"/>
                <w:color w:val="CDEFFF"/>
                <w:sz w:val="17"/>
              </w:rPr>
              <w:br/>
              <w:t xml:space="preserve">    liveChartLeft.update();</w:t>
            </w:r>
            <w:r>
              <w:rPr>
                <w:rFonts w:ascii="Courier New" w:hAnsi="Courier New"/>
                <w:color w:val="CDEFFF"/>
                <w:sz w:val="17"/>
              </w:rPr>
              <w:br/>
              <w:t>}</w:t>
            </w:r>
          </w:p>
        </w:tc>
      </w:tr>
    </w:tbl>
    <w:p w14:paraId="1FD436F2" w14:textId="77777777" w:rsidR="008C20E1" w:rsidRDefault="008C20E1"/>
    <w:p w14:paraId="2B4CA43A" w14:textId="77777777" w:rsidR="008C20E1" w:rsidRDefault="00000000">
      <w:r>
        <w:br w:type="page"/>
      </w:r>
    </w:p>
    <w:p w14:paraId="36451565" w14:textId="77777777" w:rsidR="008C20E1" w:rsidRDefault="00000000">
      <w:pPr>
        <w:pStyle w:val="Heading1"/>
      </w:pPr>
      <w:r>
        <w:rPr>
          <w:color w:val="005B96"/>
        </w:rPr>
        <w:lastRenderedPageBreak/>
        <w:t>4. Complete System Flow Summary</w:t>
      </w:r>
    </w:p>
    <w:p w14:paraId="135292BE" w14:textId="77777777" w:rsidR="008C20E1" w:rsidRDefault="00000000">
      <w:r>
        <w:rPr>
          <w:sz w:val="20"/>
        </w:rPr>
        <w:t>The diagram below shows how data travels from the physical sensor all the way to the browser dashboard:</w:t>
      </w:r>
    </w:p>
    <w:tbl>
      <w:tblPr>
        <w:tblStyle w:val="TableGrid"/>
        <w:tblW w:w="0" w:type="auto"/>
        <w:tblLook w:val="04A0" w:firstRow="1" w:lastRow="0" w:firstColumn="1" w:lastColumn="0" w:noHBand="0" w:noVBand="1"/>
      </w:tblPr>
      <w:tblGrid>
        <w:gridCol w:w="9406"/>
      </w:tblGrid>
      <w:tr w:rsidR="008C20E1" w14:paraId="28DC1467" w14:textId="77777777">
        <w:tc>
          <w:tcPr>
            <w:tcW w:w="9406" w:type="dxa"/>
            <w:shd w:val="clear" w:color="auto" w:fill="1E1E2E"/>
          </w:tcPr>
          <w:p w14:paraId="61D44EB3" w14:textId="77777777" w:rsidR="008C20E1" w:rsidRDefault="00000000">
            <w:r>
              <w:rPr>
                <w:rFonts w:ascii="Courier New" w:hAnsi="Courier New"/>
                <w:color w:val="CDEFFF"/>
                <w:sz w:val="18"/>
              </w:rPr>
              <w:t>OMRON ZP-EIP Sensor  (192.168.250.1:64000)</w:t>
            </w:r>
            <w:r>
              <w:rPr>
                <w:rFonts w:ascii="Courier New" w:hAnsi="Courier New"/>
                <w:color w:val="CDEFFF"/>
                <w:sz w:val="18"/>
              </w:rPr>
              <w:br/>
              <w:t xml:space="preserve">  │</w:t>
            </w:r>
            <w:r>
              <w:rPr>
                <w:rFonts w:ascii="Courier New" w:hAnsi="Courier New"/>
                <w:color w:val="CDEFFF"/>
                <w:sz w:val="18"/>
              </w:rPr>
              <w:br/>
              <w:t xml:space="preserve">  │  app.py Lines 39–61:   Send "MS,01,0" → decode hex → get mm value</w:t>
            </w:r>
            <w:r>
              <w:rPr>
                <w:rFonts w:ascii="Courier New" w:hAnsi="Courier New"/>
                <w:color w:val="CDEFFF"/>
                <w:sz w:val="18"/>
              </w:rPr>
              <w:br/>
              <w:t xml:space="preserve">  ▼</w:t>
            </w:r>
            <w:r>
              <w:rPr>
                <w:rFonts w:ascii="Courier New" w:hAnsi="Courier New"/>
                <w:color w:val="CDEFFF"/>
                <w:sz w:val="18"/>
              </w:rPr>
              <w:br/>
              <w:t>app.py Lines 82–119:  Wheel detection (threshold ±40mm)</w:t>
            </w:r>
            <w:r>
              <w:rPr>
                <w:rFonts w:ascii="Courier New" w:hAnsi="Courier New"/>
                <w:color w:val="CDEFFF"/>
                <w:sz w:val="18"/>
              </w:rPr>
              <w:br/>
              <w:t xml:space="preserve">  │</w:t>
            </w:r>
            <w:r>
              <w:rPr>
                <w:rFonts w:ascii="Courier New" w:hAnsi="Courier New"/>
                <w:color w:val="CDEFFF"/>
                <w:sz w:val="18"/>
              </w:rPr>
              <w:br/>
              <w:t xml:space="preserve">  ├─→  app.py Lines 113–115:  Save row to OHT_Wheel_Predictive_Maintenance_Log.csv</w:t>
            </w:r>
            <w:r>
              <w:rPr>
                <w:rFonts w:ascii="Courier New" w:hAnsi="Courier New"/>
                <w:color w:val="CDEFFF"/>
                <w:sz w:val="18"/>
              </w:rPr>
              <w:br/>
              <w:t xml:space="preserve">  │</w:t>
            </w:r>
            <w:r>
              <w:rPr>
                <w:rFonts w:ascii="Courier New" w:hAnsi="Courier New"/>
                <w:color w:val="CDEFFF"/>
                <w:sz w:val="18"/>
              </w:rPr>
              <w:br/>
              <w:t xml:space="preserve">  └─→  app.py Lines 28–33:   Update distance_history (last 100 readings)</w:t>
            </w:r>
            <w:r>
              <w:rPr>
                <w:rFonts w:ascii="Courier New" w:hAnsi="Courier New"/>
                <w:color w:val="CDEFFF"/>
                <w:sz w:val="18"/>
              </w:rPr>
              <w:br/>
              <w:t xml:space="preserve">              │</w:t>
            </w:r>
            <w:r>
              <w:rPr>
                <w:rFonts w:ascii="Courier New" w:hAnsi="Courier New"/>
                <w:color w:val="CDEFFF"/>
                <w:sz w:val="18"/>
              </w:rPr>
              <w:br/>
              <w:t xml:space="preserve">              ▼</w:t>
            </w:r>
            <w:r>
              <w:rPr>
                <w:rFonts w:ascii="Courier New" w:hAnsi="Courier New"/>
                <w:color w:val="CDEFFF"/>
                <w:sz w:val="18"/>
              </w:rPr>
              <w:br/>
              <w:t xml:space="preserve">  app.py Lines 129–155:  Flask API → /api/live  &amp;  /api/history</w:t>
            </w:r>
            <w:r>
              <w:rPr>
                <w:rFonts w:ascii="Courier New" w:hAnsi="Courier New"/>
                <w:color w:val="CDEFFF"/>
                <w:sz w:val="18"/>
              </w:rPr>
              <w:br/>
              <w:t xml:space="preserve">              │</w:t>
            </w:r>
            <w:r>
              <w:rPr>
                <w:rFonts w:ascii="Courier New" w:hAnsi="Courier New"/>
                <w:color w:val="CDEFFF"/>
                <w:sz w:val="18"/>
              </w:rPr>
              <w:br/>
              <w:t xml:space="preserve">              ▼</w:t>
            </w:r>
            <w:r>
              <w:rPr>
                <w:rFonts w:ascii="Courier New" w:hAnsi="Courier New"/>
                <w:color w:val="CDEFFF"/>
                <w:sz w:val="18"/>
              </w:rPr>
              <w:br/>
              <w:t xml:space="preserve">  index.html Line 856:   Browser polls /api/live every 100ms</w:t>
            </w:r>
            <w:r>
              <w:rPr>
                <w:rFonts w:ascii="Courier New" w:hAnsi="Courier New"/>
                <w:color w:val="CDEFFF"/>
                <w:sz w:val="18"/>
              </w:rPr>
              <w:br/>
              <w:t xml:space="preserve">  index.html Lines 651–698:  fetchLive() / fetchHistory() parse data</w:t>
            </w:r>
            <w:r>
              <w:rPr>
                <w:rFonts w:ascii="Courier New" w:hAnsi="Courier New"/>
                <w:color w:val="CDEFFF"/>
                <w:sz w:val="18"/>
              </w:rPr>
              <w:br/>
              <w:t xml:space="preserve">  index.html Lines 388–853:  Chart.js renders live waveforms &amp; trend charts</w:t>
            </w:r>
            <w:r>
              <w:rPr>
                <w:rFonts w:ascii="Courier New" w:hAnsi="Courier New"/>
                <w:color w:val="CDEFFF"/>
                <w:sz w:val="18"/>
              </w:rPr>
              <w:br/>
              <w:t xml:space="preserve">              │</w:t>
            </w:r>
            <w:r>
              <w:rPr>
                <w:rFonts w:ascii="Courier New" w:hAnsi="Courier New"/>
                <w:color w:val="CDEFFF"/>
                <w:sz w:val="18"/>
              </w:rPr>
              <w:br/>
              <w:t xml:space="preserve">              ▼</w:t>
            </w:r>
            <w:r>
              <w:rPr>
                <w:rFonts w:ascii="Courier New" w:hAnsi="Courier New"/>
                <w:color w:val="CDEFFF"/>
                <w:sz w:val="18"/>
              </w:rPr>
              <w:br/>
              <w:t xml:space="preserve">  Dashboard: Live graph  |  Fleet table  |  OHT Wear Trend</w:t>
            </w:r>
          </w:p>
        </w:tc>
      </w:tr>
    </w:tbl>
    <w:p w14:paraId="1E07720F" w14:textId="77777777" w:rsidR="008C20E1" w:rsidRDefault="008C20E1"/>
    <w:p w14:paraId="1EAF7D99" w14:textId="77777777" w:rsidR="008C20E1" w:rsidRDefault="00000000">
      <w:pPr>
        <w:rPr>
          <w:i/>
          <w:sz w:val="20"/>
        </w:rPr>
      </w:pPr>
      <w:r>
        <w:rPr>
          <w:i/>
          <w:sz w:val="20"/>
        </w:rPr>
        <w:t>Bottom line: This is a full end-to-end Predictive Maintenance monitoring system — from a physical laser sensor on a factory floor, all the way to a live browser dashboard — built entirely in Python and standard web technologies.</w:t>
      </w:r>
    </w:p>
    <w:p w14:paraId="768B49F4" w14:textId="77777777" w:rsidR="007F7DD3" w:rsidRDefault="007F7DD3">
      <w:pPr>
        <w:rPr>
          <w:i/>
          <w:sz w:val="20"/>
        </w:rPr>
      </w:pPr>
    </w:p>
    <w:p w14:paraId="16427E3D" w14:textId="77777777" w:rsidR="007F7DD3" w:rsidRPr="007F7DD3" w:rsidRDefault="007F7DD3" w:rsidP="007F7DD3">
      <w:pPr>
        <w:rPr>
          <w:lang w:val="en-SG"/>
        </w:rPr>
      </w:pPr>
      <w:r w:rsidRPr="007F7DD3">
        <w:rPr>
          <w:lang w:val="en-SG"/>
        </w:rPr>
        <w:t># Presentation Report — Full Slide Contents</w:t>
      </w:r>
      <w:r w:rsidRPr="007F7DD3">
        <w:rPr>
          <w:lang w:val="en-SG"/>
        </w:rPr>
        <w:br/>
      </w:r>
      <w:r w:rsidRPr="007F7DD3">
        <w:rPr>
          <w:lang w:val="en-SG"/>
        </w:rPr>
        <w:br/>
        <w:t>---</w:t>
      </w:r>
      <w:r w:rsidRPr="007F7DD3">
        <w:rPr>
          <w:lang w:val="en-SG"/>
        </w:rPr>
        <w:br/>
      </w:r>
      <w:r w:rsidRPr="007F7DD3">
        <w:rPr>
          <w:lang w:val="en-SG"/>
        </w:rPr>
        <w:br/>
        <w:t>## Slide 1</w:t>
      </w:r>
      <w:r w:rsidRPr="007F7DD3">
        <w:rPr>
          <w:lang w:val="en-SG"/>
        </w:rPr>
        <w:br/>
      </w:r>
      <w:r w:rsidRPr="007F7DD3">
        <w:rPr>
          <w:lang w:val="en-SG"/>
        </w:rPr>
        <w:br/>
        <w:t>Professional Attachment '26</w:t>
      </w:r>
      <w:r w:rsidRPr="007F7DD3">
        <w:rPr>
          <w:lang w:val="en-SG"/>
        </w:rPr>
        <w:br/>
        <w:t>Tan Yi Rong | Equipment Engineer Intern | F7 AMHS</w:t>
      </w:r>
      <w:r w:rsidRPr="007F7DD3">
        <w:rPr>
          <w:lang w:val="en-SG"/>
        </w:rPr>
        <w:br/>
        <w:t>Date: May 25, 2026 – Aug 7, 2026</w:t>
      </w:r>
      <w:r w:rsidRPr="007F7DD3">
        <w:rPr>
          <w:lang w:val="en-SG"/>
        </w:rPr>
        <w:br/>
      </w:r>
      <w:r w:rsidRPr="007F7DD3">
        <w:rPr>
          <w:lang w:val="en-SG"/>
        </w:rPr>
        <w:br/>
        <w:t>GlobalFoundries Confidential</w:t>
      </w:r>
      <w:r w:rsidRPr="007F7DD3">
        <w:rPr>
          <w:lang w:val="en-SG"/>
        </w:rPr>
        <w:br/>
        <w:t>Any hard and soft copy out of the Document Management System deemed as uncontrolled</w:t>
      </w:r>
      <w:r w:rsidRPr="007F7DD3">
        <w:rPr>
          <w:lang w:val="en-SG"/>
        </w:rPr>
        <w:br/>
      </w:r>
      <w:r w:rsidRPr="007F7DD3">
        <w:rPr>
          <w:lang w:val="en-SG"/>
        </w:rPr>
        <w:br/>
        <w:t>---</w:t>
      </w:r>
      <w:r w:rsidRPr="007F7DD3">
        <w:rPr>
          <w:lang w:val="en-SG"/>
        </w:rPr>
        <w:br/>
      </w:r>
      <w:r w:rsidRPr="007F7DD3">
        <w:rPr>
          <w:lang w:val="en-SG"/>
        </w:rPr>
        <w:br/>
        <w:t>## Slide 2</w:t>
      </w:r>
      <w:r w:rsidRPr="007F7DD3">
        <w:rPr>
          <w:lang w:val="en-SG"/>
        </w:rPr>
        <w:br/>
      </w:r>
      <w:r w:rsidRPr="007F7DD3">
        <w:rPr>
          <w:lang w:val="en-SG"/>
        </w:rPr>
        <w:br/>
        <w:t>Project ODIN</w:t>
      </w:r>
      <w:r w:rsidRPr="007F7DD3">
        <w:rPr>
          <w:lang w:val="en-SG"/>
        </w:rPr>
        <w:br/>
        <w:t>Calibrating the sensor</w:t>
      </w:r>
      <w:r w:rsidRPr="007F7DD3">
        <w:rPr>
          <w:lang w:val="en-SG"/>
        </w:rPr>
        <w:br/>
        <w:t>Creating a software app for data</w:t>
      </w:r>
      <w:r w:rsidRPr="007F7DD3">
        <w:rPr>
          <w:lang w:val="en-SG"/>
        </w:rPr>
        <w:br/>
        <w:t>01</w:t>
      </w:r>
      <w:r w:rsidRPr="007F7DD3">
        <w:rPr>
          <w:lang w:val="en-SG"/>
        </w:rPr>
        <w:br/>
        <w:t>FYP Research &amp; Findings</w:t>
      </w:r>
      <w:r w:rsidRPr="007F7DD3">
        <w:rPr>
          <w:lang w:val="en-SG"/>
        </w:rPr>
        <w:br/>
      </w:r>
      <w:r w:rsidRPr="007F7DD3">
        <w:rPr>
          <w:lang w:val="en-SG"/>
        </w:rPr>
        <w:lastRenderedPageBreak/>
        <w:t>Exploring project scope</w:t>
      </w:r>
      <w:r w:rsidRPr="007F7DD3">
        <w:rPr>
          <w:lang w:val="en-SG"/>
        </w:rPr>
        <w:br/>
        <w:t>Cost Findings</w:t>
      </w:r>
      <w:r w:rsidRPr="007F7DD3">
        <w:rPr>
          <w:lang w:val="en-SG"/>
        </w:rPr>
        <w:br/>
        <w:t>02</w:t>
      </w:r>
      <w:r w:rsidRPr="007F7DD3">
        <w:rPr>
          <w:lang w:val="en-SG"/>
        </w:rPr>
        <w:br/>
      </w:r>
      <w:r w:rsidRPr="007F7DD3">
        <w:rPr>
          <w:lang w:val="en-SG"/>
        </w:rPr>
        <w:br/>
        <w:t>---</w:t>
      </w:r>
      <w:r w:rsidRPr="007F7DD3">
        <w:rPr>
          <w:lang w:val="en-SG"/>
        </w:rPr>
        <w:br/>
      </w:r>
      <w:r w:rsidRPr="007F7DD3">
        <w:rPr>
          <w:lang w:val="en-SG"/>
        </w:rPr>
        <w:br/>
        <w:t>## Slide 3</w:t>
      </w:r>
      <w:r w:rsidRPr="007F7DD3">
        <w:rPr>
          <w:lang w:val="en-SG"/>
        </w:rPr>
        <w:br/>
      </w:r>
      <w:r w:rsidRPr="007F7DD3">
        <w:rPr>
          <w:lang w:val="en-SG"/>
        </w:rPr>
        <w:br/>
        <w:t># Project ODIN</w:t>
      </w:r>
      <w:r w:rsidRPr="007F7DD3">
        <w:rPr>
          <w:lang w:val="en-SG"/>
        </w:rPr>
        <w:br/>
      </w:r>
      <w:r w:rsidRPr="007F7DD3">
        <w:rPr>
          <w:lang w:val="en-SG"/>
        </w:rPr>
        <w:br/>
        <w:t>PRIMARY GOAL</w:t>
      </w:r>
      <w:r w:rsidRPr="007F7DD3">
        <w:rPr>
          <w:lang w:val="en-SG"/>
        </w:rPr>
        <w:br/>
        <w:t>Develop an automated sensor-based monitoring system that measures OHT wheel wear condition in real-time to enable predictive maintenance and reduce unplanned downtimes.</w:t>
      </w:r>
      <w:r w:rsidRPr="007F7DD3">
        <w:rPr>
          <w:lang w:val="en-SG"/>
        </w:rPr>
        <w:br/>
        <w:t>Continuous Monitoring</w:t>
      </w:r>
      <w:r w:rsidRPr="007F7DD3">
        <w:rPr>
          <w:lang w:val="en-SG"/>
        </w:rPr>
        <w:br/>
        <w:t>The sensor captures live profile data of each wheel.</w:t>
      </w:r>
      <w:r w:rsidRPr="007F7DD3">
        <w:rPr>
          <w:lang w:val="en-SG"/>
        </w:rPr>
        <w:br/>
        <w:t>Any wear and tear over time will increase the height difference.</w:t>
      </w:r>
      <w:r w:rsidRPr="007F7DD3">
        <w:rPr>
          <w:lang w:val="en-SG"/>
        </w:rPr>
        <w:br/>
        <w:t>Data is logged for trend analysis for a predictive maintenance.</w:t>
      </w:r>
      <w:r w:rsidRPr="007F7DD3">
        <w:rPr>
          <w:lang w:val="en-SG"/>
        </w:rPr>
        <w:br/>
        <w:t>1st Detection</w:t>
      </w:r>
      <w:r w:rsidRPr="007F7DD3">
        <w:rPr>
          <w:lang w:val="en-SG"/>
        </w:rPr>
        <w:br/>
        <w:t>LiDAR Sensor</w:t>
      </w:r>
      <w:r w:rsidRPr="007F7DD3">
        <w:rPr>
          <w:lang w:val="en-SG"/>
        </w:rPr>
        <w:br/>
        <w:t>Direction of OHT</w:t>
      </w:r>
      <w:r w:rsidRPr="007F7DD3">
        <w:rPr>
          <w:lang w:val="en-SG"/>
        </w:rPr>
        <w:br/>
        <w:t>Laser</w:t>
      </w:r>
      <w:r w:rsidRPr="007F7DD3">
        <w:rPr>
          <w:lang w:val="en-SG"/>
        </w:rPr>
        <w:br/>
        <w:t>Continuous Scanning</w:t>
      </w:r>
      <w:r w:rsidRPr="007F7DD3">
        <w:rPr>
          <w:lang w:val="en-SG"/>
        </w:rPr>
        <w:br/>
        <w:t>Highest Point</w:t>
      </w:r>
      <w:r w:rsidRPr="007F7DD3">
        <w:rPr>
          <w:lang w:val="en-SG"/>
        </w:rPr>
        <w:br/>
        <w:t>1st Wheel</w:t>
      </w:r>
      <w:r w:rsidRPr="007F7DD3">
        <w:rPr>
          <w:lang w:val="en-SG"/>
        </w:rPr>
        <w:br/>
        <w:t>2nd Wheel</w:t>
      </w:r>
      <w:r w:rsidRPr="007F7DD3">
        <w:rPr>
          <w:lang w:val="en-SG"/>
        </w:rPr>
        <w:br/>
        <w:t>Track</w:t>
      </w:r>
      <w:r w:rsidRPr="007F7DD3">
        <w:rPr>
          <w:lang w:val="en-SG"/>
        </w:rPr>
        <w:br/>
      </w:r>
      <w:r w:rsidRPr="007F7DD3">
        <w:rPr>
          <w:lang w:val="en-SG"/>
        </w:rPr>
        <w:br/>
        <w:t>---</w:t>
      </w:r>
      <w:r w:rsidRPr="007F7DD3">
        <w:rPr>
          <w:lang w:val="en-SG"/>
        </w:rPr>
        <w:br/>
      </w:r>
      <w:r w:rsidRPr="007F7DD3">
        <w:rPr>
          <w:lang w:val="en-SG"/>
        </w:rPr>
        <w:br/>
        <w:t>## Slide 4</w:t>
      </w:r>
      <w:r w:rsidRPr="007F7DD3">
        <w:rPr>
          <w:lang w:val="en-SG"/>
        </w:rPr>
        <w:br/>
      </w:r>
      <w:r w:rsidRPr="007F7DD3">
        <w:rPr>
          <w:lang w:val="en-SG"/>
        </w:rPr>
        <w:br/>
        <w:t># Project ODIN CAD design</w:t>
      </w:r>
      <w:r w:rsidRPr="007F7DD3">
        <w:rPr>
          <w:lang w:val="en-SG"/>
        </w:rPr>
        <w:br/>
        <w:t>Overhead Hoist Transport (OHT)</w:t>
      </w:r>
      <w:r w:rsidRPr="007F7DD3">
        <w:rPr>
          <w:lang w:val="en-SG"/>
        </w:rPr>
        <w:br/>
      </w:r>
      <w:r w:rsidRPr="007F7DD3">
        <w:rPr>
          <w:lang w:val="en-SG"/>
        </w:rPr>
        <w:br/>
        <w:t>Exact placement and mounting layout on OHT track</w:t>
      </w:r>
      <w:r w:rsidRPr="007F7DD3">
        <w:rPr>
          <w:lang w:val="en-SG"/>
        </w:rPr>
        <w:br/>
      </w:r>
      <w:r w:rsidRPr="007F7DD3">
        <w:rPr>
          <w:lang w:val="en-SG"/>
        </w:rPr>
        <w:br/>
        <w:t>---</w:t>
      </w:r>
      <w:r w:rsidRPr="007F7DD3">
        <w:rPr>
          <w:lang w:val="en-SG"/>
        </w:rPr>
        <w:br/>
      </w:r>
      <w:r w:rsidRPr="007F7DD3">
        <w:rPr>
          <w:lang w:val="en-SG"/>
        </w:rPr>
        <w:br/>
        <w:t>## Slide 5</w:t>
      </w:r>
      <w:r w:rsidRPr="007F7DD3">
        <w:rPr>
          <w:lang w:val="en-SG"/>
        </w:rPr>
        <w:br/>
      </w:r>
      <w:r w:rsidRPr="007F7DD3">
        <w:rPr>
          <w:lang w:val="en-SG"/>
        </w:rPr>
        <w:br/>
        <w:t># Project ODIN Layout</w:t>
      </w:r>
      <w:r w:rsidRPr="007F7DD3">
        <w:rPr>
          <w:lang w:val="en-SG"/>
        </w:rPr>
        <w:br/>
        <w:t>Power Supply</w:t>
      </w:r>
      <w:r w:rsidRPr="007F7DD3">
        <w:rPr>
          <w:lang w:val="en-SG"/>
        </w:rPr>
        <w:br/>
        <w:t>Ethernet Connectivity</w:t>
      </w:r>
      <w:r w:rsidRPr="007F7DD3">
        <w:rPr>
          <w:lang w:val="en-SG"/>
        </w:rPr>
        <w:br/>
        <w:t>Slave Amplifier Controller (Left)</w:t>
      </w:r>
      <w:r w:rsidRPr="007F7DD3">
        <w:rPr>
          <w:lang w:val="en-SG"/>
        </w:rPr>
        <w:br/>
        <w:t>Master Amplifier Controller (Right)</w:t>
      </w:r>
      <w:r w:rsidRPr="007F7DD3">
        <w:rPr>
          <w:lang w:val="en-SG"/>
        </w:rPr>
        <w:br/>
      </w:r>
      <w:r w:rsidRPr="007F7DD3">
        <w:rPr>
          <w:lang w:val="en-SG"/>
        </w:rPr>
        <w:lastRenderedPageBreak/>
        <w:t>Circuit Breaker</w:t>
      </w:r>
      <w:r w:rsidRPr="007F7DD3">
        <w:rPr>
          <w:lang w:val="en-SG"/>
        </w:rPr>
        <w:br/>
      </w:r>
      <w:r w:rsidRPr="007F7DD3">
        <w:rPr>
          <w:lang w:val="en-SG"/>
        </w:rPr>
        <w:br/>
        <w:t>---</w:t>
      </w:r>
      <w:r w:rsidRPr="007F7DD3">
        <w:rPr>
          <w:lang w:val="en-SG"/>
        </w:rPr>
        <w:br/>
      </w:r>
      <w:r w:rsidRPr="007F7DD3">
        <w:rPr>
          <w:lang w:val="en-SG"/>
        </w:rPr>
        <w:br/>
        <w:t>## Slide 6</w:t>
      </w:r>
      <w:r w:rsidRPr="007F7DD3">
        <w:rPr>
          <w:lang w:val="en-SG"/>
        </w:rPr>
        <w:br/>
      </w:r>
      <w:r w:rsidRPr="007F7DD3">
        <w:rPr>
          <w:lang w:val="en-SG"/>
        </w:rPr>
        <w:br/>
        <w:t># Testing Phase</w:t>
      </w:r>
      <w:r w:rsidRPr="007F7DD3">
        <w:rPr>
          <w:lang w:val="en-SG"/>
        </w:rPr>
        <w:br/>
        <w:t>LiDAR Sensor</w:t>
      </w:r>
      <w:r w:rsidRPr="007F7DD3">
        <w:rPr>
          <w:lang w:val="en-SG"/>
        </w:rPr>
        <w:br/>
      </w:r>
      <w:r w:rsidRPr="007F7DD3">
        <w:rPr>
          <w:lang w:val="en-SG"/>
        </w:rPr>
        <w:br/>
        <w:t>Measured the difference from the Original Wheel size of 125mm</w:t>
      </w:r>
      <w:r w:rsidRPr="007F7DD3">
        <w:rPr>
          <w:lang w:val="en-SG"/>
        </w:rPr>
        <w:br/>
        <w:t>Real Time Testing to simulate OHT running pass sensor</w:t>
      </w:r>
      <w:r w:rsidRPr="007F7DD3">
        <w:rPr>
          <w:lang w:val="en-SG"/>
        </w:rPr>
        <w:br/>
        <w:t>Detecting Highest point of the wheel</w:t>
      </w:r>
      <w:r w:rsidRPr="007F7DD3">
        <w:rPr>
          <w:lang w:val="en-SG"/>
        </w:rPr>
        <w:br/>
      </w:r>
      <w:r w:rsidRPr="007F7DD3">
        <w:rPr>
          <w:lang w:val="en-SG"/>
        </w:rPr>
        <w:br/>
        <w:t>---</w:t>
      </w:r>
      <w:r w:rsidRPr="007F7DD3">
        <w:rPr>
          <w:lang w:val="en-SG"/>
        </w:rPr>
        <w:br/>
      </w:r>
      <w:r w:rsidRPr="007F7DD3">
        <w:rPr>
          <w:lang w:val="en-SG"/>
        </w:rPr>
        <w:br/>
        <w:t>## Slide 7</w:t>
      </w:r>
      <w:r w:rsidRPr="007F7DD3">
        <w:rPr>
          <w:lang w:val="en-SG"/>
        </w:rPr>
        <w:br/>
      </w:r>
      <w:r w:rsidRPr="007F7DD3">
        <w:rPr>
          <w:lang w:val="en-SG"/>
        </w:rPr>
        <w:br/>
        <w:t># Part 1: Project ODIN</w:t>
      </w:r>
      <w:r w:rsidRPr="007F7DD3">
        <w:rPr>
          <w:lang w:val="en-SG"/>
        </w:rPr>
        <w:br/>
      </w:r>
      <w:r w:rsidRPr="007F7DD3">
        <w:rPr>
          <w:lang w:val="en-SG"/>
        </w:rPr>
        <w:br/>
        <w:t>OBJECTIVE</w:t>
      </w:r>
      <w:r w:rsidRPr="007F7DD3">
        <w:rPr>
          <w:lang w:val="en-SG"/>
        </w:rPr>
        <w:br/>
        <w:t>Support Predictive Maintenance (</w:t>
      </w:r>
      <w:proofErr w:type="spellStart"/>
      <w:r w:rsidRPr="007F7DD3">
        <w:rPr>
          <w:lang w:val="en-SG"/>
        </w:rPr>
        <w:t>PdM</w:t>
      </w:r>
      <w:proofErr w:type="spellEnd"/>
      <w:r w:rsidRPr="007F7DD3">
        <w:rPr>
          <w:lang w:val="en-SG"/>
        </w:rPr>
        <w:t>) through wheel condition monitoring.</w:t>
      </w:r>
      <w:r w:rsidRPr="007F7DD3">
        <w:rPr>
          <w:lang w:val="en-SG"/>
        </w:rPr>
        <w:br/>
        <w:t xml:space="preserve">01 Identify — Focused on identifying parameters for accurate </w:t>
      </w:r>
      <w:proofErr w:type="spellStart"/>
      <w:r w:rsidRPr="007F7DD3">
        <w:rPr>
          <w:lang w:val="en-SG"/>
        </w:rPr>
        <w:t>PdM</w:t>
      </w:r>
      <w:proofErr w:type="spellEnd"/>
      <w:r w:rsidRPr="007F7DD3">
        <w:rPr>
          <w:lang w:val="en-SG"/>
        </w:rPr>
        <w:t xml:space="preserve"> data collection</w:t>
      </w:r>
      <w:r w:rsidRPr="007F7DD3">
        <w:rPr>
          <w:lang w:val="en-SG"/>
        </w:rPr>
        <w:br/>
        <w:t>02 Execute — Executed continuous sensor testing to collect wheel measurement data</w:t>
      </w:r>
      <w:r w:rsidRPr="007F7DD3">
        <w:rPr>
          <w:lang w:val="en-SG"/>
        </w:rPr>
        <w:br/>
        <w:t>03 Validate — Validated sensor outputs to ensure they accurately reflected wheel degradation over time</w:t>
      </w:r>
      <w:r w:rsidRPr="007F7DD3">
        <w:rPr>
          <w:lang w:val="en-SG"/>
        </w:rPr>
        <w:br/>
      </w:r>
      <w:r w:rsidRPr="007F7DD3">
        <w:rPr>
          <w:lang w:val="en-SG"/>
        </w:rPr>
        <w:br/>
        <w:t>---</w:t>
      </w:r>
      <w:r w:rsidRPr="007F7DD3">
        <w:rPr>
          <w:lang w:val="en-SG"/>
        </w:rPr>
        <w:br/>
      </w:r>
      <w:r w:rsidRPr="007F7DD3">
        <w:rPr>
          <w:lang w:val="en-SG"/>
        </w:rPr>
        <w:br/>
        <w:t>## Slide 8</w:t>
      </w:r>
      <w:r w:rsidRPr="007F7DD3">
        <w:rPr>
          <w:lang w:val="en-SG"/>
        </w:rPr>
        <w:br/>
      </w:r>
      <w:r w:rsidRPr="007F7DD3">
        <w:rPr>
          <w:lang w:val="en-SG"/>
        </w:rPr>
        <w:br/>
        <w:t># Live Monitoring UI</w:t>
      </w:r>
      <w:r w:rsidRPr="007F7DD3">
        <w:rPr>
          <w:lang w:val="en-SG"/>
        </w:rPr>
        <w:br/>
      </w:r>
      <w:r w:rsidRPr="007F7DD3">
        <w:rPr>
          <w:lang w:val="en-SG"/>
        </w:rPr>
        <w:br/>
        <w:t>Real-Time Data: Dashboard displaying live sensor reading with latest OHT No.</w:t>
      </w:r>
      <w:r w:rsidRPr="007F7DD3">
        <w:rPr>
          <w:lang w:val="en-SG"/>
        </w:rPr>
        <w:br/>
      </w:r>
      <w:r w:rsidRPr="007F7DD3">
        <w:rPr>
          <w:lang w:val="en-SG"/>
        </w:rPr>
        <w:br/>
        <w:t>---</w:t>
      </w:r>
      <w:r w:rsidRPr="007F7DD3">
        <w:rPr>
          <w:lang w:val="en-SG"/>
        </w:rPr>
        <w:br/>
      </w:r>
      <w:r w:rsidRPr="007F7DD3">
        <w:rPr>
          <w:lang w:val="en-SG"/>
        </w:rPr>
        <w:br/>
        <w:t>## Slide 9</w:t>
      </w:r>
      <w:r w:rsidRPr="007F7DD3">
        <w:rPr>
          <w:lang w:val="en-SG"/>
        </w:rPr>
        <w:br/>
      </w:r>
      <w:r w:rsidRPr="007F7DD3">
        <w:rPr>
          <w:lang w:val="en-SG"/>
        </w:rPr>
        <w:br/>
        <w:t># Fleet Overview UI</w:t>
      </w:r>
      <w:r w:rsidRPr="007F7DD3">
        <w:rPr>
          <w:lang w:val="en-SG"/>
        </w:rPr>
        <w:br/>
      </w:r>
      <w:r w:rsidRPr="007F7DD3">
        <w:rPr>
          <w:lang w:val="en-SG"/>
        </w:rPr>
        <w:br/>
        <w:t>Overview Tracking: Displays the current status of the entire OHT fleet</w:t>
      </w:r>
      <w:r w:rsidRPr="007F7DD3">
        <w:rPr>
          <w:lang w:val="en-SG"/>
        </w:rPr>
        <w:br/>
        <w:t>Warning Flag: Highlights which vehicles are due for preventive maintenance</w:t>
      </w:r>
      <w:r w:rsidRPr="007F7DD3">
        <w:rPr>
          <w:lang w:val="en-SG"/>
        </w:rPr>
        <w:br/>
      </w:r>
      <w:r w:rsidRPr="007F7DD3">
        <w:rPr>
          <w:lang w:val="en-SG"/>
        </w:rPr>
        <w:br/>
        <w:t>---</w:t>
      </w:r>
      <w:r w:rsidRPr="007F7DD3">
        <w:rPr>
          <w:lang w:val="en-SG"/>
        </w:rPr>
        <w:br/>
      </w:r>
      <w:r w:rsidRPr="007F7DD3">
        <w:rPr>
          <w:lang w:val="en-SG"/>
        </w:rPr>
        <w:br/>
      </w:r>
      <w:r w:rsidRPr="007F7DD3">
        <w:rPr>
          <w:lang w:val="en-SG"/>
        </w:rPr>
        <w:lastRenderedPageBreak/>
        <w:t>## Slide 10</w:t>
      </w:r>
      <w:r w:rsidRPr="007F7DD3">
        <w:rPr>
          <w:lang w:val="en-SG"/>
        </w:rPr>
        <w:br/>
      </w:r>
      <w:r w:rsidRPr="007F7DD3">
        <w:rPr>
          <w:lang w:val="en-SG"/>
        </w:rPr>
        <w:br/>
        <w:t># OHT Analysis UI</w:t>
      </w:r>
      <w:r w:rsidRPr="007F7DD3">
        <w:rPr>
          <w:lang w:val="en-SG"/>
        </w:rPr>
        <w:br/>
      </w:r>
      <w:r w:rsidRPr="007F7DD3">
        <w:rPr>
          <w:lang w:val="en-SG"/>
        </w:rPr>
        <w:br/>
        <w:t>Trend Analysis: Graphs how wheel degradation progresses over weeks and months</w:t>
      </w:r>
      <w:r w:rsidRPr="007F7DD3">
        <w:rPr>
          <w:lang w:val="en-SG"/>
        </w:rPr>
        <w:br/>
        <w:t>Predictive Insights: Forecasts when specific wheels will fail, enabling pre-emptive parts replacement rather than reactive maintenance</w:t>
      </w:r>
      <w:r w:rsidRPr="007F7DD3">
        <w:rPr>
          <w:lang w:val="en-SG"/>
        </w:rPr>
        <w:br/>
      </w:r>
      <w:r w:rsidRPr="007F7DD3">
        <w:rPr>
          <w:lang w:val="en-SG"/>
        </w:rPr>
        <w:br/>
        <w:t>---</w:t>
      </w:r>
      <w:r w:rsidRPr="007F7DD3">
        <w:rPr>
          <w:lang w:val="en-SG"/>
        </w:rPr>
        <w:br/>
      </w:r>
      <w:r w:rsidRPr="007F7DD3">
        <w:rPr>
          <w:lang w:val="en-SG"/>
        </w:rPr>
        <w:br/>
        <w:t>## Slide 11</w:t>
      </w:r>
      <w:r w:rsidRPr="007F7DD3">
        <w:rPr>
          <w:lang w:val="en-SG"/>
        </w:rPr>
        <w:br/>
      </w:r>
      <w:r w:rsidRPr="007F7DD3">
        <w:rPr>
          <w:lang w:val="en-SG"/>
        </w:rPr>
        <w:br/>
        <w:t># Side-By-Side Wheel Comparison</w:t>
      </w:r>
      <w:r w:rsidRPr="007F7DD3">
        <w:rPr>
          <w:lang w:val="en-SG"/>
        </w:rPr>
        <w:br/>
      </w:r>
      <w:r w:rsidRPr="007F7DD3">
        <w:rPr>
          <w:lang w:val="en-SG"/>
        </w:rPr>
        <w:br/>
        <w:t>Wheel Comparison: Enables detailed analysis of each wheel's degradation state for further investigation</w:t>
      </w:r>
      <w:r w:rsidRPr="007F7DD3">
        <w:rPr>
          <w:lang w:val="en-SG"/>
        </w:rPr>
        <w:br/>
      </w:r>
      <w:r w:rsidRPr="007F7DD3">
        <w:rPr>
          <w:lang w:val="en-SG"/>
        </w:rPr>
        <w:br/>
        <w:t>---</w:t>
      </w:r>
      <w:r w:rsidRPr="007F7DD3">
        <w:rPr>
          <w:lang w:val="en-SG"/>
        </w:rPr>
        <w:br/>
      </w:r>
      <w:r w:rsidRPr="007F7DD3">
        <w:rPr>
          <w:lang w:val="en-SG"/>
        </w:rPr>
        <w:br/>
        <w:t>## Slide 12</w:t>
      </w:r>
      <w:r w:rsidRPr="007F7DD3">
        <w:rPr>
          <w:lang w:val="en-SG"/>
        </w:rPr>
        <w:br/>
      </w:r>
      <w:r w:rsidRPr="007F7DD3">
        <w:rPr>
          <w:lang w:val="en-SG"/>
        </w:rPr>
        <w:br/>
        <w:t># Part 2: FYP Research &amp; Feasibility</w:t>
      </w:r>
      <w:r w:rsidRPr="007F7DD3">
        <w:rPr>
          <w:lang w:val="en-SG"/>
        </w:rPr>
        <w:br/>
      </w:r>
      <w:r w:rsidRPr="007F7DD3">
        <w:rPr>
          <w:lang w:val="en-SG"/>
        </w:rPr>
        <w:br/>
        <w:t>OBJECTIVE</w:t>
      </w:r>
      <w:r w:rsidRPr="007F7DD3">
        <w:rPr>
          <w:lang w:val="en-SG"/>
        </w:rPr>
        <w:br/>
        <w:t>Automate the repetitive and manual OHT Mark 2 Sensor PM Process</w:t>
      </w:r>
      <w:r w:rsidRPr="007F7DD3">
        <w:rPr>
          <w:lang w:val="en-SG"/>
        </w:rPr>
        <w:br/>
        <w:t>The current preventive maintenance (PM) process validates that the OHT sensors are functioning correctly and are within acceptable operating specifications before the unit is released for operation.</w:t>
      </w:r>
      <w:r w:rsidRPr="007F7DD3">
        <w:rPr>
          <w:lang w:val="en-SG"/>
        </w:rPr>
        <w:br/>
        <w:t>PURPOSE OF TESTING — What the PM process needs to confirm before an OHT returns for operation</w:t>
      </w:r>
      <w:r w:rsidRPr="007F7DD3">
        <w:rPr>
          <w:lang w:val="en-SG"/>
        </w:rPr>
        <w:br/>
        <w:t>01 Verify waveform and detection performance</w:t>
      </w:r>
      <w:r w:rsidRPr="007F7DD3">
        <w:rPr>
          <w:lang w:val="en-SG"/>
        </w:rPr>
        <w:br/>
        <w:t>02 Confirm readings are within required specification</w:t>
      </w:r>
      <w:r w:rsidRPr="007F7DD3">
        <w:rPr>
          <w:lang w:val="en-SG"/>
        </w:rPr>
        <w:br/>
        <w:t>03 Ensure safe braking / obstacle detection performance</w:t>
      </w:r>
      <w:r w:rsidRPr="007F7DD3">
        <w:rPr>
          <w:lang w:val="en-SG"/>
        </w:rPr>
        <w:br/>
        <w:t>04 Record proof of passing result before OHT is returned for operation</w:t>
      </w:r>
      <w:r w:rsidRPr="007F7DD3">
        <w:rPr>
          <w:lang w:val="en-SG"/>
        </w:rPr>
        <w:br/>
      </w:r>
      <w:r w:rsidRPr="007F7DD3">
        <w:rPr>
          <w:lang w:val="en-SG"/>
        </w:rPr>
        <w:br/>
        <w:t>---</w:t>
      </w:r>
      <w:r w:rsidRPr="007F7DD3">
        <w:rPr>
          <w:lang w:val="en-SG"/>
        </w:rPr>
        <w:br/>
      </w:r>
      <w:r w:rsidRPr="007F7DD3">
        <w:rPr>
          <w:lang w:val="en-SG"/>
        </w:rPr>
        <w:br/>
        <w:t>## Slide 13</w:t>
      </w:r>
      <w:r w:rsidRPr="007F7DD3">
        <w:rPr>
          <w:lang w:val="en-SG"/>
        </w:rPr>
        <w:br/>
      </w:r>
      <w:r w:rsidRPr="007F7DD3">
        <w:rPr>
          <w:lang w:val="en-SG"/>
        </w:rPr>
        <w:br/>
        <w:t>VHL using Reflective Plate</w:t>
      </w:r>
      <w:r w:rsidRPr="007F7DD3">
        <w:rPr>
          <w:lang w:val="en-SG"/>
        </w:rPr>
        <w:br/>
        <w:t>OBS Right — Removable Reflective Plate</w:t>
      </w:r>
      <w:r w:rsidRPr="007F7DD3">
        <w:rPr>
          <w:lang w:val="en-SG"/>
        </w:rPr>
        <w:br/>
        <w:t>OBS Left</w:t>
      </w:r>
      <w:r w:rsidRPr="007F7DD3">
        <w:rPr>
          <w:lang w:val="en-SG"/>
        </w:rPr>
        <w:br/>
        <w:t xml:space="preserve">RN = VHL | JNR = OBS Right | JNL = OBS Left | JNC = OBS </w:t>
      </w:r>
      <w:proofErr w:type="spellStart"/>
      <w:r w:rsidRPr="007F7DD3">
        <w:rPr>
          <w:lang w:val="en-SG"/>
        </w:rPr>
        <w:t>Center</w:t>
      </w:r>
      <w:proofErr w:type="spellEnd"/>
      <w:r w:rsidRPr="007F7DD3">
        <w:rPr>
          <w:lang w:val="en-SG"/>
        </w:rPr>
        <w:br/>
        <w:t>10-pin male cable</w:t>
      </w:r>
      <w:r w:rsidRPr="007F7DD3">
        <w:rPr>
          <w:lang w:val="en-SG"/>
        </w:rPr>
        <w:br/>
        <w:t xml:space="preserve">Panel — OBS </w:t>
      </w:r>
      <w:proofErr w:type="spellStart"/>
      <w:r w:rsidRPr="007F7DD3">
        <w:rPr>
          <w:lang w:val="en-SG"/>
        </w:rPr>
        <w:t>Center</w:t>
      </w:r>
      <w:proofErr w:type="spellEnd"/>
      <w:r w:rsidRPr="007F7DD3">
        <w:rPr>
          <w:lang w:val="en-SG"/>
        </w:rPr>
        <w:br/>
      </w:r>
      <w:r w:rsidRPr="007F7DD3">
        <w:rPr>
          <w:lang w:val="en-SG"/>
        </w:rPr>
        <w:lastRenderedPageBreak/>
        <w:t>Manual plugging and shifting of data port between sensors</w:t>
      </w:r>
      <w:r w:rsidRPr="007F7DD3">
        <w:rPr>
          <w:lang w:val="en-SG"/>
        </w:rPr>
        <w:br/>
        <w:t>Manual shifting of Panel</w:t>
      </w:r>
      <w:r w:rsidRPr="007F7DD3">
        <w:rPr>
          <w:lang w:val="en-SG"/>
        </w:rPr>
        <w:br/>
        <w:t xml:space="preserve">VHL – </w:t>
      </w:r>
      <w:proofErr w:type="spellStart"/>
      <w:r w:rsidRPr="007F7DD3">
        <w:rPr>
          <w:lang w:val="en-SG"/>
        </w:rPr>
        <w:t>VeHicLe</w:t>
      </w:r>
      <w:proofErr w:type="spellEnd"/>
      <w:r w:rsidRPr="007F7DD3">
        <w:rPr>
          <w:lang w:val="en-SG"/>
        </w:rPr>
        <w:t xml:space="preserve"> Sensor</w:t>
      </w:r>
      <w:r w:rsidRPr="007F7DD3">
        <w:rPr>
          <w:lang w:val="en-SG"/>
        </w:rPr>
        <w:br/>
        <w:t xml:space="preserve">OBS – </w:t>
      </w:r>
      <w:proofErr w:type="spellStart"/>
      <w:r w:rsidRPr="007F7DD3">
        <w:rPr>
          <w:lang w:val="en-SG"/>
        </w:rPr>
        <w:t>OBStacle</w:t>
      </w:r>
      <w:proofErr w:type="spellEnd"/>
      <w:r w:rsidRPr="007F7DD3">
        <w:rPr>
          <w:lang w:val="en-SG"/>
        </w:rPr>
        <w:t xml:space="preserve"> Sensor</w:t>
      </w:r>
      <w:r w:rsidRPr="007F7DD3">
        <w:rPr>
          <w:lang w:val="en-SG"/>
        </w:rPr>
        <w:br/>
      </w:r>
      <w:r w:rsidRPr="007F7DD3">
        <w:rPr>
          <w:lang w:val="en-SG"/>
        </w:rPr>
        <w:br/>
        <w:t>---</w:t>
      </w:r>
      <w:r w:rsidRPr="007F7DD3">
        <w:rPr>
          <w:lang w:val="en-SG"/>
        </w:rPr>
        <w:br/>
      </w:r>
      <w:r w:rsidRPr="007F7DD3">
        <w:rPr>
          <w:lang w:val="en-SG"/>
        </w:rPr>
        <w:br/>
        <w:t>## Slide 14</w:t>
      </w:r>
      <w:r w:rsidRPr="007F7DD3">
        <w:rPr>
          <w:lang w:val="en-SG"/>
        </w:rPr>
        <w:br/>
      </w:r>
      <w:r w:rsidRPr="007F7DD3">
        <w:rPr>
          <w:lang w:val="en-SG"/>
        </w:rPr>
        <w:br/>
        <w:t># Current PM Workflow</w:t>
      </w:r>
      <w:r w:rsidRPr="007F7DD3">
        <w:rPr>
          <w:lang w:val="en-SG"/>
        </w:rPr>
        <w:br/>
        <w:t>1 — Once finish VHL, remove reflective plate</w:t>
      </w:r>
      <w:r w:rsidRPr="007F7DD3">
        <w:rPr>
          <w:lang w:val="en-SG"/>
        </w:rPr>
        <w:br/>
        <w:t>2 — Shift panel to Left Side for No detect, then to right for Detect</w:t>
      </w:r>
      <w:r w:rsidRPr="007F7DD3">
        <w:rPr>
          <w:lang w:val="en-SG"/>
        </w:rPr>
        <w:br/>
        <w:t>For VHL — Adjust shifting of Panel</w:t>
      </w:r>
      <w:r w:rsidRPr="007F7DD3">
        <w:rPr>
          <w:lang w:val="en-SG"/>
        </w:rPr>
        <w:br/>
        <w:t>3 — Shift panel to Right Side for No detect, then to Left for Detect</w:t>
      </w:r>
      <w:r w:rsidRPr="007F7DD3">
        <w:rPr>
          <w:lang w:val="en-SG"/>
        </w:rPr>
        <w:br/>
        <w:t>4 — Shift panel down for No Detect, then raise it up for Detect</w:t>
      </w:r>
      <w:r w:rsidRPr="007F7DD3">
        <w:rPr>
          <w:lang w:val="en-SG"/>
        </w:rPr>
        <w:br/>
        <w:t xml:space="preserve">For OBS Left / For OBS Right / For OBS </w:t>
      </w:r>
      <w:proofErr w:type="spellStart"/>
      <w:r w:rsidRPr="007F7DD3">
        <w:rPr>
          <w:lang w:val="en-SG"/>
        </w:rPr>
        <w:t>Center</w:t>
      </w:r>
      <w:proofErr w:type="spellEnd"/>
      <w:r w:rsidRPr="007F7DD3">
        <w:rPr>
          <w:lang w:val="en-SG"/>
        </w:rPr>
        <w:br/>
        <w:t>Plug port in from left to right sequence</w:t>
      </w:r>
      <w:r w:rsidRPr="007F7DD3">
        <w:rPr>
          <w:lang w:val="en-SG"/>
        </w:rPr>
        <w:br/>
        <w:t>Ensure sensors are in correct specification, else manually adjust sensor position.</w:t>
      </w:r>
      <w:r w:rsidRPr="007F7DD3">
        <w:rPr>
          <w:lang w:val="en-SG"/>
        </w:rPr>
        <w:br/>
        <w:t>Once good, screenshot and upload readings</w:t>
      </w:r>
      <w:r w:rsidRPr="007F7DD3">
        <w:rPr>
          <w:lang w:val="en-SG"/>
        </w:rPr>
        <w:br/>
        <w:t>Change port when individual sensor readings are captured</w:t>
      </w:r>
      <w:r w:rsidRPr="007F7DD3">
        <w:rPr>
          <w:lang w:val="en-SG"/>
        </w:rPr>
        <w:br/>
        <w:t>Repeat Sequence from 1 to 4</w:t>
      </w:r>
      <w:r w:rsidRPr="007F7DD3">
        <w:rPr>
          <w:lang w:val="en-SG"/>
        </w:rPr>
        <w:br/>
      </w:r>
      <w:r w:rsidRPr="007F7DD3">
        <w:rPr>
          <w:lang w:val="en-SG"/>
        </w:rPr>
        <w:br/>
        <w:t>---</w:t>
      </w:r>
      <w:r w:rsidRPr="007F7DD3">
        <w:rPr>
          <w:lang w:val="en-SG"/>
        </w:rPr>
        <w:br/>
      </w:r>
      <w:r w:rsidRPr="007F7DD3">
        <w:rPr>
          <w:lang w:val="en-SG"/>
        </w:rPr>
        <w:br/>
        <w:t>## Slide 15</w:t>
      </w:r>
      <w:r w:rsidRPr="007F7DD3">
        <w:rPr>
          <w:lang w:val="en-SG"/>
        </w:rPr>
        <w:br/>
      </w:r>
      <w:r w:rsidRPr="007F7DD3">
        <w:rPr>
          <w:lang w:val="en-SG"/>
        </w:rPr>
        <w:br/>
        <w:t># Current Manual Process Challenges</w:t>
      </w:r>
      <w:r w:rsidRPr="007F7DD3">
        <w:rPr>
          <w:lang w:val="en-SG"/>
        </w:rPr>
        <w:br/>
        <w:t>PAIN POINTS IN THE EXISTING METHOD</w:t>
      </w:r>
      <w:r w:rsidRPr="007F7DD3">
        <w:rPr>
          <w:lang w:val="en-SG"/>
        </w:rPr>
        <w:br/>
        <w:t>The current workflow is effective, but it is highly dependent on manual execution.</w:t>
      </w:r>
      <w:r w:rsidRPr="007F7DD3">
        <w:rPr>
          <w:lang w:val="en-SG"/>
        </w:rPr>
        <w:br/>
        <w:t>Key challenges</w:t>
      </w:r>
      <w:r w:rsidRPr="007F7DD3">
        <w:rPr>
          <w:lang w:val="en-SG"/>
        </w:rPr>
        <w:br/>
        <w:t>- Repeated plugging and unplugging between ports</w:t>
      </w:r>
      <w:r w:rsidRPr="007F7DD3">
        <w:rPr>
          <w:lang w:val="en-SG"/>
        </w:rPr>
        <w:br/>
        <w:t>- Manual panel / reflective target shifting</w:t>
      </w:r>
      <w:r w:rsidRPr="007F7DD3">
        <w:rPr>
          <w:lang w:val="en-SG"/>
        </w:rPr>
        <w:br/>
        <w:t>- Repeated checking of G / NG result</w:t>
      </w:r>
      <w:r w:rsidRPr="007F7DD3">
        <w:rPr>
          <w:lang w:val="en-SG"/>
        </w:rPr>
        <w:br/>
        <w:t>- Manual sensor adjustment if out of specification</w:t>
      </w:r>
      <w:r w:rsidRPr="007F7DD3">
        <w:rPr>
          <w:lang w:val="en-SG"/>
        </w:rPr>
        <w:br/>
        <w:t>- Manual screenshot capture and upload</w:t>
      </w:r>
      <w:r w:rsidRPr="007F7DD3">
        <w:rPr>
          <w:lang w:val="en-SG"/>
        </w:rPr>
        <w:br/>
        <w:t>- Process consistency depends heavily on technician skill and alignment accuracy</w:t>
      </w:r>
      <w:r w:rsidRPr="007F7DD3">
        <w:rPr>
          <w:lang w:val="en-SG"/>
        </w:rPr>
        <w:br/>
        <w:t>Impact</w:t>
      </w:r>
      <w:r w:rsidRPr="007F7DD3">
        <w:rPr>
          <w:lang w:val="en-SG"/>
        </w:rPr>
        <w:br/>
        <w:t>- Time-consuming PM process</w:t>
      </w:r>
      <w:r w:rsidRPr="007F7DD3">
        <w:rPr>
          <w:lang w:val="en-SG"/>
        </w:rPr>
        <w:br/>
        <w:t>- Repetitive work for line support technicians</w:t>
      </w:r>
      <w:r w:rsidRPr="007F7DD3">
        <w:rPr>
          <w:lang w:val="en-SG"/>
        </w:rPr>
        <w:br/>
        <w:t>- Possibility of variation between operators</w:t>
      </w:r>
      <w:r w:rsidRPr="007F7DD3">
        <w:rPr>
          <w:lang w:val="en-SG"/>
        </w:rPr>
        <w:br/>
        <w:t>- Difficult to scale if PM demand increases</w:t>
      </w:r>
      <w:r w:rsidRPr="007F7DD3">
        <w:rPr>
          <w:lang w:val="en-SG"/>
        </w:rPr>
        <w:br/>
        <w:t>- Manual documentation adds extra workload</w:t>
      </w:r>
      <w:r w:rsidRPr="007F7DD3">
        <w:rPr>
          <w:lang w:val="en-SG"/>
        </w:rPr>
        <w:br/>
      </w:r>
      <w:r w:rsidRPr="007F7DD3">
        <w:rPr>
          <w:lang w:val="en-SG"/>
        </w:rPr>
        <w:br/>
        <w:t>---</w:t>
      </w:r>
      <w:r w:rsidRPr="007F7DD3">
        <w:rPr>
          <w:lang w:val="en-SG"/>
        </w:rPr>
        <w:br/>
      </w:r>
      <w:r w:rsidRPr="007F7DD3">
        <w:rPr>
          <w:lang w:val="en-SG"/>
        </w:rPr>
        <w:br/>
      </w:r>
      <w:r w:rsidRPr="007F7DD3">
        <w:rPr>
          <w:lang w:val="en-SG"/>
        </w:rPr>
        <w:lastRenderedPageBreak/>
        <w:t>## Slide 16</w:t>
      </w:r>
      <w:r w:rsidRPr="007F7DD3">
        <w:rPr>
          <w:lang w:val="en-SG"/>
        </w:rPr>
        <w:br/>
      </w:r>
      <w:r w:rsidRPr="007F7DD3">
        <w:rPr>
          <w:lang w:val="en-SG"/>
        </w:rPr>
        <w:br/>
        <w:t># Project Objective</w:t>
      </w:r>
      <w:r w:rsidRPr="007F7DD3">
        <w:rPr>
          <w:lang w:val="en-SG"/>
        </w:rPr>
        <w:br/>
        <w:t>CURRENT STATE</w:t>
      </w:r>
      <w:r w:rsidRPr="007F7DD3">
        <w:rPr>
          <w:lang w:val="en-SG"/>
        </w:rPr>
        <w:br/>
        <w:t>The PM sensor connection is manual, labour-intensive and prone to human error.</w:t>
      </w:r>
      <w:r w:rsidRPr="007F7DD3">
        <w:rPr>
          <w:lang w:val="en-SG"/>
        </w:rPr>
        <w:br/>
        <w:t>PROPOSED SOLUTION</w:t>
      </w:r>
      <w:r w:rsidRPr="007F7DD3">
        <w:rPr>
          <w:lang w:val="en-SG"/>
        </w:rPr>
        <w:br/>
        <w:t>Integrate a Collaborative Robot (Cobot) arm to automatically handle the sensor data cable plug connection to the OHT.</w:t>
      </w:r>
      <w:r w:rsidRPr="007F7DD3">
        <w:rPr>
          <w:lang w:val="en-SG"/>
        </w:rPr>
        <w:br/>
        <w:t>GOAL</w:t>
      </w:r>
      <w:r w:rsidRPr="007F7DD3">
        <w:rPr>
          <w:lang w:val="en-SG"/>
        </w:rPr>
        <w:br/>
        <w:t>Reduce operational downtime, eliminate manual alignment errors and enable a fully automated, vision-assisted PM workflow.</w:t>
      </w:r>
      <w:r w:rsidRPr="007F7DD3">
        <w:rPr>
          <w:lang w:val="en-SG"/>
        </w:rPr>
        <w:br/>
      </w:r>
      <w:r w:rsidRPr="007F7DD3">
        <w:rPr>
          <w:lang w:val="en-SG"/>
        </w:rPr>
        <w:br/>
        <w:t>---</w:t>
      </w:r>
      <w:r w:rsidRPr="007F7DD3">
        <w:rPr>
          <w:lang w:val="en-SG"/>
        </w:rPr>
        <w:br/>
      </w:r>
      <w:r w:rsidRPr="007F7DD3">
        <w:rPr>
          <w:lang w:val="en-SG"/>
        </w:rPr>
        <w:br/>
        <w:t>## Slide 17</w:t>
      </w:r>
      <w:r w:rsidRPr="007F7DD3">
        <w:rPr>
          <w:lang w:val="en-SG"/>
        </w:rPr>
        <w:br/>
      </w:r>
      <w:r w:rsidRPr="007F7DD3">
        <w:rPr>
          <w:lang w:val="en-SG"/>
        </w:rPr>
        <w:br/>
        <w:t># Cobot &amp; Vision Candidates</w:t>
      </w:r>
      <w:r w:rsidRPr="007F7DD3">
        <w:rPr>
          <w:lang w:val="en-SG"/>
        </w:rPr>
        <w:br/>
        <w:t>Omron TM series</w:t>
      </w:r>
      <w:r w:rsidRPr="007F7DD3">
        <w:rPr>
          <w:lang w:val="en-SG"/>
        </w:rPr>
        <w:br/>
        <w:t>UR7e</w:t>
      </w:r>
      <w:r w:rsidRPr="007F7DD3">
        <w:rPr>
          <w:lang w:val="en-SG"/>
        </w:rPr>
        <w:br/>
        <w:t xml:space="preserve">ABB </w:t>
      </w:r>
      <w:proofErr w:type="spellStart"/>
      <w:r w:rsidRPr="007F7DD3">
        <w:rPr>
          <w:lang w:val="en-SG"/>
        </w:rPr>
        <w:t>GoFa</w:t>
      </w:r>
      <w:proofErr w:type="spellEnd"/>
      <w:r w:rsidRPr="007F7DD3">
        <w:rPr>
          <w:lang w:val="en-SG"/>
        </w:rPr>
        <w:br/>
        <w:t xml:space="preserve">ABB </w:t>
      </w:r>
      <w:proofErr w:type="spellStart"/>
      <w:r w:rsidRPr="007F7DD3">
        <w:rPr>
          <w:lang w:val="en-SG"/>
        </w:rPr>
        <w:t>PoWa</w:t>
      </w:r>
      <w:proofErr w:type="spellEnd"/>
      <w:r w:rsidRPr="007F7DD3">
        <w:rPr>
          <w:lang w:val="en-SG"/>
        </w:rPr>
        <w:br/>
      </w:r>
      <w:r w:rsidRPr="007F7DD3">
        <w:rPr>
          <w:lang w:val="en-SG"/>
        </w:rPr>
        <w:br/>
        <w:t>SICK Smart Vision Guidance</w:t>
      </w:r>
      <w:r w:rsidRPr="007F7DD3">
        <w:rPr>
          <w:lang w:val="en-SG"/>
        </w:rPr>
        <w:br/>
        <w:t>PLOC2D-631C robot guidance with V3D structured-light sensor (~SGD 5,029)</w:t>
      </w:r>
      <w:r w:rsidRPr="007F7DD3">
        <w:rPr>
          <w:lang w:val="en-SG"/>
        </w:rPr>
        <w:br/>
        <w:t>Detects plug position so the cobot aligns and connects automatically</w:t>
      </w:r>
      <w:r w:rsidRPr="007F7DD3">
        <w:rPr>
          <w:lang w:val="en-SG"/>
        </w:rPr>
        <w:br/>
        <w:t>Video demo: PLOC2D-631C | SICK</w:t>
      </w:r>
      <w:r w:rsidRPr="007F7DD3">
        <w:rPr>
          <w:lang w:val="en-SG"/>
        </w:rPr>
        <w:br/>
      </w:r>
      <w:r w:rsidRPr="007F7DD3">
        <w:rPr>
          <w:lang w:val="en-SG"/>
        </w:rPr>
        <w:br/>
        <w:t>---</w:t>
      </w:r>
      <w:r w:rsidRPr="007F7DD3">
        <w:rPr>
          <w:lang w:val="en-SG"/>
        </w:rPr>
        <w:br/>
      </w:r>
      <w:r w:rsidRPr="007F7DD3">
        <w:rPr>
          <w:lang w:val="en-SG"/>
        </w:rPr>
        <w:br/>
        <w:t>## Slide 18</w:t>
      </w:r>
      <w:r w:rsidRPr="007F7DD3">
        <w:rPr>
          <w:lang w:val="en-SG"/>
        </w:rPr>
        <w:br/>
      </w:r>
      <w:r w:rsidRPr="007F7DD3">
        <w:rPr>
          <w:lang w:val="en-SG"/>
        </w:rPr>
        <w:br/>
        <w:t># Vendor Comparison</w:t>
      </w:r>
      <w:r w:rsidRPr="007F7DD3">
        <w:rPr>
          <w:lang w:val="en-SG"/>
        </w:rPr>
        <w:br/>
        <w:t>| Criteria | OMRON (TM5S) | Universal Robots (UR7e) | ABB (</w:t>
      </w:r>
      <w:proofErr w:type="spellStart"/>
      <w:r w:rsidRPr="007F7DD3">
        <w:rPr>
          <w:lang w:val="en-SG"/>
        </w:rPr>
        <w:t>GoFa</w:t>
      </w:r>
      <w:proofErr w:type="spellEnd"/>
      <w:r w:rsidRPr="007F7DD3">
        <w:rPr>
          <w:lang w:val="en-SG"/>
        </w:rPr>
        <w:t>) | ABB (</w:t>
      </w:r>
      <w:proofErr w:type="spellStart"/>
      <w:r w:rsidRPr="007F7DD3">
        <w:rPr>
          <w:lang w:val="en-SG"/>
        </w:rPr>
        <w:t>PoWa</w:t>
      </w:r>
      <w:proofErr w:type="spellEnd"/>
      <w:r w:rsidRPr="007F7DD3">
        <w:rPr>
          <w:lang w:val="en-SG"/>
        </w:rPr>
        <w:t>) |</w:t>
      </w:r>
      <w:r w:rsidRPr="007F7DD3">
        <w:rPr>
          <w:lang w:val="en-SG"/>
        </w:rPr>
        <w:br/>
        <w:t>| --- | --- | --- | --- | --- |</w:t>
      </w:r>
      <w:r w:rsidRPr="007F7DD3">
        <w:rPr>
          <w:lang w:val="en-SG"/>
        </w:rPr>
        <w:br/>
        <w:t>| Price Range | SGD 100k - 150k | ~SGD 29k - 36k | ~SGD 30k (GoFa13) ~SGD 20k (GoFa5) | ~SGD 20K (PoWa13) ~SGD 15K (PoWa7) |</w:t>
      </w:r>
      <w:r w:rsidRPr="007F7DD3">
        <w:rPr>
          <w:lang w:val="en-SG"/>
        </w:rPr>
        <w:br/>
        <w:t>| Reach | 900 mm | 850 mm | Up to 1300mm Up to 950mm | Up to 1300mm Up to 900mm |</w:t>
      </w:r>
      <w:r w:rsidRPr="007F7DD3">
        <w:rPr>
          <w:lang w:val="en-SG"/>
        </w:rPr>
        <w:br/>
        <w:t>| Weight (arm) | ~23.6 kg | ~20.7 kg | ~48 kg (</w:t>
      </w:r>
      <w:proofErr w:type="spellStart"/>
      <w:r w:rsidRPr="007F7DD3">
        <w:rPr>
          <w:lang w:val="en-SG"/>
        </w:rPr>
        <w:t>GoFa</w:t>
      </w:r>
      <w:proofErr w:type="spellEnd"/>
      <w:r w:rsidRPr="007F7DD3">
        <w:rPr>
          <w:lang w:val="en-SG"/>
        </w:rPr>
        <w:t xml:space="preserve"> 12) | ~41 kg (</w:t>
      </w:r>
      <w:proofErr w:type="spellStart"/>
      <w:r w:rsidRPr="007F7DD3">
        <w:rPr>
          <w:lang w:val="en-SG"/>
        </w:rPr>
        <w:t>PoWa</w:t>
      </w:r>
      <w:proofErr w:type="spellEnd"/>
      <w:r w:rsidRPr="007F7DD3">
        <w:rPr>
          <w:lang w:val="en-SG"/>
        </w:rPr>
        <w:t xml:space="preserve"> 13) |</w:t>
      </w:r>
      <w:r w:rsidRPr="007F7DD3">
        <w:rPr>
          <w:lang w:val="en-SG"/>
        </w:rPr>
        <w:br/>
        <w:t>| Speed | 1.4 m/s | Up to 4 m/s | Up to 2.2 m/s | Up to 5.8m/s |</w:t>
      </w:r>
      <w:r w:rsidRPr="007F7DD3">
        <w:rPr>
          <w:lang w:val="en-SG"/>
        </w:rPr>
        <w:br/>
        <w:t xml:space="preserve">| Safety | Advanced collision | 17 configurable functions | Advanced torque sensors – all 6 axis | </w:t>
      </w:r>
      <w:proofErr w:type="spellStart"/>
      <w:r w:rsidRPr="007F7DD3">
        <w:rPr>
          <w:lang w:val="en-SG"/>
        </w:rPr>
        <w:t>SafeMove</w:t>
      </w:r>
      <w:proofErr w:type="spellEnd"/>
      <w:r w:rsidRPr="007F7DD3">
        <w:rPr>
          <w:lang w:val="en-SG"/>
        </w:rPr>
        <w:t xml:space="preserve"> (current monitoring) |</w:t>
      </w:r>
      <w:r w:rsidRPr="007F7DD3">
        <w:rPr>
          <w:lang w:val="en-SG"/>
        </w:rPr>
        <w:br/>
        <w:t>| Vision | Built-in / Integrated | Third Party | Third Party ~SGD 5k (SICK Smart Vision) | Third Party Supports plug-and-play flange integration |</w:t>
      </w:r>
      <w:r w:rsidRPr="007F7DD3">
        <w:rPr>
          <w:lang w:val="en-SG"/>
        </w:rPr>
        <w:br/>
        <w:t xml:space="preserve">| Additional Add-ons | 2x Landmark (~SGD 20); realign OHT ports. | Retrofit port to magnetic plug; </w:t>
      </w:r>
      <w:proofErr w:type="gramStart"/>
      <w:r w:rsidRPr="007F7DD3">
        <w:rPr>
          <w:lang w:val="en-SG"/>
        </w:rPr>
        <w:t>vision-guided</w:t>
      </w:r>
      <w:proofErr w:type="gramEnd"/>
      <w:r w:rsidRPr="007F7DD3">
        <w:rPr>
          <w:lang w:val="en-SG"/>
        </w:rPr>
        <w:t xml:space="preserve">. | Retrofit port to magnetic plug; </w:t>
      </w:r>
      <w:proofErr w:type="gramStart"/>
      <w:r w:rsidRPr="007F7DD3">
        <w:rPr>
          <w:lang w:val="en-SG"/>
        </w:rPr>
        <w:t>vision-guided</w:t>
      </w:r>
      <w:proofErr w:type="gramEnd"/>
      <w:r w:rsidRPr="007F7DD3">
        <w:rPr>
          <w:lang w:val="en-SG"/>
        </w:rPr>
        <w:t xml:space="preserve">. | Retrofit port to magnetic plug; </w:t>
      </w:r>
      <w:r w:rsidRPr="007F7DD3">
        <w:rPr>
          <w:lang w:val="en-SG"/>
        </w:rPr>
        <w:lastRenderedPageBreak/>
        <w:t>minimal deviation. |</w:t>
      </w:r>
      <w:r w:rsidRPr="007F7DD3">
        <w:rPr>
          <w:lang w:val="en-SG"/>
        </w:rPr>
        <w:br/>
      </w:r>
      <w:r w:rsidRPr="007F7DD3">
        <w:rPr>
          <w:lang w:val="en-SG"/>
        </w:rPr>
        <w:br/>
        <w:t>---</w:t>
      </w:r>
      <w:r w:rsidRPr="007F7DD3">
        <w:rPr>
          <w:lang w:val="en-SG"/>
        </w:rPr>
        <w:br/>
      </w:r>
      <w:r w:rsidRPr="007F7DD3">
        <w:rPr>
          <w:lang w:val="en-SG"/>
        </w:rPr>
        <w:br/>
        <w:t>## Slide 19</w:t>
      </w:r>
      <w:r w:rsidRPr="007F7DD3">
        <w:rPr>
          <w:lang w:val="en-SG"/>
        </w:rPr>
        <w:br/>
      </w:r>
      <w:r w:rsidRPr="007F7DD3">
        <w:rPr>
          <w:lang w:val="en-SG"/>
        </w:rPr>
        <w:br/>
        <w:t># Magnetic Connector for Retrofit</w:t>
      </w:r>
      <w:r w:rsidRPr="007F7DD3">
        <w:rPr>
          <w:lang w:val="en-SG"/>
        </w:rPr>
        <w:br/>
        <w:t xml:space="preserve">Rosenberger </w:t>
      </w:r>
      <w:proofErr w:type="spellStart"/>
      <w:r w:rsidRPr="007F7DD3">
        <w:rPr>
          <w:lang w:val="en-SG"/>
        </w:rPr>
        <w:t>MultiMag</w:t>
      </w:r>
      <w:proofErr w:type="spellEnd"/>
      <w:r w:rsidRPr="007F7DD3">
        <w:rPr>
          <w:lang w:val="en-SG"/>
        </w:rPr>
        <w:t xml:space="preserve"> 15 (15-way, from RS) • ~SGD 62–67</w:t>
      </w:r>
      <w:r w:rsidRPr="007F7DD3">
        <w:rPr>
          <w:lang w:val="en-SG"/>
        </w:rPr>
        <w:br/>
        <w:t>CFE CXA-0241 (12-pin magnetic) • quote on request</w:t>
      </w:r>
      <w:r w:rsidRPr="007F7DD3">
        <w:rPr>
          <w:lang w:val="en-SG"/>
        </w:rPr>
        <w:br/>
        <w:t>CLE CFA-0241 (12-pin magnetic) • quote on request</w:t>
      </w:r>
      <w:r w:rsidRPr="007F7DD3">
        <w:rPr>
          <w:lang w:val="en-SG"/>
        </w:rPr>
        <w:br/>
        <w:t>Magnetic pogo-pin (8–12P) • ~SGD 3.69/unit</w:t>
      </w:r>
      <w:r w:rsidRPr="007F7DD3">
        <w:rPr>
          <w:lang w:val="en-SG"/>
        </w:rPr>
        <w:br/>
      </w:r>
      <w:r w:rsidRPr="007F7DD3">
        <w:rPr>
          <w:lang w:val="en-SG"/>
        </w:rPr>
        <w:br/>
        <w:t>---</w:t>
      </w:r>
      <w:r w:rsidRPr="007F7DD3">
        <w:rPr>
          <w:lang w:val="en-SG"/>
        </w:rPr>
        <w:br/>
      </w:r>
      <w:r w:rsidRPr="007F7DD3">
        <w:rPr>
          <w:lang w:val="en-SG"/>
        </w:rPr>
        <w:br/>
        <w:t>## Slide 20</w:t>
      </w:r>
      <w:r w:rsidRPr="007F7DD3">
        <w:rPr>
          <w:lang w:val="en-SG"/>
        </w:rPr>
        <w:br/>
      </w:r>
      <w:r w:rsidRPr="007F7DD3">
        <w:rPr>
          <w:lang w:val="en-SG"/>
        </w:rPr>
        <w:br/>
        <w:t># Retrofit Cost Analysis (304 Vehicles)</w:t>
      </w:r>
      <w:r w:rsidRPr="007F7DD3">
        <w:rPr>
          <w:lang w:val="en-SG"/>
        </w:rPr>
        <w:br/>
        <w:t>| Component / Requirement | Est. Unit Cost | Total Cost |</w:t>
      </w:r>
      <w:r w:rsidRPr="007F7DD3">
        <w:rPr>
          <w:lang w:val="en-SG"/>
        </w:rPr>
        <w:br/>
        <w:t>| --- | --- | --- |</w:t>
      </w:r>
      <w:r w:rsidRPr="007F7DD3">
        <w:rPr>
          <w:lang w:val="en-SG"/>
        </w:rPr>
        <w:br/>
        <w:t>| Magnetic 15-Pin Plug (Premium Rosenberger) from RS | ~SGD 70 | ~SGD 21,280 |</w:t>
      </w:r>
      <w:r w:rsidRPr="007F7DD3">
        <w:rPr>
          <w:lang w:val="en-SG"/>
        </w:rPr>
        <w:br/>
        <w:t>| Magnetic Pogo-Pin Plug (Budget Alternative) | ~SGD 4 | ~SGD 1,216 |</w:t>
      </w:r>
      <w:r w:rsidRPr="007F7DD3">
        <w:rPr>
          <w:lang w:val="en-SG"/>
        </w:rPr>
        <w:br/>
        <w:t>| Custom PCB Bridge Board (per OHT) | ~SGD 3 | ~SGD 912 |</w:t>
      </w:r>
      <w:r w:rsidRPr="007F7DD3">
        <w:rPr>
          <w:lang w:val="en-SG"/>
        </w:rPr>
        <w:br/>
        <w:t>| GRAND TOTAL (Premium Plug) | - | ~SGD 22,192 |</w:t>
      </w:r>
      <w:r w:rsidRPr="007F7DD3">
        <w:rPr>
          <w:lang w:val="en-SG"/>
        </w:rPr>
        <w:br/>
        <w:t>| GRAND TOTAL (Budget Plug) | - | ~SGD 2,128 |</w:t>
      </w:r>
      <w:r w:rsidRPr="007F7DD3">
        <w:rPr>
          <w:lang w:val="en-SG"/>
        </w:rPr>
        <w:br/>
      </w:r>
      <w:r w:rsidRPr="007F7DD3">
        <w:rPr>
          <w:lang w:val="en-SG"/>
        </w:rPr>
        <w:br/>
        <w:t xml:space="preserve">Plus one-time retrofit </w:t>
      </w:r>
      <w:proofErr w:type="spellStart"/>
      <w:r w:rsidRPr="007F7DD3">
        <w:rPr>
          <w:lang w:val="en-SG"/>
        </w:rPr>
        <w:t>labor</w:t>
      </w:r>
      <w:proofErr w:type="spellEnd"/>
      <w:r w:rsidRPr="007F7DD3">
        <w:rPr>
          <w:lang w:val="en-SG"/>
        </w:rPr>
        <w:t xml:space="preserve"> (304 OHTs)</w:t>
      </w:r>
      <w:r w:rsidRPr="007F7DD3">
        <w:rPr>
          <w:lang w:val="en-SG"/>
        </w:rPr>
        <w:br/>
        <w:t>1 hr per OHT × 304 = 304 hrs  •  AE rate ~$18.03 USD/hr ($45k/yr, 4 days/</w:t>
      </w:r>
      <w:proofErr w:type="spellStart"/>
      <w:r w:rsidRPr="007F7DD3">
        <w:rPr>
          <w:lang w:val="en-SG"/>
        </w:rPr>
        <w:t>wk</w:t>
      </w:r>
      <w:proofErr w:type="spellEnd"/>
      <w:r w:rsidRPr="007F7DD3">
        <w:rPr>
          <w:lang w:val="en-SG"/>
        </w:rPr>
        <w:t xml:space="preserve"> @ 12 hrs)  •  Est. </w:t>
      </w:r>
      <w:proofErr w:type="spellStart"/>
      <w:r w:rsidRPr="007F7DD3">
        <w:rPr>
          <w:lang w:val="en-SG"/>
        </w:rPr>
        <w:t>labor</w:t>
      </w:r>
      <w:proofErr w:type="spellEnd"/>
      <w:r w:rsidRPr="007F7DD3">
        <w:rPr>
          <w:lang w:val="en-SG"/>
        </w:rPr>
        <w:t xml:space="preserve"> cost ~$5,481 USD (~SGD 7,344)</w:t>
      </w:r>
      <w:r w:rsidRPr="007F7DD3">
        <w:rPr>
          <w:lang w:val="en-SG"/>
        </w:rPr>
        <w:br/>
        <w:t>Estimated rollout timeline</w:t>
      </w:r>
      <w:r w:rsidRPr="007F7DD3">
        <w:rPr>
          <w:lang w:val="en-SG"/>
        </w:rPr>
        <w:br/>
        <w:t xml:space="preserve">~51–76 working days (~2.5–4 months) at a pace of 4–6 OHTs/day  •  paced by daily release, not </w:t>
      </w:r>
      <w:proofErr w:type="spellStart"/>
      <w:r w:rsidRPr="007F7DD3">
        <w:rPr>
          <w:lang w:val="en-SG"/>
        </w:rPr>
        <w:t>labor</w:t>
      </w:r>
      <w:proofErr w:type="spellEnd"/>
      <w:r w:rsidRPr="007F7DD3">
        <w:rPr>
          <w:lang w:val="en-SG"/>
        </w:rPr>
        <w:t xml:space="preserve"> capacity (~4–6 hrs/day)</w:t>
      </w:r>
      <w:r w:rsidRPr="007F7DD3">
        <w:rPr>
          <w:lang w:val="en-SG"/>
        </w:rPr>
        <w:br/>
      </w:r>
      <w:r w:rsidRPr="007F7DD3">
        <w:rPr>
          <w:lang w:val="en-SG"/>
        </w:rPr>
        <w:br/>
        <w:t>---</w:t>
      </w:r>
      <w:r w:rsidRPr="007F7DD3">
        <w:rPr>
          <w:lang w:val="en-SG"/>
        </w:rPr>
        <w:br/>
      </w:r>
      <w:r w:rsidRPr="007F7DD3">
        <w:rPr>
          <w:lang w:val="en-SG"/>
        </w:rPr>
        <w:br/>
        <w:t>## Slide 21</w:t>
      </w:r>
      <w:r w:rsidRPr="007F7DD3">
        <w:rPr>
          <w:lang w:val="en-SG"/>
        </w:rPr>
        <w:br/>
      </w:r>
      <w:r w:rsidRPr="007F7DD3">
        <w:rPr>
          <w:lang w:val="en-SG"/>
        </w:rPr>
        <w:br/>
        <w:t># Magnetic Sourcing &amp; PCB Implementation</w:t>
      </w:r>
      <w:r w:rsidRPr="007F7DD3">
        <w:rPr>
          <w:lang w:val="en-SG"/>
        </w:rPr>
        <w:br/>
        <w:t>| Manufacturer / Brand | Connector Quality | Est. Unit Price |</w:t>
      </w:r>
      <w:r w:rsidRPr="007F7DD3">
        <w:rPr>
          <w:lang w:val="en-SG"/>
        </w:rPr>
        <w:br/>
        <w:t>| --- | --- | --- |</w:t>
      </w:r>
      <w:r w:rsidRPr="007F7DD3">
        <w:rPr>
          <w:lang w:val="en-SG"/>
        </w:rPr>
        <w:br/>
        <w:t xml:space="preserve">| </w:t>
      </w:r>
      <w:proofErr w:type="spellStart"/>
      <w:r w:rsidRPr="007F7DD3">
        <w:rPr>
          <w:lang w:val="en-SG"/>
        </w:rPr>
        <w:t>MultiMag</w:t>
      </w:r>
      <w:proofErr w:type="spellEnd"/>
      <w:r w:rsidRPr="007F7DD3">
        <w:rPr>
          <w:lang w:val="en-SG"/>
        </w:rPr>
        <w:t xml:space="preserve"> 15, Straight Panel 15 way Magnetic Connector, Brass Contact, PCB | Rosenberger from RS | ~SGD 70.00 |</w:t>
      </w:r>
      <w:r w:rsidRPr="007F7DD3">
        <w:rPr>
          <w:lang w:val="en-SG"/>
        </w:rPr>
        <w:br/>
        <w:t xml:space="preserve">| [CXA-0241] 12 pin magnetic charging cable connector | CFE Electronic </w:t>
      </w:r>
      <w:proofErr w:type="spellStart"/>
      <w:r w:rsidRPr="007F7DD3">
        <w:rPr>
          <w:lang w:val="en-SG"/>
        </w:rPr>
        <w:t>Co.,Ltd</w:t>
      </w:r>
      <w:proofErr w:type="spellEnd"/>
      <w:r w:rsidRPr="007F7DD3">
        <w:rPr>
          <w:lang w:val="en-SG"/>
        </w:rPr>
        <w:t xml:space="preserve"> | ~To be enquired |</w:t>
      </w:r>
      <w:r w:rsidRPr="007F7DD3">
        <w:rPr>
          <w:lang w:val="en-SG"/>
        </w:rPr>
        <w:br/>
        <w:t>| [CFA-0241] 12 Pin magnetic charging cable connector | CLE TECH CO.,LTD | ~To be enquired |</w:t>
      </w:r>
      <w:r w:rsidRPr="007F7DD3">
        <w:rPr>
          <w:lang w:val="en-SG"/>
        </w:rPr>
        <w:br/>
        <w:t>| 12V 3A Magnetic Pogo Pin Connector 8P-12P Male Female Socket | Standard Pogo-Pin | ~SGD 4.00 |</w:t>
      </w:r>
      <w:r w:rsidRPr="007F7DD3">
        <w:rPr>
          <w:lang w:val="en-SG"/>
        </w:rPr>
        <w:br/>
      </w:r>
      <w:r w:rsidRPr="007F7DD3">
        <w:rPr>
          <w:lang w:val="en-SG"/>
        </w:rPr>
        <w:lastRenderedPageBreak/>
        <w:t>The Bridge Board: We will design a tiny, custom PCB (~SGD 3 each) to seamlessly map the magnetic pins to our standard wires.</w:t>
      </w:r>
      <w:r w:rsidRPr="007F7DD3">
        <w:rPr>
          <w:lang w:val="en-SG"/>
        </w:rPr>
        <w:br/>
      </w:r>
      <w:r w:rsidRPr="007F7DD3">
        <w:rPr>
          <w:lang w:val="en-SG"/>
        </w:rPr>
        <w:br/>
        <w:t>---</w:t>
      </w:r>
      <w:r w:rsidRPr="007F7DD3">
        <w:rPr>
          <w:lang w:val="en-SG"/>
        </w:rPr>
        <w:br/>
      </w:r>
      <w:r w:rsidRPr="007F7DD3">
        <w:rPr>
          <w:lang w:val="en-SG"/>
        </w:rPr>
        <w:br/>
        <w:t>## Slide 22</w:t>
      </w:r>
      <w:r w:rsidRPr="007F7DD3">
        <w:rPr>
          <w:lang w:val="en-SG"/>
        </w:rPr>
        <w:br/>
      </w:r>
      <w:r w:rsidRPr="007F7DD3">
        <w:rPr>
          <w:lang w:val="en-SG"/>
        </w:rPr>
        <w:br/>
        <w:t># Connection: Magnetic Plug &amp; Relay Station</w:t>
      </w:r>
      <w:r w:rsidRPr="007F7DD3">
        <w:rPr>
          <w:lang w:val="en-SG"/>
        </w:rPr>
        <w:br/>
        <w:t>ON THE OHT — RELAY SWITCH — PCB</w:t>
      </w:r>
      <w:r w:rsidRPr="007F7DD3">
        <w:rPr>
          <w:lang w:val="en-SG"/>
        </w:rPr>
        <w:br/>
        <w:t>Relay · VHL — VHL Sensor · 10-pin port</w:t>
      </w:r>
      <w:r w:rsidRPr="007F7DD3">
        <w:rPr>
          <w:lang w:val="en-SG"/>
        </w:rPr>
        <w:br/>
        <w:t>Min. 12-PIN MAGNETIC PLUG on the OHT</w:t>
      </w:r>
      <w:r w:rsidRPr="007F7DD3">
        <w:rPr>
          <w:lang w:val="en-SG"/>
        </w:rPr>
        <w:br/>
        <w:t>MAGNETIC PLUG at the workstation</w:t>
      </w:r>
      <w:r w:rsidRPr="007F7DD3">
        <w:rPr>
          <w:lang w:val="en-SG"/>
        </w:rPr>
        <w:br/>
        <w:t>Laptop/Desktop Workstation</w:t>
      </w:r>
      <w:r w:rsidRPr="007F7DD3">
        <w:rPr>
          <w:lang w:val="en-SG"/>
        </w:rPr>
        <w:br/>
        <w:t>Relay · OBS Right — 2-PIN JUMPER — OBS Right · 10-pin port</w:t>
      </w:r>
      <w:r w:rsidRPr="007F7DD3">
        <w:rPr>
          <w:lang w:val="en-SG"/>
        </w:rPr>
        <w:br/>
        <w:t>Relay · OBS Left — OBS Left · 10-pin port</w:t>
      </w:r>
      <w:r w:rsidRPr="007F7DD3">
        <w:rPr>
          <w:lang w:val="en-SG"/>
        </w:rPr>
        <w:br/>
        <w:t xml:space="preserve">Relay · OBS </w:t>
      </w:r>
      <w:proofErr w:type="spellStart"/>
      <w:r w:rsidRPr="007F7DD3">
        <w:rPr>
          <w:lang w:val="en-SG"/>
        </w:rPr>
        <w:t>Center</w:t>
      </w:r>
      <w:proofErr w:type="spellEnd"/>
      <w:r w:rsidRPr="007F7DD3">
        <w:rPr>
          <w:lang w:val="en-SG"/>
        </w:rPr>
        <w:t xml:space="preserve"> — OBS </w:t>
      </w:r>
      <w:proofErr w:type="spellStart"/>
      <w:r w:rsidRPr="007F7DD3">
        <w:rPr>
          <w:lang w:val="en-SG"/>
        </w:rPr>
        <w:t>Center</w:t>
      </w:r>
      <w:proofErr w:type="spellEnd"/>
      <w:r w:rsidRPr="007F7DD3">
        <w:rPr>
          <w:lang w:val="en-SG"/>
        </w:rPr>
        <w:t xml:space="preserve"> · 10-pin port</w:t>
      </w:r>
      <w:r w:rsidRPr="007F7DD3">
        <w:rPr>
          <w:lang w:val="en-SG"/>
        </w:rPr>
        <w:br/>
        <w:t>Switch selects one sensor at a time</w:t>
      </w:r>
      <w:r w:rsidRPr="007F7DD3">
        <w:rPr>
          <w:lang w:val="en-SG"/>
        </w:rPr>
        <w:br/>
        <w:t>5 of 10 pins used each</w:t>
      </w:r>
      <w:r w:rsidRPr="007F7DD3">
        <w:rPr>
          <w:lang w:val="en-SG"/>
        </w:rPr>
        <w:br/>
        <w:t>Inside each 10-pin port — only 5 pins used</w:t>
      </w:r>
      <w:r w:rsidRPr="007F7DD3">
        <w:rPr>
          <w:lang w:val="en-SG"/>
        </w:rPr>
        <w:br/>
        <w:t>How it works</w:t>
      </w:r>
      <w:r w:rsidRPr="007F7DD3">
        <w:rPr>
          <w:lang w:val="en-SG"/>
        </w:rPr>
        <w:br/>
        <w:t>A single 12-pin magnetic plug on the OHT carries all four sensors' signals (3 each). At the workstation, a 2-pin jumper feeds a relay-switch bank that connects one sensor at a time.</w:t>
      </w:r>
      <w:r w:rsidRPr="007F7DD3">
        <w:rPr>
          <w:lang w:val="en-SG"/>
        </w:rPr>
        <w:br/>
        <w:t>This reproduces the manual plug-in / plug-out routine from one fixed station, no repeated unplugging between ports.</w:t>
      </w:r>
      <w:r w:rsidRPr="007F7DD3">
        <w:rPr>
          <w:lang w:val="en-SG"/>
        </w:rPr>
        <w:br/>
        <w:t>3 signal pins — a unique colour per sensor</w:t>
      </w:r>
      <w:r w:rsidRPr="007F7DD3">
        <w:rPr>
          <w:lang w:val="en-SG"/>
        </w:rPr>
        <w:br/>
        <w:t>2 jumper pins (blue)</w:t>
      </w:r>
      <w:r w:rsidRPr="007F7DD3">
        <w:rPr>
          <w:lang w:val="en-SG"/>
        </w:rPr>
        <w:br/>
        <w:t>5 pins unused</w:t>
      </w:r>
      <w:r w:rsidRPr="007F7DD3">
        <w:rPr>
          <w:lang w:val="en-SG"/>
        </w:rPr>
        <w:br/>
      </w:r>
      <w:r w:rsidRPr="007F7DD3">
        <w:rPr>
          <w:lang w:val="en-SG"/>
        </w:rPr>
        <w:br/>
        <w:t>---</w:t>
      </w:r>
      <w:r w:rsidRPr="007F7DD3">
        <w:rPr>
          <w:lang w:val="en-SG"/>
        </w:rPr>
        <w:br/>
      </w:r>
      <w:r w:rsidRPr="007F7DD3">
        <w:rPr>
          <w:lang w:val="en-SG"/>
        </w:rPr>
        <w:br/>
        <w:t>## Slide 23</w:t>
      </w:r>
      <w:r w:rsidRPr="007F7DD3">
        <w:rPr>
          <w:lang w:val="en-SG"/>
        </w:rPr>
        <w:br/>
      </w:r>
      <w:r w:rsidRPr="007F7DD3">
        <w:rPr>
          <w:lang w:val="en-SG"/>
        </w:rPr>
        <w:br/>
        <w:t># The Verdict</w:t>
      </w:r>
      <w:r w:rsidRPr="007F7DD3">
        <w:rPr>
          <w:lang w:val="en-SG"/>
        </w:rPr>
        <w:br/>
        <w:t>OMRON (TM5S) — NOT SELECTED</w:t>
      </w:r>
      <w:r w:rsidRPr="007F7DD3">
        <w:rPr>
          <w:lang w:val="en-SG"/>
        </w:rPr>
        <w:br/>
        <w:t>Pro: Excellent out-of-the-box vision integration</w:t>
      </w:r>
      <w:r w:rsidRPr="007F7DD3">
        <w:rPr>
          <w:lang w:val="en-SG"/>
        </w:rPr>
        <w:br/>
        <w:t>Con: Severely breaks the budget at &gt;SGD 100k</w:t>
      </w:r>
      <w:r w:rsidRPr="007F7DD3">
        <w:rPr>
          <w:lang w:val="en-SG"/>
        </w:rPr>
        <w:br/>
        <w:t>Con: Only saves 10 min per PM — weak cost-to-benefit</w:t>
      </w:r>
      <w:r w:rsidRPr="007F7DD3">
        <w:rPr>
          <w:lang w:val="en-SG"/>
        </w:rPr>
        <w:br/>
        <w:t xml:space="preserve">ABB Series </w:t>
      </w:r>
      <w:r w:rsidRPr="007F7DD3">
        <w:rPr>
          <w:rFonts w:ascii="Segoe UI Symbol" w:hAnsi="Segoe UI Symbol" w:cs="Segoe UI Symbol"/>
          <w:lang w:val="en-SG"/>
        </w:rPr>
        <w:t>★</w:t>
      </w:r>
      <w:r w:rsidRPr="007F7DD3">
        <w:rPr>
          <w:lang w:val="en-SG"/>
        </w:rPr>
        <w:t xml:space="preserve"> RECOMMENDED</w:t>
      </w:r>
      <w:r w:rsidRPr="007F7DD3">
        <w:rPr>
          <w:lang w:val="en-SG"/>
        </w:rPr>
        <w:br/>
        <w:t>Pro: Highly cost-effective ~SGD 20K</w:t>
      </w:r>
      <w:r w:rsidRPr="007F7DD3">
        <w:rPr>
          <w:lang w:val="en-SG"/>
        </w:rPr>
        <w:br/>
        <w:t>Pro: Flexible 6-axis, configurable functions</w:t>
      </w:r>
      <w:r w:rsidRPr="007F7DD3">
        <w:rPr>
          <w:lang w:val="en-SG"/>
        </w:rPr>
        <w:br/>
        <w:t>Con: Needs 3rd-party vision plugin (e.g., SICK)</w:t>
      </w:r>
      <w:r w:rsidRPr="007F7DD3">
        <w:rPr>
          <w:lang w:val="en-SG"/>
        </w:rPr>
        <w:br/>
        <w:t>RECOMMENDED PATH</w:t>
      </w:r>
      <w:r w:rsidRPr="007F7DD3">
        <w:rPr>
          <w:lang w:val="en-SG"/>
        </w:rPr>
        <w:br/>
        <w:t>The current 4-port plug is too difficult for basic vision systems. Purchase a cost-effective ABB / UR cobot and retrofit the fleet with magnetic plugs (alignment by feel), accounting for the one-time ~SGD 7,344 manpower retrofit cost.</w:t>
      </w:r>
      <w:r w:rsidRPr="007F7DD3">
        <w:rPr>
          <w:lang w:val="en-SG"/>
        </w:rPr>
        <w:br/>
      </w:r>
      <w:r w:rsidRPr="007F7DD3">
        <w:rPr>
          <w:lang w:val="en-SG"/>
        </w:rPr>
        <w:lastRenderedPageBreak/>
        <w:br/>
        <w:t>---</w:t>
      </w:r>
      <w:r w:rsidRPr="007F7DD3">
        <w:rPr>
          <w:lang w:val="en-SG"/>
        </w:rPr>
        <w:br/>
      </w:r>
      <w:r w:rsidRPr="007F7DD3">
        <w:rPr>
          <w:lang w:val="en-SG"/>
        </w:rPr>
        <w:br/>
        <w:t>## Slide 24</w:t>
      </w:r>
      <w:r w:rsidRPr="007F7DD3">
        <w:rPr>
          <w:lang w:val="en-SG"/>
        </w:rPr>
        <w:br/>
      </w:r>
      <w:r w:rsidRPr="007F7DD3">
        <w:rPr>
          <w:lang w:val="en-SG"/>
        </w:rPr>
        <w:br/>
        <w:t># Return on Investment</w:t>
      </w:r>
      <w:r w:rsidRPr="007F7DD3">
        <w:rPr>
          <w:lang w:val="en-SG"/>
        </w:rPr>
        <w:br/>
        <w:t>~3.0 yr — Payback / breakeven period — SGD 30k investment ÷ SGD 10.1k saved/yr</w:t>
      </w:r>
      <w:r w:rsidRPr="007F7DD3">
        <w:rPr>
          <w:lang w:val="en-SG"/>
        </w:rPr>
        <w:br/>
        <w:t>~SGD 10.1k — Manpower cost saved per year — 416 technician hrs/yr at SGD 24.34/hr</w:t>
      </w:r>
      <w:r w:rsidRPr="007F7DD3">
        <w:rPr>
          <w:lang w:val="en-SG"/>
        </w:rPr>
        <w:br/>
        <w:t>416 hrs — Technician time saved yearly — 30 min × 4 OHTs/day × 208 days</w:t>
      </w:r>
      <w:r w:rsidRPr="007F7DD3">
        <w:rPr>
          <w:lang w:val="en-SG"/>
        </w:rPr>
        <w:br/>
        <w:t xml:space="preserve">Value beyond direct </w:t>
      </w:r>
      <w:proofErr w:type="spellStart"/>
      <w:r w:rsidRPr="007F7DD3">
        <w:rPr>
          <w:lang w:val="en-SG"/>
        </w:rPr>
        <w:t>labor</w:t>
      </w:r>
      <w:proofErr w:type="spellEnd"/>
      <w:r w:rsidRPr="007F7DD3">
        <w:rPr>
          <w:lang w:val="en-SG"/>
        </w:rPr>
        <w:br/>
        <w:t>- Prevents costly port damage from forced manual connections</w:t>
      </w:r>
      <w:r w:rsidRPr="007F7DD3">
        <w:rPr>
          <w:lang w:val="en-SG"/>
        </w:rPr>
        <w:br/>
        <w:t>- Eliminates human verification errors on every PM</w:t>
      </w:r>
      <w:r w:rsidRPr="007F7DD3">
        <w:rPr>
          <w:lang w:val="en-SG"/>
        </w:rPr>
        <w:br/>
        <w:t>- Frees strict technician time for higher-value maintenance</w:t>
      </w:r>
      <w:r w:rsidRPr="007F7DD3">
        <w:rPr>
          <w:lang w:val="en-SG"/>
        </w:rPr>
        <w:br/>
        <w:t>Investment vs alternative</w:t>
      </w:r>
      <w:r w:rsidRPr="007F7DD3">
        <w:rPr>
          <w:lang w:val="en-SG"/>
        </w:rPr>
        <w:br/>
        <w:t>~SGD 30k our recommended path vs SGD 150k for OMRON — ~1/5th the cost, same outcome</w:t>
      </w:r>
      <w:r w:rsidRPr="007F7DD3">
        <w:rPr>
          <w:lang w:val="en-SG"/>
        </w:rPr>
        <w:br/>
        <w:t xml:space="preserve">Basis: total investment ~SGD 30k (magnetic plug + install manpower + </w:t>
      </w:r>
      <w:proofErr w:type="spellStart"/>
      <w:r w:rsidRPr="007F7DD3">
        <w:rPr>
          <w:lang w:val="en-SG"/>
        </w:rPr>
        <w:t>misc</w:t>
      </w:r>
      <w:proofErr w:type="spellEnd"/>
      <w:r w:rsidRPr="007F7DD3">
        <w:rPr>
          <w:lang w:val="en-SG"/>
        </w:rPr>
        <w:t>) ÷ annual manpower saved ~SGD 10.1k. Savings = 30 min × 4 OHTs/day × 208 workdays at SGD 24.34/hr (line-support salary USD 45k/yr × 1.35, 4 days/</w:t>
      </w:r>
      <w:proofErr w:type="spellStart"/>
      <w:r w:rsidRPr="007F7DD3">
        <w:rPr>
          <w:lang w:val="en-SG"/>
        </w:rPr>
        <w:t>wk</w:t>
      </w:r>
      <w:proofErr w:type="spellEnd"/>
      <w:r w:rsidRPr="007F7DD3">
        <w:rPr>
          <w:lang w:val="en-SG"/>
        </w:rPr>
        <w:t xml:space="preserve"> @ 12 hrs).</w:t>
      </w:r>
      <w:r w:rsidRPr="007F7DD3">
        <w:rPr>
          <w:lang w:val="en-SG"/>
        </w:rPr>
        <w:br/>
      </w:r>
      <w:r w:rsidRPr="007F7DD3">
        <w:rPr>
          <w:lang w:val="en-SG"/>
        </w:rPr>
        <w:br/>
        <w:t>---</w:t>
      </w:r>
      <w:r w:rsidRPr="007F7DD3">
        <w:rPr>
          <w:lang w:val="en-SG"/>
        </w:rPr>
        <w:br/>
      </w:r>
      <w:r w:rsidRPr="007F7DD3">
        <w:rPr>
          <w:lang w:val="en-SG"/>
        </w:rPr>
        <w:br/>
        <w:t>## Slide 25</w:t>
      </w:r>
      <w:r w:rsidRPr="007F7DD3">
        <w:rPr>
          <w:lang w:val="en-SG"/>
        </w:rPr>
        <w:br/>
      </w:r>
      <w:r w:rsidRPr="007F7DD3">
        <w:rPr>
          <w:lang w:val="en-SG"/>
        </w:rPr>
        <w:br/>
        <w:t>(Image-only slide — no text content)</w:t>
      </w:r>
    </w:p>
    <w:p w14:paraId="36CCF16C" w14:textId="0FF1A5BB" w:rsidR="007F7DD3" w:rsidRDefault="007F7DD3" w:rsidP="007F7DD3">
      <w:r w:rsidRPr="007F7DD3">
        <w:rPr>
          <w:lang w:val="en-SG"/>
        </w:rPr>
        <w:t> </w:t>
      </w:r>
    </w:p>
    <w:sectPr w:rsidR="007F7DD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384269">
    <w:abstractNumId w:val="8"/>
  </w:num>
  <w:num w:numId="2" w16cid:durableId="868220996">
    <w:abstractNumId w:val="6"/>
  </w:num>
  <w:num w:numId="3" w16cid:durableId="1357269119">
    <w:abstractNumId w:val="5"/>
  </w:num>
  <w:num w:numId="4" w16cid:durableId="1564415262">
    <w:abstractNumId w:val="4"/>
  </w:num>
  <w:num w:numId="5" w16cid:durableId="1588152237">
    <w:abstractNumId w:val="7"/>
  </w:num>
  <w:num w:numId="6" w16cid:durableId="474026301">
    <w:abstractNumId w:val="3"/>
  </w:num>
  <w:num w:numId="7" w16cid:durableId="2101945060">
    <w:abstractNumId w:val="2"/>
  </w:num>
  <w:num w:numId="8" w16cid:durableId="1559173123">
    <w:abstractNumId w:val="1"/>
  </w:num>
  <w:num w:numId="9" w16cid:durableId="357437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7DD3"/>
    <w:rsid w:val="008C20E1"/>
    <w:rsid w:val="00AA1D8D"/>
    <w:rsid w:val="00B47730"/>
    <w:rsid w:val="00C836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15411"/>
  <w14:defaultImageDpi w14:val="300"/>
  <w15:docId w15:val="{9AA6E5B1-7816-4B3E-BFA6-F4BF1BBDE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16</Pages>
  <Words>3669</Words>
  <Characters>20916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YI RONG#</cp:lastModifiedBy>
  <cp:revision>2</cp:revision>
  <cp:lastPrinted>2026-07-22T07:00:00Z</cp:lastPrinted>
  <dcterms:created xsi:type="dcterms:W3CDTF">2013-12-23T23:15:00Z</dcterms:created>
  <dcterms:modified xsi:type="dcterms:W3CDTF">2026-07-23T01:58:00Z</dcterms:modified>
  <cp:category/>
</cp:coreProperties>
</file>