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spacing w:line="300" w:lineRule="auto"/>
      </w:pPr>
      <w:bookmarkStart w:name="1qhfk1481852040705" w:id="1"/>
      <w:bookmarkEnd w:id="1"/>
      <w:r>
        <w:rPr>
          <w:b w:val="true"/>
          <w:sz w:val="28"/>
        </w:rPr>
        <w:t>运行时数据区包括</w:t>
      </w:r>
      <w:r>
        <w:rPr>
          <w:sz w:val="28"/>
        </w:rPr>
        <w:t>：虚拟机栈区，堆区，方法区，本地方法栈，程序计数器</w:t>
      </w:r>
    </w:p>
    <w:p>
      <w:pPr>
        <w:spacing w:line="300" w:lineRule="auto"/>
      </w:pPr>
      <w:bookmarkStart w:name="66sqtq1481852066745" w:id="2"/>
      <w:bookmarkEnd w:id="2"/>
    </w:p>
    <w:p>
      <w:pPr>
        <w:numPr>
          <w:ilvl w:val="0"/>
          <w:numId w:val="1"/>
        </w:numPr>
        <w:spacing w:line="300" w:lineRule="auto"/>
      </w:pPr>
      <w:bookmarkStart w:name="35coha1481852042529" w:id="3"/>
      <w:bookmarkEnd w:id="3"/>
      <w:r>
        <w:rPr>
          <w:b w:val="true"/>
          <w:sz w:val="28"/>
        </w:rPr>
        <w:t xml:space="preserve">虚拟机栈区 </w:t>
      </w:r>
      <w:r>
        <w:rPr>
          <w:sz w:val="28"/>
        </w:rPr>
        <w:t>：</w:t>
      </w:r>
      <w:r>
        <w:rPr>
          <w:color w:val="3f3f3f"/>
          <w:sz w:val="22"/>
          <w:highlight w:val="white"/>
        </w:rPr>
        <w:t>也就是我们常说的栈区，线程私有，存放基本类型，对象的引用和 returnAddress ，在编译期间完成分配。</w:t>
      </w:r>
    </w:p>
    <w:p>
      <w:pPr>
        <w:numPr>
          <w:ilvl w:val="1"/>
          <w:numId w:val="1"/>
        </w:numPr>
        <w:spacing w:line="300" w:lineRule="auto"/>
      </w:pPr>
      <w:bookmarkStart w:name="9449-1506791339717" w:id="4"/>
      <w:bookmarkEnd w:id="4"/>
      <w:r>
        <w:rPr/>
        <w:t>错误：StackOverflowError、OutOfMemoryError</w:t>
      </w:r>
    </w:p>
    <w:p>
      <w:pPr>
        <w:spacing w:line="300" w:lineRule="auto"/>
      </w:pPr>
      <w:bookmarkStart w:name="1697-1506791384685" w:id="5"/>
      <w:bookmarkEnd w:id="5"/>
    </w:p>
    <w:p>
      <w:pPr>
        <w:numPr>
          <w:ilvl w:val="0"/>
          <w:numId w:val="1"/>
        </w:numPr>
        <w:spacing w:line="300" w:lineRule="auto"/>
      </w:pPr>
      <w:bookmarkStart w:name="32tgbz1481852042529" w:id="6"/>
      <w:bookmarkEnd w:id="6"/>
      <w:r>
        <w:rPr>
          <w:b w:val="true"/>
          <w:sz w:val="28"/>
        </w:rPr>
        <w:t xml:space="preserve">堆区 </w:t>
      </w:r>
      <w:r>
        <w:rPr>
          <w:color w:val="3f3f3f"/>
          <w:sz w:val="22"/>
          <w:highlight w:val="white"/>
        </w:rPr>
        <w:t>： JAVA 堆，也称 GC 堆，所有线程共享，存放对象的</w:t>
      </w:r>
      <w:r>
        <w:rPr>
          <w:color w:val="df402a"/>
          <w:sz w:val="22"/>
          <w:highlight w:val="white"/>
        </w:rPr>
        <w:t>实例和数组</w:t>
      </w:r>
      <w:r>
        <w:rPr>
          <w:color w:val="3f3f3f"/>
          <w:sz w:val="22"/>
          <w:highlight w:val="white"/>
        </w:rPr>
        <w:t>， JAVA 堆是垃圾收集器管理的主要区域。</w:t>
      </w:r>
    </w:p>
    <w:p>
      <w:pPr>
        <w:numPr>
          <w:ilvl w:val="1"/>
          <w:numId w:val="1"/>
        </w:numPr>
        <w:spacing w:line="300" w:lineRule="auto"/>
      </w:pPr>
      <w:bookmarkStart w:name="4080-1506791557420" w:id="7"/>
      <w:bookmarkEnd w:id="7"/>
      <w:r>
        <w:rPr/>
        <w:t>新生代与老年代（8：1：1）</w:t>
      </w:r>
    </w:p>
    <w:p>
      <w:pPr>
        <w:numPr>
          <w:ilvl w:val="1"/>
          <w:numId w:val="1"/>
        </w:numPr>
        <w:spacing w:line="300" w:lineRule="auto"/>
      </w:pPr>
      <w:bookmarkStart w:name="3692-1506791584812" w:id="8"/>
      <w:bookmarkEnd w:id="8"/>
      <w:r>
        <w:rPr/>
        <w:t>Eden、From Survior、To Survivor</w:t>
      </w:r>
    </w:p>
    <w:p>
      <w:pPr>
        <w:spacing w:line="300" w:lineRule="auto"/>
      </w:pPr>
      <w:bookmarkStart w:name="81ehky1481852068301" w:id="9"/>
      <w:bookmarkEnd w:id="9"/>
    </w:p>
    <w:p>
      <w:pPr>
        <w:numPr>
          <w:ilvl w:val="0"/>
          <w:numId w:val="2"/>
        </w:numPr>
        <w:spacing w:line="300" w:lineRule="auto"/>
      </w:pPr>
      <w:bookmarkStart w:name="71kfpu1481852042529" w:id="10"/>
      <w:bookmarkEnd w:id="10"/>
      <w:r>
        <w:rPr>
          <w:b w:val="true"/>
          <w:sz w:val="28"/>
        </w:rPr>
        <w:t xml:space="preserve">方法区 </w:t>
      </w:r>
      <w:r>
        <w:rPr>
          <w:color w:val="3f3f3f"/>
          <w:sz w:val="22"/>
          <w:highlight w:val="white"/>
        </w:rPr>
        <w:t>：所有线程共享，存储已被虚拟机加载的</w:t>
      </w:r>
      <w:r>
        <w:rPr>
          <w:color w:val="df402a"/>
          <w:sz w:val="22"/>
          <w:highlight w:val="white"/>
        </w:rPr>
        <w:t>类信息，常量，静态变量</w:t>
      </w:r>
      <w:r>
        <w:rPr>
          <w:color w:val="3f3f3f"/>
          <w:sz w:val="22"/>
          <w:highlight w:val="white"/>
        </w:rPr>
        <w:t>，即时编译器编译后的代码等数据。这个区域的内存回收目标主要是针对常量池的对象的回收和对类型的卸载。</w:t>
      </w:r>
    </w:p>
    <w:p>
      <w:pPr>
        <w:numPr>
          <w:ilvl w:val="1"/>
          <w:numId w:val="2"/>
        </w:numPr>
        <w:spacing w:line="300" w:lineRule="auto"/>
      </w:pPr>
      <w:bookmarkStart w:name="8110-1506791623243" w:id="11"/>
      <w:bookmarkEnd w:id="11"/>
      <w:r>
        <w:rPr/>
        <w:t>别名永久代，</w:t>
      </w:r>
    </w:p>
    <w:p>
      <w:pPr>
        <w:numPr>
          <w:ilvl w:val="1"/>
          <w:numId w:val="2"/>
        </w:numPr>
        <w:spacing w:line="300" w:lineRule="auto"/>
      </w:pPr>
      <w:bookmarkStart w:name="4233-1506791712523" w:id="12"/>
      <w:bookmarkEnd w:id="12"/>
      <w:r>
        <w:rPr/>
        <w:t>OutOfMermoryError</w:t>
      </w:r>
    </w:p>
    <w:p>
      <w:pPr>
        <w:numPr>
          <w:ilvl w:val="1"/>
          <w:numId w:val="2"/>
        </w:numPr>
        <w:spacing w:line="300" w:lineRule="auto"/>
      </w:pPr>
      <w:bookmarkStart w:name="1790-1506791797987" w:id="13"/>
      <w:bookmarkEnd w:id="13"/>
      <w:r>
        <w:rPr/>
        <w:t>包含运行时常量池：动态可以存放常量，运行时将新的常量存入常量池。</w:t>
      </w:r>
    </w:p>
    <w:p>
      <w:pPr>
        <w:spacing w:line="300" w:lineRule="auto"/>
      </w:pPr>
      <w:bookmarkStart w:name="46vdqy1481852069509" w:id="14"/>
      <w:bookmarkEnd w:id="14"/>
    </w:p>
    <w:p>
      <w:pPr>
        <w:numPr>
          <w:ilvl w:val="0"/>
          <w:numId w:val="3"/>
        </w:numPr>
        <w:spacing w:line="300" w:lineRule="auto"/>
      </w:pPr>
      <w:bookmarkStart w:name="6wvvg1481852042529" w:id="15"/>
      <w:bookmarkEnd w:id="15"/>
      <w:r>
        <w:rPr>
          <w:b w:val="true"/>
          <w:sz w:val="28"/>
        </w:rPr>
        <w:t>程序计数器</w:t>
      </w:r>
      <w:r>
        <w:rPr>
          <w:sz w:val="28"/>
        </w:rPr>
        <w:t xml:space="preserve"> ：</w:t>
      </w:r>
      <w:r>
        <w:rPr>
          <w:color w:val="3f3f3f"/>
          <w:sz w:val="22"/>
          <w:highlight w:val="white"/>
        </w:rPr>
        <w:t>线程私有，每个线程都有自己独立的程序计数器，用来指示下一条指令的地址。</w:t>
      </w:r>
    </w:p>
    <w:p>
      <w:pPr>
        <w:spacing w:line="300" w:lineRule="auto"/>
      </w:pPr>
      <w:bookmarkStart w:name="4980-1506005362335" w:id="16"/>
      <w:bookmarkEnd w:id="16"/>
    </w:p>
    <w:p>
      <w:pPr>
        <w:numPr>
          <w:ilvl w:val="0"/>
          <w:numId w:val="4"/>
        </w:numPr>
        <w:spacing w:line="300" w:lineRule="auto"/>
      </w:pPr>
      <w:bookmarkStart w:name="2454-1506005362518" w:id="17"/>
      <w:bookmarkEnd w:id="17"/>
      <w:r>
        <w:rPr>
          <w:b w:val="true"/>
          <w:sz w:val="28"/>
        </w:rPr>
        <w:t>本地方法栈：</w:t>
      </w:r>
      <w:r>
        <w:rPr>
          <w:color w:val="3f3f3f"/>
          <w:sz w:val="22"/>
          <w:highlight w:val="white"/>
        </w:rPr>
        <w:t>本地方法栈则是为虚拟机使用到的 Native方法服务</w:t>
      </w:r>
    </w:p>
    <w:p>
      <w:pPr>
        <w:spacing w:line="300" w:lineRule="auto"/>
      </w:pPr>
      <w:bookmarkStart w:name="7719-1506835496651" w:id="18"/>
      <w:bookmarkEnd w:id="18"/>
      <w:r>
        <w:rPr>
          <w:b w:val="true"/>
          <w:sz w:val="28"/>
        </w:rPr>
        <w:t>GC Roots：</w:t>
      </w:r>
    </w:p>
    <w:p>
      <w:pPr>
        <w:numPr>
          <w:ilvl w:val="0"/>
          <w:numId w:val="5"/>
        </w:numPr>
        <w:spacing w:line="300" w:lineRule="auto"/>
      </w:pPr>
      <w:bookmarkStart w:name="4447-1506835537150" w:id="19"/>
      <w:bookmarkEnd w:id="19"/>
      <w:r>
        <w:rPr/>
        <w:t>虚拟机栈中引用的对象</w:t>
      </w:r>
    </w:p>
    <w:p>
      <w:pPr>
        <w:numPr>
          <w:ilvl w:val="0"/>
          <w:numId w:val="5"/>
        </w:numPr>
        <w:spacing w:line="300" w:lineRule="auto"/>
      </w:pPr>
      <w:bookmarkStart w:name="6778-1506835540510" w:id="20"/>
      <w:bookmarkEnd w:id="20"/>
      <w:r>
        <w:rPr/>
        <w:t>方法区中类静态属性引用的对象</w:t>
      </w:r>
    </w:p>
    <w:p>
      <w:pPr>
        <w:numPr>
          <w:ilvl w:val="0"/>
          <w:numId w:val="5"/>
        </w:numPr>
        <w:spacing w:line="300" w:lineRule="auto"/>
      </w:pPr>
      <w:bookmarkStart w:name="2411-1506835566838" w:id="21"/>
      <w:bookmarkEnd w:id="21"/>
      <w:r>
        <w:rPr/>
        <w:t>方法区中常量引用的对象</w:t>
      </w:r>
    </w:p>
    <w:p>
      <w:pPr>
        <w:numPr>
          <w:ilvl w:val="0"/>
          <w:numId w:val="5"/>
        </w:numPr>
        <w:spacing w:line="300" w:lineRule="auto"/>
      </w:pPr>
      <w:bookmarkStart w:name="8354-1506835592294" w:id="22"/>
      <w:bookmarkEnd w:id="22"/>
      <w:r>
        <w:rPr/>
        <w:t>本地方法栈中引用的对象</w:t>
      </w:r>
    </w:p>
    <w:p>
      <w:pPr>
        <w:spacing w:line="300" w:lineRule="auto"/>
      </w:pPr>
      <w:bookmarkStart w:name="7532-1506836315281" w:id="23"/>
      <w:bookmarkEnd w:id="23"/>
      <w:r>
        <w:rPr>
          <w:b w:val="true"/>
          <w:sz w:val="28"/>
        </w:rPr>
        <w:t>对象的回收判断：</w:t>
      </w:r>
    </w:p>
    <w:p>
      <w:pPr/>
      <w:bookmarkStart w:name="1026-1506837490624" w:id="24"/>
      <w:bookmarkEnd w:id="24"/>
      <w:r>
        <w:drawing>
          <wp:inline distT="0" distR="0" distB="0" distL="0">
            <wp:extent cx="5267325" cy="1990843"/>
            <wp:docPr id="0" name="Drawing 0" descr="clipboard.png"/>
            <a:graphic xmlns:a="http://schemas.openxmlformats.org/drawingml/2006/main">
              <a:graphicData uri="http://schemas.openxmlformats.org/drawingml/2006/picture">
                <pic:pic xmlns:pic="http://schemas.openxmlformats.org/drawingml/2006/picture">
                  <pic:nvPicPr>
                    <pic:cNvPr id="0" name="Picture 0" descr="clipboard.png"/>
                    <pic:cNvPicPr>
                      <a:picLocks noChangeAspect="true"/>
                    </pic:cNvPicPr>
                  </pic:nvPicPr>
                  <pic:blipFill>
                    <a:blip r:embed="rId4"/>
                    <a:stretch>
                      <a:fillRect/>
                    </a:stretch>
                  </pic:blipFill>
                  <pic:spPr>
                    <a:xfrm>
                      <a:off x="0" y="0"/>
                      <a:ext cx="5267325" cy="1990843"/>
                    </a:xfrm>
                    <a:prstGeom prst="rect">
                      <a:avLst/>
                    </a:prstGeom>
                  </pic:spPr>
                </pic:pic>
              </a:graphicData>
            </a:graphic>
          </wp:inline>
        </w:drawing>
      </w:r>
    </w:p>
    <w:p>
      <w:pPr>
        <w:spacing w:line="300" w:lineRule="auto"/>
      </w:pPr>
      <w:bookmarkStart w:name="1190-1506837117020" w:id="25"/>
      <w:bookmarkEnd w:id="25"/>
      <w:r>
        <w:rPr/>
        <w:t>minor GC：年轻代</w:t>
      </w:r>
    </w:p>
    <w:p>
      <w:pPr>
        <w:spacing w:line="300" w:lineRule="auto"/>
      </w:pPr>
      <w:bookmarkStart w:name="6083-1507516797148" w:id="26"/>
      <w:bookmarkEnd w:id="26"/>
      <w:r>
        <w:rPr/>
        <w:t>full GC：整个堆空间</w:t>
      </w:r>
    </w:p>
    <w:p>
      <w:pPr>
        <w:spacing w:line="300" w:lineRule="auto"/>
      </w:pPr>
      <w:bookmarkStart w:name="3372-1507516808717" w:id="27"/>
      <w:bookmarkEnd w:id="27"/>
      <w:r>
        <w:rPr/>
        <w:t>major GC：老年代</w:t>
      </w:r>
    </w:p>
    <w:p>
      <w:pPr>
        <w:spacing w:line="300" w:lineRule="auto"/>
      </w:pPr>
      <w:bookmarkStart w:name="4350-1506835532095" w:id="28"/>
      <w:bookmarkEnd w:id="28"/>
      <w:r>
        <w:rPr>
          <w:b w:val="true"/>
          <w:sz w:val="28"/>
        </w:rPr>
        <w:t>永久代的回收</w:t>
      </w:r>
    </w:p>
    <w:p>
      <w:pPr>
        <w:ind w:left="420"/>
      </w:pPr>
      <w:bookmarkStart w:name="8747-1507637335172" w:id="29"/>
      <w:bookmarkEnd w:id="29"/>
      <w:r>
        <w:rPr/>
        <w:t>hotspot的方法区存放在永久代中，因此方法区被人们称为永久代。永久代的垃圾回收主要包括类型的卸载和废弃常量池的回收。当没有对象引用一个常量的时候，该常量即可以被回收。而类型的卸载更加复杂。必须满足一下三点，该类型的所有实例都被回收了，该类型的ClassLoader被回收了，该类型对应的java.lang.Class没有在任何地方被引用，在任何地方都无法通过反射来实例化一个对象。</w:t>
      </w:r>
    </w:p>
    <w:p>
      <w:pPr>
        <w:spacing w:line="300" w:lineRule="auto"/>
      </w:pPr>
      <w:bookmarkStart w:name="5761-1507516756469" w:id="30"/>
      <w:bookmarkEnd w:id="30"/>
      <w:r>
        <w:rPr>
          <w:b w:val="true"/>
          <w:sz w:val="28"/>
        </w:rPr>
        <w:t>垃圾收集算法</w:t>
      </w:r>
    </w:p>
    <w:p>
      <w:pPr>
        <w:numPr>
          <w:ilvl w:val="0"/>
          <w:numId w:val="6"/>
        </w:numPr>
        <w:spacing w:line="300" w:lineRule="auto"/>
      </w:pPr>
      <w:bookmarkStart w:name="1916-1507271602602" w:id="31"/>
      <w:bookmarkEnd w:id="31"/>
      <w:r>
        <w:rPr/>
        <w:t>mark-sweep算法</w:t>
      </w:r>
    </w:p>
    <w:p>
      <w:pPr>
        <w:numPr>
          <w:ilvl w:val="0"/>
          <w:numId w:val="6"/>
        </w:numPr>
        <w:spacing w:line="300" w:lineRule="auto"/>
      </w:pPr>
      <w:bookmarkStart w:name="3351-1507271618282" w:id="32"/>
      <w:bookmarkEnd w:id="32"/>
      <w:r>
        <w:rPr/>
        <w:t>copy算法：内存会被分为两块，每次使用其中的一块</w:t>
      </w:r>
    </w:p>
    <w:p>
      <w:pPr>
        <w:numPr>
          <w:ilvl w:val="0"/>
          <w:numId w:val="6"/>
        </w:numPr>
        <w:spacing w:line="300" w:lineRule="auto"/>
      </w:pPr>
      <w:bookmarkStart w:name="1087-1507271642545" w:id="33"/>
      <w:bookmarkEnd w:id="33"/>
      <w:r>
        <w:rPr/>
        <w:t>mark-compact（标记整理）算法，标记后让所有存活的对象向一端移动，然后直接处理掉端边界以外的内存。</w:t>
      </w:r>
    </w:p>
    <w:p>
      <w:pPr>
        <w:spacing w:line="300" w:lineRule="auto"/>
      </w:pPr>
      <w:bookmarkStart w:name="4230-1507272643025" w:id="34"/>
      <w:bookmarkEnd w:id="34"/>
      <w:r>
        <w:rPr>
          <w:b w:val="true"/>
          <w:sz w:val="28"/>
        </w:rPr>
        <w:t>类加载的全过程</w:t>
      </w:r>
    </w:p>
    <w:p>
      <w:pPr>
        <w:numPr>
          <w:ilvl w:val="0"/>
          <w:numId w:val="7"/>
        </w:numPr>
        <w:spacing w:line="300" w:lineRule="auto"/>
      </w:pPr>
      <w:bookmarkStart w:name="5364-1507272650162" w:id="35"/>
      <w:bookmarkEnd w:id="35"/>
      <w:r>
        <w:rPr/>
        <w:t>加载</w:t>
      </w:r>
    </w:p>
    <w:p>
      <w:pPr>
        <w:numPr>
          <w:ilvl w:val="1"/>
          <w:numId w:val="7"/>
        </w:numPr>
        <w:spacing w:line="300" w:lineRule="auto"/>
      </w:pPr>
      <w:bookmarkStart w:name="4189-1507272668874" w:id="36"/>
      <w:bookmarkEnd w:id="36"/>
      <w:r>
        <w:rPr/>
        <w:t>通过类名获取定义此类的二进制流</w:t>
      </w:r>
    </w:p>
    <w:p>
      <w:pPr>
        <w:numPr>
          <w:ilvl w:val="1"/>
          <w:numId w:val="7"/>
        </w:numPr>
        <w:spacing w:line="300" w:lineRule="auto"/>
      </w:pPr>
      <w:bookmarkStart w:name="4019-1507272693658" w:id="37"/>
      <w:bookmarkEnd w:id="37"/>
      <w:r>
        <w:rPr/>
        <w:t>将二进制流代表的静态存储结构转化为方法区运行的数据结构</w:t>
      </w:r>
    </w:p>
    <w:p>
      <w:pPr>
        <w:numPr>
          <w:ilvl w:val="1"/>
          <w:numId w:val="7"/>
        </w:numPr>
        <w:spacing w:line="300" w:lineRule="auto"/>
      </w:pPr>
      <w:bookmarkStart w:name="6231-1507272725090" w:id="38"/>
      <w:bookmarkEnd w:id="38"/>
      <w:r>
        <w:rPr/>
        <w:t>在内存中生成一个代表这个类的class对象，作为方法区这个类的各种数据的访问入口</w:t>
      </w:r>
    </w:p>
    <w:p>
      <w:pPr>
        <w:numPr>
          <w:ilvl w:val="0"/>
          <w:numId w:val="7"/>
        </w:numPr>
        <w:spacing w:line="300" w:lineRule="auto"/>
      </w:pPr>
      <w:bookmarkStart w:name="4097-1507272838208" w:id="39"/>
      <w:bookmarkEnd w:id="39"/>
      <w:r>
        <w:rPr/>
        <w:t>验证：确保class文件的字节流中包含的信息符合当前虚拟机的要求，并且不会危害虚拟机自身的安全。</w:t>
      </w:r>
    </w:p>
    <w:p>
      <w:pPr>
        <w:numPr>
          <w:ilvl w:val="0"/>
          <w:numId w:val="7"/>
        </w:numPr>
        <w:spacing w:line="300" w:lineRule="auto"/>
      </w:pPr>
      <w:bookmarkStart w:name="1821-1507272931951" w:id="40"/>
      <w:bookmarkEnd w:id="40"/>
      <w:r>
        <w:rPr/>
        <w:t>准备：为类变量分配内存并设置类变量的初始值</w:t>
      </w:r>
    </w:p>
    <w:p>
      <w:pPr>
        <w:numPr>
          <w:ilvl w:val="1"/>
          <w:numId w:val="7"/>
        </w:numPr>
        <w:spacing w:line="300" w:lineRule="auto"/>
      </w:pPr>
      <w:bookmarkStart w:name="7023-1507273080750" w:id="41"/>
      <w:bookmarkEnd w:id="41"/>
      <w:r>
        <w:rPr/>
        <w:t>类变量为static 变量</w:t>
      </w:r>
    </w:p>
    <w:p>
      <w:pPr>
        <w:numPr>
          <w:ilvl w:val="1"/>
          <w:numId w:val="7"/>
        </w:numPr>
        <w:spacing w:line="300" w:lineRule="auto"/>
      </w:pPr>
      <w:bookmarkStart w:name="5045-1507273093734" w:id="42"/>
      <w:bookmarkEnd w:id="42"/>
      <w:r>
        <w:rPr/>
        <w:t>初始值指的是一般设为0，不为0的在之后的初始化会设为相应的初始值</w:t>
      </w:r>
    </w:p>
    <w:p>
      <w:pPr>
        <w:numPr>
          <w:ilvl w:val="1"/>
          <w:numId w:val="7"/>
        </w:numPr>
        <w:spacing w:line="300" w:lineRule="auto"/>
      </w:pPr>
      <w:bookmarkStart w:name="3621-1507273130814" w:id="43"/>
      <w:bookmarkEnd w:id="43"/>
      <w:r>
        <w:rPr/>
        <w:t>如果变量为常量，则会赋值为相应的值。</w:t>
      </w:r>
    </w:p>
    <w:p>
      <w:pPr>
        <w:numPr>
          <w:ilvl w:val="0"/>
          <w:numId w:val="7"/>
        </w:numPr>
        <w:spacing w:line="300" w:lineRule="auto"/>
      </w:pPr>
      <w:bookmarkStart w:name="1575-1507272971976" w:id="44"/>
      <w:bookmarkEnd w:id="44"/>
      <w:r>
        <w:rPr/>
        <w:t>解析：将常量池内的符号引用替换为直接引用的过程</w:t>
      </w:r>
    </w:p>
    <w:p>
      <w:pPr>
        <w:numPr>
          <w:ilvl w:val="0"/>
          <w:numId w:val="7"/>
        </w:numPr>
        <w:spacing w:line="300" w:lineRule="auto"/>
      </w:pPr>
      <w:bookmarkStart w:name="6047-1507273310917" w:id="45"/>
      <w:bookmarkEnd w:id="45"/>
      <w:r>
        <w:rPr/>
        <w:t>初始化：真正开始执行定义的java程序代码</w:t>
      </w:r>
    </w:p>
    <w:p>
      <w:pPr>
        <w:spacing w:line="300" w:lineRule="auto"/>
      </w:pPr>
      <w:bookmarkStart w:name="5050-1507273510308" w:id="46"/>
      <w:bookmarkEnd w:id="46"/>
      <w:r>
        <w:rPr>
          <w:b w:val="true"/>
          <w:sz w:val="28"/>
        </w:rPr>
        <w:t>类加载器</w:t>
      </w:r>
    </w:p>
    <w:p>
      <w:pPr>
        <w:numPr>
          <w:ilvl w:val="0"/>
          <w:numId w:val="8"/>
        </w:numPr>
        <w:spacing w:line="300" w:lineRule="auto"/>
      </w:pPr>
      <w:bookmarkStart w:name="9770-1507273524844" w:id="47"/>
      <w:bookmarkEnd w:id="47"/>
      <w:r>
        <w:rPr/>
        <w:t>通过一个类的限定名来加载类的二进制代码这个动作放在了虚拟机的外部，以便让程序自己决定如何去加载类，实现这个动作的代码快为类加载器。</w:t>
      </w:r>
    </w:p>
    <w:p>
      <w:pPr>
        <w:numPr>
          <w:ilvl w:val="0"/>
          <w:numId w:val="8"/>
        </w:numPr>
        <w:spacing w:line="300" w:lineRule="auto"/>
      </w:pPr>
      <w:bookmarkStart w:name="5093-1507273802266" w:id="48"/>
      <w:bookmarkEnd w:id="48"/>
      <w:r>
        <w:rPr/>
        <w:t>类的唯一性：类加载器必须一致，如果不相同则即使来源于一个class文件被同一个虚拟机加载，只要加载他们的类加载器不同，那这两个类就必定不相等。</w:t>
      </w:r>
    </w:p>
    <w:p>
      <w:pPr>
        <w:numPr>
          <w:ilvl w:val="0"/>
          <w:numId w:val="8"/>
        </w:numPr>
        <w:spacing w:line="300" w:lineRule="auto"/>
      </w:pPr>
      <w:bookmarkStart w:name="3356-1507274080984" w:id="49"/>
      <w:bookmarkEnd w:id="49"/>
      <w:r>
        <w:rPr/>
        <w:t>加载器类型：</w:t>
      </w:r>
    </w:p>
    <w:p>
      <w:pPr>
        <w:numPr>
          <w:ilvl w:val="1"/>
          <w:numId w:val="8"/>
        </w:numPr>
        <w:spacing w:line="300" w:lineRule="auto"/>
      </w:pPr>
      <w:bookmarkStart w:name="1189-1507274091631" w:id="50"/>
      <w:bookmarkEnd w:id="50"/>
      <w:r>
        <w:rPr/>
        <w:t>启动类加载器（Bootstrap ClassLoader），c++编写，属于虚拟机的一部分</w:t>
      </w:r>
    </w:p>
    <w:p>
      <w:pPr>
        <w:numPr>
          <w:ilvl w:val="1"/>
          <w:numId w:val="8"/>
        </w:numPr>
        <w:spacing w:line="300" w:lineRule="auto"/>
      </w:pPr>
      <w:bookmarkStart w:name="9965-1507274114190" w:id="51"/>
      <w:bookmarkEnd w:id="51"/>
      <w:r>
        <w:rPr/>
        <w:t>其他，独立于虚拟机外部，java语言，继承与java.lang.ClassLoader</w:t>
      </w:r>
    </w:p>
    <w:p>
      <w:pPr>
        <w:numPr>
          <w:ilvl w:val="1"/>
          <w:numId w:val="8"/>
        </w:numPr>
        <w:spacing w:line="300" w:lineRule="auto"/>
      </w:pPr>
      <w:bookmarkStart w:name="9048-1507274312726" w:id="52"/>
      <w:bookmarkEnd w:id="52"/>
      <w:r>
        <w:rPr/>
        <w:t>常见的三类加载器</w:t>
      </w:r>
    </w:p>
    <w:p>
      <w:pPr>
        <w:numPr>
          <w:ilvl w:val="2"/>
          <w:numId w:val="8"/>
        </w:numPr>
        <w:spacing w:line="300" w:lineRule="auto"/>
      </w:pPr>
      <w:bookmarkStart w:name="3471-1507274157759" w:id="53"/>
      <w:bookmarkEnd w:id="53"/>
      <w:r>
        <w:rPr/>
        <w:t>启动类加载器（Bootstrap Classloader）</w:t>
      </w:r>
    </w:p>
    <w:p>
      <w:pPr>
        <w:numPr>
          <w:ilvl w:val="2"/>
          <w:numId w:val="8"/>
        </w:numPr>
        <w:spacing w:line="300" w:lineRule="auto"/>
      </w:pPr>
      <w:bookmarkStart w:name="2264-1507274208023" w:id="54"/>
      <w:bookmarkEnd w:id="54"/>
      <w:r>
        <w:rPr/>
        <w:t>扩展类加载器（Extension ClassLoader）</w:t>
      </w:r>
    </w:p>
    <w:p>
      <w:pPr>
        <w:numPr>
          <w:ilvl w:val="2"/>
          <w:numId w:val="8"/>
        </w:numPr>
        <w:spacing w:line="300" w:lineRule="auto"/>
      </w:pPr>
      <w:bookmarkStart w:name="2046-1507274228694" w:id="55"/>
      <w:bookmarkEnd w:id="55"/>
      <w:r>
        <w:rPr/>
        <w:t>应用程序类加载器（Application ClassLoader）</w:t>
      </w:r>
    </w:p>
    <w:p>
      <w:pPr>
        <w:spacing w:line="300" w:lineRule="auto"/>
      </w:pPr>
      <w:bookmarkStart w:name="8659-1507274227327" w:id="56"/>
      <w:bookmarkEnd w:id="56"/>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numbering.xml" Type="http://schemas.openxmlformats.org/officeDocument/2006/relationships/numbering"/>
<Relationship Id="rId4" Target="media/image1.pn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2017-10-23T02:41:23Z</dcterms:created>
  <dc:creator>Apache POI</dc:creator>
</cp:coreProperties>
</file>