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0" w:before="160" w:line="203.47826086956525" w:lineRule="auto"/>
        <w:rPr>
          <w:sz w:val="30"/>
          <w:szCs w:val="30"/>
        </w:rPr>
      </w:pPr>
      <w:bookmarkStart w:colFirst="0" w:colLast="0" w:name="_sgpqsu6l0801" w:id="0"/>
      <w:bookmarkEnd w:id="0"/>
      <w:r w:rsidDel="00000000" w:rsidR="00000000" w:rsidRPr="00000000">
        <w:rPr>
          <w:sz w:val="30"/>
          <w:szCs w:val="30"/>
          <w:rtl w:val="0"/>
        </w:rPr>
        <w:t xml:space="preserve">List Methods Confusion</w:t>
      </w:r>
    </w:p>
    <w:p w:rsidR="00000000" w:rsidDel="00000000" w:rsidP="00000000" w:rsidRDefault="00000000" w:rsidRPr="00000000" w14:paraId="00000002">
      <w:pPr>
        <w:spacing w:after="120" w:before="80" w:lineRule="auto"/>
        <w:rPr>
          <w:color w:val="333333"/>
          <w:sz w:val="20"/>
          <w:szCs w:val="20"/>
        </w:rPr>
      </w:pPr>
      <w:r w:rsidDel="00000000" w:rsidR="00000000" w:rsidRPr="00000000">
        <w:rPr>
          <w:color w:val="333333"/>
          <w:sz w:val="20"/>
          <w:szCs w:val="20"/>
          <w:rtl w:val="0"/>
        </w:rPr>
        <w:t xml:space="preserve">Below are some notes about the difference between .append, .extend, direct assignment, and += when it comes to lists.</w:t>
      </w:r>
    </w:p>
    <w:p w:rsidR="00000000" w:rsidDel="00000000" w:rsidP="00000000" w:rsidRDefault="00000000" w:rsidRPr="00000000" w14:paraId="00000003">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04">
      <w:pPr>
        <w:spacing w:after="120" w:before="80" w:lineRule="auto"/>
        <w:rPr>
          <w:color w:val="333333"/>
          <w:sz w:val="20"/>
          <w:szCs w:val="20"/>
        </w:rPr>
      </w:pPr>
      <w:r w:rsidDel="00000000" w:rsidR="00000000" w:rsidRPr="00000000">
        <w:rPr>
          <w:b w:val="1"/>
          <w:color w:val="333333"/>
          <w:sz w:val="20"/>
          <w:szCs w:val="20"/>
          <w:rtl w:val="0"/>
        </w:rPr>
        <w:t xml:space="preserve">(1)</w:t>
      </w:r>
      <w:r w:rsidDel="00000000" w:rsidR="00000000" w:rsidRPr="00000000">
        <w:rPr>
          <w:color w:val="333333"/>
          <w:sz w:val="20"/>
          <w:szCs w:val="20"/>
          <w:rtl w:val="0"/>
        </w:rPr>
        <w:t xml:space="preserve"> Using .append will mutate the list.</w:t>
      </w:r>
    </w:p>
    <w:p w:rsidR="00000000" w:rsidDel="00000000" w:rsidP="00000000" w:rsidRDefault="00000000" w:rsidRPr="00000000" w14:paraId="00000005">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06">
      <w:pPr>
        <w:spacing w:after="200" w:before="200" w:line="300"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lst2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lst1</w:t>
        <w:br w:type="textWrapping"/>
        <w:t xml:space="preserve">lst1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07">
      <w:pPr>
        <w:spacing w:after="120" w:before="8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Pr>
        <w:drawing>
          <wp:inline distB="114300" distT="114300" distL="114300" distR="114300">
            <wp:extent cx="2762250" cy="12668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22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before="80" w:lineRule="auto"/>
        <w:rPr>
          <w:color w:val="333333"/>
          <w:sz w:val="20"/>
          <w:szCs w:val="20"/>
        </w:rPr>
      </w:pPr>
      <w:r w:rsidDel="00000000" w:rsidR="00000000" w:rsidRPr="00000000">
        <w:rPr>
          <w:color w:val="333333"/>
          <w:sz w:val="20"/>
          <w:szCs w:val="20"/>
          <w:rtl w:val="0"/>
        </w:rPr>
        <w:t xml:space="preserve">Note that lst1 and lst2 still point to the same list.</w:t>
      </w:r>
    </w:p>
    <w:p w:rsidR="00000000" w:rsidDel="00000000" w:rsidP="00000000" w:rsidRDefault="00000000" w:rsidRPr="00000000" w14:paraId="00000009">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0A">
      <w:pPr>
        <w:spacing w:after="120" w:before="80" w:lineRule="auto"/>
        <w:rPr>
          <w:color w:val="333333"/>
          <w:sz w:val="20"/>
          <w:szCs w:val="20"/>
        </w:rPr>
      </w:pPr>
      <w:r w:rsidDel="00000000" w:rsidR="00000000" w:rsidRPr="00000000">
        <w:rPr>
          <w:b w:val="1"/>
          <w:color w:val="333333"/>
          <w:sz w:val="20"/>
          <w:szCs w:val="20"/>
          <w:rtl w:val="0"/>
        </w:rPr>
        <w:t xml:space="preserve">(2)</w:t>
      </w:r>
      <w:r w:rsidDel="00000000" w:rsidR="00000000" w:rsidRPr="00000000">
        <w:rPr>
          <w:color w:val="333333"/>
          <w:sz w:val="20"/>
          <w:szCs w:val="20"/>
          <w:rtl w:val="0"/>
        </w:rPr>
        <w:t xml:space="preserve"> Using .extend will also mutate the list.</w:t>
      </w:r>
    </w:p>
    <w:p w:rsidR="00000000" w:rsidDel="00000000" w:rsidP="00000000" w:rsidRDefault="00000000" w:rsidRPr="00000000" w14:paraId="0000000B">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0C">
      <w:pPr>
        <w:spacing w:after="200" w:before="200" w:line="300"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lst2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lst1</w:t>
        <w:br w:type="textWrapping"/>
        <w:t xml:space="preserve">lst1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extend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0D">
      <w:pPr>
        <w:spacing w:after="120" w:before="8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Pr>
        <w:drawing>
          <wp:inline distB="114300" distT="114300" distL="114300" distR="114300">
            <wp:extent cx="2762250" cy="1266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20" w:before="80" w:lineRule="auto"/>
        <w:rPr>
          <w:color w:val="333333"/>
          <w:sz w:val="20"/>
          <w:szCs w:val="20"/>
        </w:rPr>
      </w:pPr>
      <w:r w:rsidDel="00000000" w:rsidR="00000000" w:rsidRPr="00000000">
        <w:rPr>
          <w:color w:val="333333"/>
          <w:sz w:val="20"/>
          <w:szCs w:val="20"/>
          <w:rtl w:val="0"/>
        </w:rPr>
        <w:t xml:space="preserve">Note that lst1 and lst2 still point to the same list.</w:t>
      </w:r>
    </w:p>
    <w:p w:rsidR="00000000" w:rsidDel="00000000" w:rsidP="00000000" w:rsidRDefault="00000000" w:rsidRPr="00000000" w14:paraId="0000000F">
      <w:pPr>
        <w:spacing w:after="120" w:before="80" w:lineRule="auto"/>
        <w:rPr>
          <w:color w:val="333333"/>
          <w:sz w:val="20"/>
          <w:szCs w:val="20"/>
        </w:rPr>
      </w:pPr>
      <w:r w:rsidDel="00000000" w:rsidR="00000000" w:rsidRPr="00000000">
        <w:rPr>
          <w:rtl w:val="0"/>
        </w:rPr>
      </w:r>
    </w:p>
    <w:p w:rsidR="00000000" w:rsidDel="00000000" w:rsidP="00000000" w:rsidRDefault="00000000" w:rsidRPr="00000000" w14:paraId="00000010">
      <w:pPr>
        <w:spacing w:after="120" w:before="80" w:lineRule="auto"/>
        <w:rPr>
          <w:color w:val="333333"/>
          <w:sz w:val="20"/>
          <w:szCs w:val="20"/>
        </w:rPr>
      </w:pPr>
      <w:r w:rsidDel="00000000" w:rsidR="00000000" w:rsidRPr="00000000">
        <w:rPr>
          <w:b w:val="1"/>
          <w:color w:val="333333"/>
          <w:sz w:val="20"/>
          <w:szCs w:val="20"/>
          <w:rtl w:val="0"/>
        </w:rPr>
        <w:t xml:space="preserve">(3)</w:t>
      </w:r>
      <w:r w:rsidDel="00000000" w:rsidR="00000000" w:rsidRPr="00000000">
        <w:rPr>
          <w:color w:val="333333"/>
          <w:sz w:val="20"/>
          <w:szCs w:val="20"/>
          <w:rtl w:val="0"/>
        </w:rPr>
        <w:t xml:space="preserve"> Using direct assignment will change the reference.</w:t>
      </w:r>
    </w:p>
    <w:p w:rsidR="00000000" w:rsidDel="00000000" w:rsidP="00000000" w:rsidRDefault="00000000" w:rsidRPr="00000000" w14:paraId="00000011">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12">
      <w:pPr>
        <w:spacing w:after="200" w:before="200" w:line="300"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lst2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lst1</w:t>
        <w:br w:type="textWrapping"/>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13">
      <w:pPr>
        <w:spacing w:after="120" w:before="8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Pr>
        <w:drawing>
          <wp:inline distB="114300" distT="114300" distL="114300" distR="114300">
            <wp:extent cx="2752725" cy="18097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52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20" w:before="80" w:lineRule="auto"/>
        <w:rPr>
          <w:color w:val="333333"/>
          <w:sz w:val="20"/>
          <w:szCs w:val="20"/>
        </w:rPr>
      </w:pPr>
      <w:r w:rsidDel="00000000" w:rsidR="00000000" w:rsidRPr="00000000">
        <w:rPr>
          <w:color w:val="333333"/>
          <w:sz w:val="20"/>
          <w:szCs w:val="20"/>
          <w:rtl w:val="0"/>
        </w:rPr>
        <w:t xml:space="preserve">Note that lst1 and lst2 point to different lists.</w:t>
      </w:r>
    </w:p>
    <w:p w:rsidR="00000000" w:rsidDel="00000000" w:rsidP="00000000" w:rsidRDefault="00000000" w:rsidRPr="00000000" w14:paraId="00000015">
      <w:pPr>
        <w:spacing w:after="120" w:before="80" w:lineRule="auto"/>
        <w:rPr>
          <w:color w:val="333333"/>
          <w:sz w:val="20"/>
          <w:szCs w:val="20"/>
        </w:rPr>
      </w:pPr>
      <w:r w:rsidDel="00000000" w:rsidR="00000000" w:rsidRPr="00000000">
        <w:rPr>
          <w:rtl w:val="0"/>
        </w:rPr>
      </w:r>
    </w:p>
    <w:p w:rsidR="00000000" w:rsidDel="00000000" w:rsidP="00000000" w:rsidRDefault="00000000" w:rsidRPr="00000000" w14:paraId="00000016">
      <w:pPr>
        <w:spacing w:after="120" w:before="80" w:lineRule="auto"/>
        <w:rPr>
          <w:color w:val="333333"/>
          <w:sz w:val="20"/>
          <w:szCs w:val="20"/>
        </w:rPr>
      </w:pPr>
      <w:r w:rsidDel="00000000" w:rsidR="00000000" w:rsidRPr="00000000">
        <w:rPr>
          <w:b w:val="1"/>
          <w:color w:val="333333"/>
          <w:sz w:val="20"/>
          <w:szCs w:val="20"/>
          <w:rtl w:val="0"/>
        </w:rPr>
        <w:t xml:space="preserve">(4)</w:t>
      </w:r>
      <w:r w:rsidDel="00000000" w:rsidR="00000000" w:rsidRPr="00000000">
        <w:rPr>
          <w:color w:val="333333"/>
          <w:sz w:val="20"/>
          <w:szCs w:val="20"/>
          <w:rtl w:val="0"/>
        </w:rPr>
        <w:t xml:space="preserve"> += is not the same as the previous example, and actually mutates the list. </w:t>
      </w:r>
    </w:p>
    <w:p w:rsidR="00000000" w:rsidDel="00000000" w:rsidP="00000000" w:rsidRDefault="00000000" w:rsidRPr="00000000" w14:paraId="00000017">
      <w:pPr>
        <w:spacing w:after="120" w:before="80" w:lineRule="auto"/>
        <w:rPr>
          <w:color w:val="333333"/>
          <w:sz w:val="20"/>
          <w:szCs w:val="20"/>
        </w:rPr>
      </w:pPr>
      <w:r w:rsidDel="00000000" w:rsidR="00000000" w:rsidRPr="00000000">
        <w:rPr>
          <w:rtl w:val="0"/>
        </w:rPr>
      </w:r>
    </w:p>
    <w:p w:rsidR="00000000" w:rsidDel="00000000" w:rsidP="00000000" w:rsidRDefault="00000000" w:rsidRPr="00000000" w14:paraId="00000018">
      <w:pPr>
        <w:spacing w:after="120" w:before="80" w:lineRule="auto"/>
        <w:rPr>
          <w:color w:val="333333"/>
          <w:sz w:val="20"/>
          <w:szCs w:val="20"/>
        </w:rPr>
      </w:pPr>
      <w:r w:rsidDel="00000000" w:rsidR="00000000" w:rsidRPr="00000000">
        <w:rPr>
          <w:rFonts w:ascii="Consolas" w:cs="Consolas" w:eastAsia="Consolas" w:hAnsi="Consolas"/>
          <w:color w:val="333333"/>
          <w:sz w:val="20"/>
          <w:szCs w:val="20"/>
          <w:rtl w:val="0"/>
        </w:rPr>
        <w:t xml:space="preserve">lst += lst2</w:t>
      </w:r>
      <w:r w:rsidDel="00000000" w:rsidR="00000000" w:rsidRPr="00000000">
        <w:rPr>
          <w:color w:val="333333"/>
          <w:sz w:val="20"/>
          <w:szCs w:val="20"/>
          <w:rtl w:val="0"/>
        </w:rPr>
        <w:t xml:space="preserve"> is equivalent with lst.extend(lst2)</w:t>
      </w:r>
    </w:p>
    <w:p w:rsidR="00000000" w:rsidDel="00000000" w:rsidP="00000000" w:rsidRDefault="00000000" w:rsidRPr="00000000" w14:paraId="00000019">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1A">
      <w:pPr>
        <w:spacing w:after="200" w:before="200" w:line="300"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lst2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lst1</w:t>
        <w:br w:type="textWrapping"/>
        <w:t xml:space="preserve">lst1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1B">
      <w:pPr>
        <w:spacing w:after="120" w:before="8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Pr>
        <w:drawing>
          <wp:inline distB="114300" distT="114300" distL="114300" distR="114300">
            <wp:extent cx="2781300" cy="1295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813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20" w:before="80" w:lineRule="auto"/>
        <w:rPr>
          <w:color w:val="333333"/>
          <w:sz w:val="20"/>
          <w:szCs w:val="20"/>
        </w:rPr>
      </w:pPr>
      <w:r w:rsidDel="00000000" w:rsidR="00000000" w:rsidRPr="00000000">
        <w:rPr>
          <w:color w:val="333333"/>
          <w:sz w:val="20"/>
          <w:szCs w:val="20"/>
          <w:rtl w:val="0"/>
        </w:rPr>
        <w:t xml:space="preserve">Note that lst1 and lst2 still point to the same list.</w:t>
      </w:r>
    </w:p>
    <w:p w:rsidR="00000000" w:rsidDel="00000000" w:rsidP="00000000" w:rsidRDefault="00000000" w:rsidRPr="00000000" w14:paraId="0000001D">
      <w:pPr>
        <w:spacing w:after="120" w:before="80"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01E">
      <w:pPr>
        <w:spacing w:after="120" w:before="80" w:lineRule="auto"/>
        <w:rPr>
          <w:color w:val="333333"/>
          <w:sz w:val="20"/>
          <w:szCs w:val="20"/>
        </w:rPr>
      </w:pPr>
      <w:r w:rsidDel="00000000" w:rsidR="00000000" w:rsidRPr="00000000">
        <w:rPr>
          <w:rtl w:val="0"/>
        </w:rPr>
      </w:r>
    </w:p>
    <w:p w:rsidR="00000000" w:rsidDel="00000000" w:rsidP="00000000" w:rsidRDefault="00000000" w:rsidRPr="00000000" w14:paraId="0000001F">
      <w:pPr>
        <w:spacing w:after="120" w:before="80" w:lineRule="auto"/>
        <w:rPr>
          <w:b w:val="1"/>
          <w:color w:val="333333"/>
          <w:sz w:val="20"/>
          <w:szCs w:val="20"/>
        </w:rPr>
      </w:pPr>
      <w:r w:rsidDel="00000000" w:rsidR="00000000" w:rsidRPr="00000000">
        <w:rPr>
          <w:b w:val="1"/>
          <w:color w:val="333333"/>
          <w:sz w:val="20"/>
          <w:szCs w:val="20"/>
          <w:rtl w:val="0"/>
        </w:rPr>
        <w:t xml:space="preserve">What you should know</w:t>
      </w:r>
    </w:p>
    <w:p w:rsidR="00000000" w:rsidDel="00000000" w:rsidP="00000000" w:rsidRDefault="00000000" w:rsidRPr="00000000" w14:paraId="00000020">
      <w:pPr>
        <w:spacing w:after="120" w:before="80" w:lineRule="auto"/>
        <w:rPr/>
      </w:pPr>
      <w:r w:rsidDel="00000000" w:rsidR="00000000" w:rsidRPr="00000000">
        <w:rPr>
          <w:color w:val="333333"/>
          <w:sz w:val="20"/>
          <w:szCs w:val="20"/>
          <w:rtl w:val="0"/>
        </w:rPr>
        <w:t xml:space="preserve">You should understand the environment diagrams for (1), (2) and (3), and why the environment diagrams are displayed as they are. You do not need to understand why (4) does not behave the same as (3), but you should know that the difference exists so that you don’t run into issues concerning this difference when you are coding.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