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learning_rate=0.00025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056453" cy="5367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453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learning_rate: lin(0.0007)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learning_rate: 0.0003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learning_rate: 0.0007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