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00" w:line="300"/>
      </w:pPr>
      <w:r>
        <w:rPr>
          <w:rFonts w:ascii="Calibri" w:hAnsi="Calibri" w:eastAsia="黑体"/>
          <w:sz w:val="44"/>
          <w:b/>
          <w:color w:val="000000"/>
        </w:rPr>
        <w:t xml:space="preserve">HLS 代码智能体相关文献整理</w:t>
      </w:r>
    </w:p>
    <w:p>
      <w:pPr>
        <w:jc w:val="center"/>
        <w:spacing w:before="0" w:after="260" w:line="300"/>
      </w:pPr>
      <w:r>
        <w:rPr>
          <w:rFonts w:ascii="Calibri" w:hAnsi="Calibri" w:eastAsia="宋体"/>
          <w:sz w:val="22"/>
          <w:color w:val="505050"/>
        </w:rPr>
        <w:t xml:space="preserve">基于 SAGE HLS 参考文献的筛选和阅读路线</w:t>
      </w:r>
    </w:p>
    <w:p>
      <w:pPr>
        <w:jc w:val="left"/>
        <w:spacing w:before="0" w:after="160" w:line="300"/>
      </w:pPr>
      <w:r>
        <w:rPr>
          <w:rFonts w:ascii="Calibri" w:hAnsi="Calibri" w:eastAsia="宋体"/>
          <w:sz w:val="22"/>
          <w:color w:val="000000"/>
        </w:rPr>
        <w:t xml:space="preserve">本文档整理 SAGE HLS 的 52 条参考文献，并重点标注适合构建 HLS 代码智能体的工作。核心结论是：智能体需要把结构分析、知识检索、HLS 工具调用、迭代修复、PPA 优化和功能验证组织成闭环。</w:t>
      </w:r>
    </w:p>
    <w:p>
      <w:pPr>
        <w:jc w:val="left"/>
        <w:spacing w:before="200" w:after="80" w:line="300"/>
      </w:pPr>
      <w:r>
        <w:rPr>
          <w:rFonts w:ascii="Calibri" w:hAnsi="Calibri" w:eastAsia="黑体"/>
          <w:sz w:val="30"/>
          <w:b/>
          <w:color w:val="000000"/>
        </w:rPr>
        <w:t xml:space="preserve">建议阅读路线</w:t>
      </w:r>
    </w:p>
    <w:p>
      <w:pPr>
        <w:jc w:val="left"/>
        <w:spacing w:before="0" w:after="140" w:line="300"/>
      </w:pPr>
      <w:r>
        <w:rPr>
          <w:rFonts w:ascii="Calibri" w:hAnsi="Calibri" w:eastAsia="宋体"/>
          <w:sz w:val="22"/>
          <w:color w:val="000000"/>
        </w:rPr>
        <w:t xml:space="preserve">先读 HLS Repair、C2HLSC、VerilogEval，建立生成、修复和验证闭环；再读 Tree sitter、ScaleHLS，构建 AST CFG DFG 和 IR 分析层；随后读 RALAD、HLSPilot 与 TimelyHLS，将 pragma、DSE、时序和资源报告接入；最后读 SynthAI 和 Agentic HLS，设计多智能体协同。</w:t>
      </w:r>
    </w:p>
    <w:p>
      <w:pPr>
        <w:jc w:val="left"/>
        <w:spacing w:before="200" w:after="80" w:line="300"/>
      </w:pPr>
      <w:r>
        <w:rPr>
          <w:rFonts w:ascii="Calibri" w:hAnsi="Calibri" w:eastAsia="黑体"/>
          <w:sz w:val="30"/>
          <w:b/>
          <w:color w:val="000000"/>
        </w:rPr>
        <w:t xml:space="preserve">优先论文及其用途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[25] HLSEval：HLS RTL 生成功能正确性评测。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[26] HLSPilot：profiling、kernel 提取、综合约束与 DSE。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[27] Are LLMs Any Good for HLS?：LLM 直接完成 HLS 的能力边界。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[28] HLS Repair：RAG 驱动的不可综合 C C++ 诊断与修复。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[29] SynthAI：用结构化决策图、ReAct 与多智能体拆分 HLS 任务。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[30] RALAD：检索 HLS 文档，辅助 pragma 优化。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[31] C2HLSC：把软件风格 C C++ 转为可综合 HLS C。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[32] Agentic HLS：HLS 智能体推理、图表示与 pragma 选择。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[33] TimelyHLS：面向 FPGA 架构和时序约束的优化。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[35] VerilogEval：测试平台、仿真验证和生成基准。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[48] Tree sitter：AST、CFG、函数和访存分析。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[49] ScaleHLS：多层 IR 上的 HLS 分析和优化。</w:t>
      </w:r>
    </w:p>
    <w:p>
      <w:pPr>
        <w:jc w:val="left"/>
        <w:spacing w:before="0" w:after="45" w:line="300"/>
      </w:pPr>
      <w:r>
        <w:rPr>
          <w:rFonts w:ascii="Calibri" w:hAnsi="Calibri" w:eastAsia="宋体"/>
          <w:sz w:val="20"/>
          <w:color w:val="000000"/>
        </w:rPr>
        <w:t xml:space="preserve">[50] CRAVE：约束随机验证与自动激励生成。</w:t>
      </w:r>
    </w:p>
    <w:p>
      <w:pPr>
        <w:jc w:val="left"/>
        <w:spacing w:before="200" w:after="80" w:line="300"/>
      </w:pPr>
      <w:r>
        <w:rPr>
          <w:rFonts w:ascii="Calibri" w:hAnsi="Calibri" w:eastAsia="黑体"/>
          <w:sz w:val="30"/>
          <w:b/>
          <w:color w:val="000000"/>
        </w:rPr>
        <w:t xml:space="preserve">推荐的智能体闭环</w:t>
      </w:r>
    </w:p>
    <w:p>
      <w:pPr>
        <w:jc w:val="left"/>
        <w:spacing w:before="0" w:after="150" w:line="300"/>
      </w:pPr>
      <w:r>
        <w:rPr>
          <w:rFonts w:ascii="Calibri" w:hAnsi="Calibri" w:eastAsia="宋体"/>
          <w:sz w:val="22"/>
          <w:color w:val="000000"/>
        </w:rPr>
        <w:t xml:space="preserve">需求或源代码 → AST CFG DFG 分析 → 检索 pragma 规则、文档与历史修复案例 → 生成或重构 HLS C → 调用 HLS 工具综合 → 解析报错、资源、延迟和时序 → 修复或优化 → 用仿真和约束测试验证。最终代码应同时达到可综合、功能正确和既定 PPA 目标。</w:t>
      </w:r>
    </w:p>
    <w:p>
      <w:pPr>
        <w:jc w:val="left"/>
        <w:spacing w:before="200" w:after="80" w:line="300"/>
      </w:pPr>
      <w:r>
        <w:rPr>
          <w:rFonts w:ascii="Calibri" w:hAnsi="Calibri" w:eastAsia="黑体"/>
          <w:sz w:val="30"/>
          <w:b/>
          <w:color w:val="000000"/>
        </w:rPr>
        <w:t xml:space="preserve">完整参考文献清单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[1] High Level Synthesis, Coussy et al., 2010.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[2] Are We There Yet? A Study on the State of High Level Synthesis, Lahti et al., 2018.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[3] High Level Synthesis Introduction to Chip and System Design, Gajski et al., 2012.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[4] Accelerating FPGA Prototyping Through Predictive Model Based HLS Design Space Exploration, Liu et al., 2019.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[5] Towards Automatic and Agile AI ML Accelerator Design with End to End Synthesis, Zhang et al., 2021.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[6] FPGA HLS Today Successes Challenges and Opportunities, Cong et al., 2022.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[7] High Level Synthesis Using Vivado HLS for Zynq SoC, Cortes et al., 2016.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[8] SecHLS Enabling Security Awareness in High Level Synthesis, Shi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[9] Language Models Are Few Shot Learners, Brown et al., 2020.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[10] StructGPT, Jiang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[11] GitHub Copilot AI Pair Programmer Asset or Liability?, Dakhel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[12] CodeGen An Open Large Language Model for Code, Nijkamp et al., 2022.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[13] VeriGen A Large Language Model for Verilog Code Generation, Thakur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[14] Chip Chat, Blocklove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[15] ChipNeMo Domain Adapted LLMs for Chip Design, Liu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[16] RTL++ Graph Enhanced LLM for RTL Code Generation, Akyash et al., 2025.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[17] CraftRTL, Liu et al., 2025.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[18] DecoRTL, Akyash et al., 2025.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[19] AssertLLM, Fang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[20] LLM Aided Testbench Generation and Bug Detection for FSMs, Bhandari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[21] LLM IFT, Mashnoor et al., 2025.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[22] Self HWDebug, Akyash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[23] On Hardware Security Bug Code Fixes by Prompting LLMs, Ahmad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[24] Evolutionary Large Language Models for Hardware Security, Akyash and Kamali,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[25] Evaluating LLMs for Automatic RTL Generation via HLS, Swaroopa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[26] HLSPilot LLM Based High Level Synthesis, Chenwei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[27] Are LLMs Any Good for High Level Synthesis?, Yuchao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[28] Automated C C++ Program Repair for HLS via LLMs, Xu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[29] SynthAI A Multi Agent Framework for Automated Modular HLS, Sheikholeslam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[30] Optimizing HLS Designs with Retrieval Augmented LLMs, Xu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[31] C2HLSC Can LLMs Bridge the Software to Hardware Design Gap?, Collini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[32] Agentic HLS, Oztas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[33] TimelyHLS, Mashnoor et al., 2025.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[34] Qwen2.5 Technical Report, Yang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[35] VerilogEval, Liu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[36] Data Is All You Need Finetuning LLMs for Chip Design, Chang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[37] ChatEDA A Large Language Model Powered Autonomous Agent for EDA, Wu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[38] RTLCoder, Liu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[39] OriGen, Cui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[40] BetterV, Pei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[41] AutoVCoder, Gao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[42] CodeV, Zhao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[43] MAGE A Multi Agent Engine for Automated RTL Code Generation, Yujie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[44] Think on Graph, Sun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[45] Talk Like a Graph, Fatemi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[46] Let Your Graph Do the Talking, Perozzi et al., 2024.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[47] GraphLLM, Chai et al., 2023.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[48] Tree sitter A Parser Generator Tool and Incremental Parsing Library, Brunsfeld et al.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[49] ScaleHLS, Ye et al., 2022.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[50] CRAVE, Haedicke et al., 2012.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[51] LoRA, Hu et al., 2022.</w:t>
      </w:r>
    </w:p>
    <w:p>
      <w:pPr>
        <w:jc w:val="left"/>
        <w:spacing w:before="0" w:after="48" w:line="300"/>
      </w:pPr>
      <w:r>
        <w:rPr>
          <w:rFonts w:ascii="Calibri" w:hAnsi="Calibri" w:eastAsia="宋体"/>
          <w:sz w:val="17"/>
          <w:color w:val="000000"/>
        </w:rPr>
        <w:t xml:space="preserve">[52] ROUGE, Lin, 2004.</w:t>
      </w:r>
    </w:p>
    <w:p>
      <w:pPr>
        <w:jc w:val="left"/>
        <w:spacing w:before="200" w:after="80" w:line="300"/>
      </w:pPr>
      <w:r>
        <w:rPr>
          <w:rFonts w:ascii="Calibri" w:hAnsi="Calibri" w:eastAsia="黑体"/>
          <w:sz w:val="30"/>
          <w:b/>
          <w:color w:val="000000"/>
        </w:rPr>
        <w:t xml:space="preserve">来源说明</w:t>
      </w:r>
    </w:p>
    <w:p>
      <w:pPr>
        <w:jc w:val="left"/>
        <w:spacing w:before="0" w:after="0" w:line="300"/>
      </w:pPr>
      <w:r>
        <w:rPr>
          <w:rFonts w:ascii="Calibri" w:hAnsi="Calibri" w:eastAsia="宋体"/>
          <w:sz w:val="20"/>
          <w:color w:val="000000"/>
        </w:rPr>
        <w:t xml:space="preserve">依据：Khan 等，SAGE HLS Syntax Aware AST Guided LLM for High Level Synthesis Code Generation，arXiv 2508.03558，2025。在线版本：https://arxiv.org/html/2508.03558。</w:t>
      </w:r>
    </w:p>
    <w:sectPr>
      <w:pgSz w:w="12240" w:h="15840"/>
      <w:pgMar w:top="1040" w:right="1040" w:bottom="1008" w:left="1040"/>
    </w:sectPr>
  </w:body>
</w:document>
</file>