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对于孤独症孩子而言，家庭干预的必须要性主要体现在以下两点：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第一，家长是最熟悉、最了解孩子的人，天然的亲子关系便于开展早期干预；熟悉的家庭干预环境也是家长展开自然情景教学的绝佳场所，有利于培养孩子的自理和自立能力，并对日常所学技能进行泛化。居家生活能力是孤独症人士的一项必备技能，持续的家庭干预既能有效锻炼孩子的基础技能，还能减轻家长的负担，提高孤独症家庭的生活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第二，孤独症孩子的干预投入大、持续数年，相比而言，家庭干预成本低。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家庭干预虽然会占用家长的很多精力，但相对于需要更多金钱投入的机构干预，成本较低，只要家长愿意积极参加干预培训，努力学习，掌握养育孤独症孩子的科学方法并将其运用到实践中，也能帮助孩子获得进步。尤其是在康复资源不足，针对孤独症儿童的特殊支持体系不健全的情况下，照料孤独症孩子的职责主要由家庭内部承担，家长是否有所作为会直接决定孩子的生存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r>
        <w:rPr>
          <w:rFonts w:hint="eastAsia"/>
        </w:rPr>
        <w:t>但是，家庭干预并没有统一的、固定的模式，而且孤独症孩子的预后存在一定的不确定性，家长一味地自我牺牲，并不一定能达到理想的效果。每个家庭能为孩子提供什么样的支持，怎么为孩子提供帮助，需要结合多方面的因素理性权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5B3E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2023-07-26T08:12:35Z</dcterms:created>
  <dc:creator>Joy</dc:creator>
  <cp:lastModifiedBy>Joy Chen</cp:lastModifiedBy>
  <dcterms:modified xsi:type="dcterms:W3CDTF">2023-07-26T08:13:12Z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A1C0988EEAE24F89B1BC675D706A2A63_12</vt:lpwstr>
  </property>
</Properties>
</file>