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bookmarkStart w:id="0" w:name="_GoBack"/>
      <w:bookmarkEnd w:id="0"/>
      <w:r>
        <w:rPr>
          <w:rFonts w:hint="eastAsia"/>
        </w:rPr>
        <w:t>第一，夸张宣传不可信。比如一些机构打着“6个月治愈自闭症”“半年摘帽”的旗号，迎合新家长急于“治好”孩子的心理，虚假宣传，鼓吹不靠谱的干预疗法等，这类机构必须要避开。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第二．深入了解机构的干预方法和师资团队。在自闭症康复领域，目前主流科学推荐的治疗方法是以ABA行为原理为基础的行为干预。家长在为孩子选机构时要做好功课，对自闭症的相关理论和干预知识要心中有数，谨慎对待机构可能提出的未经科学验证的小众干预方法。一家优质自闭症机构的核心在于老师的能力。家长在考察机构的老师时，主要看老师的在特殊教育领域的教育和从业背景，是否有相关的资质，参加培训的时长以及一线教学经验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第三，了解课程设置和干预方案。自闭症孩子进入机构的第一步，是接受系统的能力评估，便于老师了解孩子当前的能力水平，从而制定个别化教育计划（IEP）。所以，家长在选择机构时，需要深入了解机构的教学体系和教学模式，包括是否有督导团队，是否能定期反馈孩子进步情况以及哪些外部资源，比如专业的医疗团队或专家顾问等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第四，重视家长们的口碑。多和其他家长沟通，向当前在机构干预的孩子家长了解经验，参考他们的入学感受和评价再做决定。同时，自闭症康复是一件需要长期投入时间、精力和金钱的事情。家长要充分考虑家庭的经济情况以及机构离家的距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5682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2023-07-26T06:25:12Z</dcterms:created>
  <dc:creator>Joy</dc:creator>
  <cp:lastModifiedBy>Joy Chen</cp:lastModifiedBy>
  <dcterms:modified xsi:type="dcterms:W3CDTF">2023-07-26T06:25:48Z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7C8D6D1E9F52453395C95ED5E05AE6FF_12</vt:lpwstr>
  </property>
</Properties>
</file>