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auto"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color w:val="auto"/>
          <w:sz w:val="30"/>
          <w:szCs w:val="30"/>
          <w:lang w:eastAsia="zh-CN"/>
        </w:rPr>
        <w:t>电气安装工艺实践报告</w:t>
      </w:r>
    </w:p>
    <w:tbl>
      <w:tblPr>
        <w:tblStyle w:val="8"/>
        <w:tblW w:w="85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09"/>
        <w:gridCol w:w="2382"/>
        <w:gridCol w:w="25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951" w:type="dxa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组号</w:t>
            </w:r>
          </w:p>
        </w:tc>
        <w:tc>
          <w:tcPr>
            <w:tcW w:w="6642" w:type="dxa"/>
            <w:gridSpan w:val="3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学号</w:t>
            </w:r>
          </w:p>
        </w:tc>
        <w:tc>
          <w:tcPr>
            <w:tcW w:w="1709" w:type="dxa"/>
          </w:tcPr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</w:tc>
        <w:tc>
          <w:tcPr>
            <w:tcW w:w="2382" w:type="dxa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</w:tc>
        <w:tc>
          <w:tcPr>
            <w:tcW w:w="2551" w:type="dxa"/>
          </w:tcPr>
          <w:p>
            <w:pPr>
              <w:spacing w:line="460" w:lineRule="exact"/>
              <w:ind w:firstLine="480" w:firstLineChars="200"/>
              <w:jc w:val="center"/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姓名</w:t>
            </w:r>
          </w:p>
        </w:tc>
        <w:tc>
          <w:tcPr>
            <w:tcW w:w="1709" w:type="dxa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</w:tc>
        <w:tc>
          <w:tcPr>
            <w:tcW w:w="2382" w:type="dxa"/>
          </w:tcPr>
          <w:p>
            <w:pPr>
              <w:spacing w:line="460" w:lineRule="exact"/>
              <w:ind w:firstLine="480" w:firstLineChars="200"/>
              <w:jc w:val="left"/>
              <w:rPr>
                <w:rFonts w:hint="eastAsia" w:eastAsia="宋体"/>
                <w:color w:val="auto"/>
                <w:sz w:val="24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</w:tcPr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1</w:t>
            </w:r>
            <w:r>
              <w:rPr>
                <w:color w:val="auto"/>
                <w:sz w:val="24"/>
              </w:rPr>
              <w:t xml:space="preserve">. </w:t>
            </w:r>
            <w:r>
              <w:rPr>
                <w:rFonts w:hint="eastAsia"/>
                <w:color w:val="auto"/>
                <w:sz w:val="24"/>
                <w:lang w:eastAsia="zh-CN"/>
              </w:rPr>
              <w:t>答题</w:t>
            </w:r>
            <w:r>
              <w:rPr>
                <w:color w:val="auto"/>
                <w:sz w:val="24"/>
              </w:rPr>
              <w:t>0~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15</w:t>
            </w:r>
            <w:r>
              <w:rPr>
                <w:color w:val="auto"/>
                <w:sz w:val="24"/>
              </w:rPr>
              <w:t>分</w:t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1</w:t>
            </w:r>
            <w:r>
              <w:rPr>
                <w:rFonts w:hint="eastAsia"/>
                <w:color w:val="auto"/>
                <w:sz w:val="24"/>
                <w:lang w:eastAsia="zh-CN"/>
              </w:rPr>
              <w:t>）断路器的主要功能有哪些？（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0</w:t>
            </w:r>
            <w:r>
              <w:rPr>
                <w:color w:val="auto"/>
                <w:sz w:val="24"/>
              </w:rPr>
              <w:t>~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3分</w:t>
            </w:r>
            <w:r>
              <w:rPr>
                <w:rFonts w:hint="eastAsia"/>
                <w:color w:val="auto"/>
                <w:sz w:val="24"/>
                <w:lang w:eastAsia="zh-CN"/>
              </w:rPr>
              <w:t>）</w:t>
            </w:r>
          </w:p>
          <w:p>
            <w:pPr>
              <w:spacing w:line="460" w:lineRule="exact"/>
              <w:ind w:firstLine="480" w:firstLineChars="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断路器主要的作用有两个方面：</w:t>
            </w:r>
          </w:p>
          <w:p>
            <w:pPr>
              <w:spacing w:line="460" w:lineRule="exact"/>
              <w:ind w:firstLine="720" w:firstLineChars="3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a.控制作用。即根据运行需要，投入或切除部分电力设备或线路。</w:t>
            </w:r>
          </w:p>
          <w:p>
            <w:pPr>
              <w:spacing w:line="460" w:lineRule="exact"/>
              <w:ind w:firstLine="720" w:firstLineChars="30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sz w:val="24"/>
              </w:rPr>
              <w:t>b.保护作用。即在电力设备或线路发生故障时，通过继电保护及自动装置作用于断路器，将故障部分从电网中迅速切除，以保证电网非故障部分的正常运行。</w:t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4"/>
                <w:lang w:eastAsia="zh-CN"/>
              </w:rPr>
              <w:t>）功率为2100w，电压为交流220v的用电设备，应选用的线径为？（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0</w:t>
            </w:r>
            <w:r>
              <w:rPr>
                <w:color w:val="auto"/>
                <w:sz w:val="24"/>
              </w:rPr>
              <w:t>~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2分</w:t>
            </w:r>
            <w:r>
              <w:rPr>
                <w:rFonts w:hint="eastAsia"/>
                <w:color w:val="auto"/>
                <w:sz w:val="24"/>
                <w:lang w:eastAsia="zh-CN"/>
              </w:rPr>
              <w:t>）</w:t>
            </w:r>
          </w:p>
          <w:p>
            <w:pPr>
              <w:spacing w:line="460" w:lineRule="exact"/>
              <w:ind w:firstLine="480" w:firstLineChars="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由P</w:t>
            </w:r>
            <w:r>
              <w:rPr>
                <w:sz w:val="24"/>
              </w:rPr>
              <w:t>=UI</w:t>
            </w:r>
            <w:r>
              <w:rPr>
                <w:rFonts w:hint="eastAsia"/>
                <w:sz w:val="24"/>
              </w:rPr>
              <w:t>，得电流为9</w:t>
            </w:r>
            <w:r>
              <w:rPr>
                <w:sz w:val="24"/>
              </w:rPr>
              <w:t>.55</w:t>
            </w:r>
            <w:r>
              <w:rPr>
                <w:rFonts w:hint="eastAsia"/>
                <w:sz w:val="24"/>
              </w:rPr>
              <w:t>A。</w:t>
            </w: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sz w:val="24"/>
              </w:rPr>
              <w:t>若使用铜线，则应使用1mm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线径铜线，若使用铝线，则应使用2</w:t>
            </w:r>
            <w:r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 xml:space="preserve"> mm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rFonts w:hint="eastAsia"/>
                <w:sz w:val="24"/>
              </w:rPr>
              <w:t>线径的铝线。</w:t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eastAsia="zh-CN"/>
              </w:rPr>
              <w:t>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24"/>
                <w:lang w:eastAsia="zh-CN"/>
              </w:rPr>
              <w:t>）通过生产、生活调研，提出一个合理的节电减排方案，或设计一种节电减排装置，上述方案、装置都要求给出详细的设计思路、计算过程及设计图纸，不要求实物，表格空间不够可附页。（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0</w:t>
            </w:r>
            <w:r>
              <w:rPr>
                <w:color w:val="auto"/>
                <w:sz w:val="24"/>
              </w:rPr>
              <w:t>~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10分</w:t>
            </w:r>
            <w:r>
              <w:rPr>
                <w:rFonts w:hint="eastAsia"/>
                <w:color w:val="auto"/>
                <w:sz w:val="24"/>
                <w:lang w:eastAsia="zh-CN"/>
              </w:rPr>
              <w:t>）</w:t>
            </w: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设计：大学生寝室智能节电插线板</w:t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背景及意义：可基于 Arduino 开发环境的针对大学生寝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室的智能节电插线板设计方案。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使其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可以根据课表来智能控制插线板的断电和通电，由此来减少电器带来的电量消耗，从而实现节电这一目的。此外，通过电流传感器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，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还可以在不同负载情况下亮红、黄、绿三种颜色的灯，以此来提高使用者的节电意识。</w:t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原理：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由 Arduino 控制板及外围电路、DS3231 计时模块部分、电流传感器部分、继电器部分、RGB 三色灯部分、蓝牙通讯部分构成，外加插线板电路即构成智能节电插线板。课表时间通过蓝牙从手机传输并存储到 Arduino 板中，Arduino板根据从 DS3231接收到的时间信息来与课表的时间信息进行比对，由此决定继电器开与合。插线板在使用时，用电流传感器来检测插线板上的电流大小，根据电流计算出负载功率，Arduino 板根据功率的大小来选择提示灯的颜色。</w:t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系统总框图设计：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 xml:space="preserve"> 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356870</wp:posOffset>
                  </wp:positionH>
                  <wp:positionV relativeFrom="paragraph">
                    <wp:posOffset>19685</wp:posOffset>
                  </wp:positionV>
                  <wp:extent cx="4175760" cy="2941320"/>
                  <wp:effectExtent l="0" t="0" r="0" b="0"/>
                  <wp:wrapTopAndBottom/>
                  <wp:docPr id="1026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2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294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控制算法流程图：</w:t>
            </w:r>
          </w:p>
          <w:p>
            <w:pPr>
              <w:spacing w:line="460" w:lineRule="exact"/>
              <w:ind w:firstLine="42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85090</wp:posOffset>
                  </wp:positionV>
                  <wp:extent cx="2742565" cy="3763645"/>
                  <wp:effectExtent l="0" t="0" r="0" b="635"/>
                  <wp:wrapTight wrapText="bothSides">
                    <wp:wrapPolygon>
                      <wp:start x="0" y="0"/>
                      <wp:lineTo x="0" y="21516"/>
                      <wp:lineTo x="21485" y="21516"/>
                      <wp:lineTo x="21485" y="0"/>
                      <wp:lineTo x="0" y="0"/>
                    </wp:wrapPolygon>
                  </wp:wrapTight>
                  <wp:docPr id="1027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3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565" cy="3763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 w:eastAsia="zh-CN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rFonts w:hint="default"/>
                <w:color w:val="auto"/>
                <w:sz w:val="24"/>
                <w:lang w:val="en-US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20" w:firstLineChars="200"/>
              <w:jc w:val="left"/>
              <w:rPr>
                <w:color w:val="auto"/>
                <w:sz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692150</wp:posOffset>
                  </wp:positionH>
                  <wp:positionV relativeFrom="page">
                    <wp:posOffset>1463040</wp:posOffset>
                  </wp:positionV>
                  <wp:extent cx="3086100" cy="2937510"/>
                  <wp:effectExtent l="0" t="0" r="0" b="0"/>
                  <wp:wrapNone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93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ind w:firstLine="480" w:firstLineChars="200"/>
              <w:jc w:val="left"/>
              <w:rPr>
                <w:color w:val="auto"/>
                <w:sz w:val="24"/>
              </w:rPr>
            </w:pPr>
          </w:p>
          <w:p>
            <w:pPr>
              <w:pStyle w:val="15"/>
              <w:numPr>
                <w:ilvl w:val="0"/>
                <w:numId w:val="1"/>
              </w:numPr>
              <w:spacing w:line="460" w:lineRule="exact"/>
              <w:ind w:firstLineChars="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4"/>
                <w:lang w:eastAsia="zh-CN"/>
              </w:rPr>
              <w:t>绘制面板原理图（</w:t>
            </w:r>
            <w:r>
              <w:rPr>
                <w:color w:val="auto"/>
                <w:sz w:val="24"/>
              </w:rPr>
              <w:t>0~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8</w:t>
            </w:r>
            <w:r>
              <w:rPr>
                <w:rFonts w:hint="eastAsia"/>
                <w:color w:val="auto"/>
                <w:sz w:val="24"/>
              </w:rPr>
              <w:t>分</w:t>
            </w:r>
            <w:r>
              <w:rPr>
                <w:rFonts w:hint="eastAsia"/>
                <w:color w:val="auto"/>
                <w:sz w:val="24"/>
                <w:lang w:eastAsia="zh-CN"/>
              </w:rPr>
              <w:t>）</w:t>
            </w: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pStyle w:val="15"/>
              <w:numPr>
                <w:ilvl w:val="0"/>
                <w:numId w:val="1"/>
              </w:numPr>
              <w:spacing w:line="460" w:lineRule="exact"/>
              <w:ind w:firstLineChars="0"/>
              <w:jc w:val="left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auto"/>
                <w:sz w:val="24"/>
                <w:lang w:eastAsia="zh-CN"/>
              </w:rPr>
              <w:t>完整描述面板工作过程（</w:t>
            </w:r>
            <w:r>
              <w:rPr>
                <w:color w:val="auto"/>
                <w:sz w:val="24"/>
              </w:rPr>
              <w:t>0~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7</w:t>
            </w:r>
            <w:r>
              <w:rPr>
                <w:rFonts w:hint="eastAsia"/>
                <w:color w:val="auto"/>
                <w:sz w:val="24"/>
              </w:rPr>
              <w:t>分</w:t>
            </w:r>
            <w:r>
              <w:rPr>
                <w:rFonts w:hint="eastAsia"/>
                <w:color w:val="auto"/>
                <w:sz w:val="24"/>
                <w:lang w:eastAsia="zh-CN"/>
              </w:rPr>
              <w:t>）</w:t>
            </w:r>
          </w:p>
          <w:p>
            <w:r>
              <w:rPr>
                <w:rFonts w:hint="eastAsia"/>
                <w:b/>
                <w:bCs/>
              </w:rPr>
              <w:t>连续工作</w:t>
            </w:r>
            <w:r>
              <w:rPr>
                <w:rFonts w:hint="eastAsia"/>
              </w:rPr>
              <w:t>：合上空气开关，控制电路通上2</w:t>
            </w:r>
            <w:r>
              <w:t>4</w:t>
            </w:r>
            <w:r>
              <w:rPr>
                <w:rFonts w:hint="eastAsia"/>
              </w:rPr>
              <w:t>伏电压，最右边的支路导通，指示灯H</w:t>
            </w:r>
            <w:r>
              <w:t>R1(</w:t>
            </w:r>
            <w:r>
              <w:rPr>
                <w:rFonts w:hint="eastAsia"/>
              </w:rPr>
              <w:t>红灯</w:t>
            </w:r>
            <w:r>
              <w:t>)</w:t>
            </w:r>
            <w:r>
              <w:rPr>
                <w:rFonts w:hint="eastAsia"/>
              </w:rPr>
              <w:t>亮起，按下按钮S</w:t>
            </w:r>
            <w:r>
              <w:t>B2</w:t>
            </w:r>
            <w:r>
              <w:rPr>
                <w:rFonts w:hint="eastAsia"/>
              </w:rPr>
              <w:t>，左边的支路导通，交流接触器的线圈通电，主触点闭合，辅助触点取反，即最右侧的常闭触点断开，</w:t>
            </w:r>
            <w:r>
              <w:t>HR1</w:t>
            </w:r>
            <w:r>
              <w:rPr>
                <w:rFonts w:hint="eastAsia"/>
              </w:rPr>
              <w:t>熄灭。辅助常开触点闭合，中间支路导通，指示灯H</w:t>
            </w:r>
            <w:r>
              <w:t>G1</w:t>
            </w:r>
            <w:r>
              <w:rPr>
                <w:rFonts w:hint="eastAsia"/>
              </w:rPr>
              <w:t>亮起，且电机通电转动。由于线圈一直处于通电状态，辅助触点会一直闭合，电路持续导通，电机持续工作。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点动过程</w:t>
            </w:r>
            <w:r>
              <w:rPr>
                <w:rFonts w:hint="eastAsia"/>
              </w:rPr>
              <w:t>：合上空气开关，控制电路通上2</w:t>
            </w:r>
            <w:r>
              <w:t>4</w:t>
            </w:r>
            <w:r>
              <w:rPr>
                <w:rFonts w:hint="eastAsia"/>
              </w:rPr>
              <w:t>伏电压，最右边的支路导通，指示灯H</w:t>
            </w:r>
            <w:r>
              <w:t>R1(</w:t>
            </w:r>
            <w:r>
              <w:rPr>
                <w:rFonts w:hint="eastAsia"/>
              </w:rPr>
              <w:t>红灯</w:t>
            </w:r>
            <w:r>
              <w:t>)</w:t>
            </w:r>
            <w:r>
              <w:rPr>
                <w:rFonts w:hint="eastAsia"/>
              </w:rPr>
              <w:t>亮起，按下按钮S</w:t>
            </w:r>
            <w:r>
              <w:t>B3</w:t>
            </w:r>
            <w:r>
              <w:rPr>
                <w:rFonts w:hint="eastAsia"/>
              </w:rPr>
              <w:t>，S</w:t>
            </w:r>
            <w:r>
              <w:t>B3</w:t>
            </w:r>
            <w:r>
              <w:rPr>
                <w:rFonts w:hint="eastAsia"/>
              </w:rPr>
              <w:t>是复合开关，按下之前是左边闭合右边打开，按下后左边打开右边闭合。线圈导通，主触点闭合，辅助触点取反，即最右侧的常闭触点断开，</w:t>
            </w:r>
            <w:r>
              <w:t>HR1</w:t>
            </w:r>
            <w:r>
              <w:rPr>
                <w:rFonts w:hint="eastAsia"/>
              </w:rPr>
              <w:t>熄灭，电机通电转动。松开时，线圈断电，主触点也断开，电机停止工作。</w:t>
            </w: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jc w:val="left"/>
              <w:rPr>
                <w:color w:val="auto"/>
                <w:sz w:val="24"/>
              </w:rPr>
            </w:pPr>
          </w:p>
          <w:p>
            <w:pPr>
              <w:spacing w:line="460" w:lineRule="exact"/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</w:tcPr>
          <w:p>
            <w:pPr>
              <w:spacing w:line="460" w:lineRule="exact"/>
              <w:rPr>
                <w:color w:val="auto"/>
                <w:sz w:val="24"/>
              </w:rPr>
            </w:pPr>
          </w:p>
        </w:tc>
      </w:tr>
    </w:tbl>
    <w:p>
      <w:pPr>
        <w:spacing w:line="460" w:lineRule="exact"/>
        <w:rPr>
          <w:color w:val="auto"/>
          <w:sz w:val="10"/>
          <w:szCs w:val="10"/>
        </w:rPr>
      </w:pPr>
    </w:p>
    <w:sectPr>
      <w:headerReference r:id="rId3" w:type="default"/>
      <w:footerReference r:id="rId4" w:type="default"/>
      <w:pgSz w:w="11906" w:h="16838"/>
      <w:pgMar w:top="1440" w:right="1077" w:bottom="1440" w:left="107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  共</w:t>
    </w:r>
    <w:r>
      <w:fldChar w:fldCharType="begin"/>
    </w:r>
    <w:r>
      <w:instrText xml:space="preserve"> NUMPAGES   \* MERGEFORMAT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工程训练中心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gutterAtTop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4NjI5OTBmMDM1ODFlMDkzNDFlZTFiMWNhZWU5ZTMifQ=="/>
  </w:docVars>
  <w:rsids>
    <w:rsidRoot w:val="00000000"/>
    <w:rsid w:val="42D41362"/>
    <w:rsid w:val="4517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napToGrid w:val="0"/>
      <w:jc w:val="center"/>
      <w:outlineLvl w:val="0"/>
    </w:pPr>
    <w:rPr>
      <w:rFonts w:eastAsia="楷体_GB2312"/>
      <w:sz w:val="28"/>
      <w:szCs w:val="20"/>
    </w:rPr>
  </w:style>
  <w:style w:type="character" w:default="1" w:styleId="9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1"/>
    <w:qFormat/>
    <w:uiPriority w:val="0"/>
    <w:rPr>
      <w:rFonts w:hint="eastAsia" w:ascii="宋体" w:hAnsi="Courier New" w:cs="Courier New"/>
      <w:szCs w:val="21"/>
    </w:rPr>
  </w:style>
  <w:style w:type="paragraph" w:styleId="4">
    <w:name w:val="Balloon Text"/>
    <w:basedOn w:val="1"/>
    <w:link w:val="14"/>
    <w:qFormat/>
    <w:uiPriority w:val="99"/>
    <w:rPr>
      <w:sz w:val="18"/>
      <w:szCs w:val="18"/>
    </w:r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center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Times New Roman" w:hAnsi="Times New Roman" w:eastAsia="楷体_GB2312" w:cs="Times New Roman"/>
      <w:sz w:val="28"/>
      <w:szCs w:val="20"/>
    </w:rPr>
  </w:style>
  <w:style w:type="character" w:customStyle="1" w:styleId="11">
    <w:name w:val="纯文本 Char"/>
    <w:basedOn w:val="9"/>
    <w:link w:val="3"/>
    <w:qFormat/>
    <w:uiPriority w:val="0"/>
    <w:rPr>
      <w:rFonts w:ascii="宋体" w:hAnsi="Courier New" w:eastAsia="宋体" w:cs="Courier New"/>
      <w:szCs w:val="21"/>
    </w:rPr>
  </w:style>
  <w:style w:type="character" w:customStyle="1" w:styleId="12">
    <w:name w:val="页眉 Char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List Paragraph_dadea0eb-541d-484c-b65d-e1ebcb988ce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1030</Words>
  <Characters>1166</Characters>
  <Paragraphs>86</Paragraphs>
  <TotalTime>1</TotalTime>
  <ScaleCrop>false</ScaleCrop>
  <LinksUpToDate>false</LinksUpToDate>
  <CharactersWithSpaces>1186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2017-06-07T00:43:00Z</dcterms:created>
  <dc:creator>Administrator</dc:creator>
  <cp:lastModifiedBy>黑雨</cp:lastModifiedBy>
  <cp:lastPrinted>2017-06-07T03:07:00Z</cp:lastPrinted>
  <dcterms:modified xsi:type="dcterms:W3CDTF">2022-08-28T13:20:58Z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5A0DCC0BC45446F89B3B902F5D118148</vt:lpwstr>
  </property>
</Properties>
</file>