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 w:rsidR="00EE1A30"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 xml:space="preserve">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A506F6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(ex) String </w:t>
      </w:r>
      <w:r w:rsidR="00433A42">
        <w:rPr>
          <w:rFonts w:hint="eastAsia"/>
          <w:color w:val="000000" w:themeColor="text1"/>
        </w:rPr>
        <w:t xml:space="preserve"> greeting </w:t>
      </w:r>
      <w:r>
        <w:rPr>
          <w:rFonts w:hint="eastAsia"/>
          <w:color w:val="000000" w:themeColor="text1"/>
        </w:rPr>
        <w:t xml:space="preserve">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안녕하세요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F6EA7">
        <w:rPr>
          <w:rFonts w:ascii="Consolas" w:hAnsi="Consolas" w:cs="Consolas"/>
          <w:color w:val="000000"/>
          <w:kern w:val="0"/>
          <w:szCs w:val="20"/>
        </w:rPr>
        <w:t>2</w:t>
      </w:r>
      <w:r w:rsidR="00723995"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 w:rsidR="00B565FD">
        <w:rPr>
          <w:rFonts w:ascii="Consolas" w:hAnsi="Consolas" w:cs="Consolas"/>
          <w:color w:val="3F7F5F"/>
          <w:kern w:val="0"/>
          <w:szCs w:val="20"/>
        </w:rPr>
        <w:t>7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723995">
        <w:rPr>
          <w:rFonts w:ascii="Consolas" w:hAnsi="Consolas" w:cs="Consolas" w:hint="eastAsia"/>
          <w:color w:val="2A00FF"/>
          <w:kern w:val="0"/>
          <w:szCs w:val="20"/>
        </w:rPr>
        <w:t>제니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462B9" w:rsidRDefault="00CC237D" w:rsidP="004F3CF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B278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 w:rsidR="008B2788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97F02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 w:rsidR="00097F02">
        <w:rPr>
          <w:rFonts w:ascii="Consolas" w:hAnsi="Consolas" w:cs="Consolas" w:hint="eastAsia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1363" w:rsidRDefault="00CC237D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611363" w:rsidRDefault="00611363" w:rsidP="0061136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"h=%5.1f\n"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VarEx03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; -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System.out.printf("num1 = %d, num2=%d\n", num1, num2);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%d, num2=%d\n"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2,...; - </w:t>
      </w:r>
      <w:r>
        <w:rPr>
          <w:rFonts w:ascii="Consolas" w:hAnsi="Consolas" w:cs="Consolas"/>
          <w:color w:val="3F7F5F"/>
          <w:kern w:val="0"/>
          <w:szCs w:val="20"/>
        </w:rPr>
        <w:t>동일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=40;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%d, num4=%d\n"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1=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>2=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2,...; -- </w:t>
      </w:r>
      <w:r>
        <w:rPr>
          <w:rFonts w:ascii="Consolas" w:hAnsi="Consolas" w:cs="Consolas"/>
          <w:color w:val="3F7F5F"/>
          <w:kern w:val="0"/>
          <w:szCs w:val="20"/>
        </w:rPr>
        <w:t>동일자료형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=50,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=60;</w:t>
      </w:r>
    </w:p>
    <w:p w:rsidR="009C05C0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9C05C0" w:rsidP="009C05C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VarEx04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2200000000L;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"l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3.14159265359;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10.1;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d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(8byte)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연산한결과</w:t>
      </w:r>
      <w:r>
        <w:rPr>
          <w:rFonts w:ascii="Consolas" w:hAnsi="Consolas" w:cs="Consolas"/>
          <w:color w:val="3F7F5F"/>
          <w:kern w:val="0"/>
          <w:szCs w:val="20"/>
        </w:rPr>
        <w:t xml:space="preserve"> : i+d(8byte)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+ d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(4byte)</w:t>
      </w:r>
      <w:r>
        <w:rPr>
          <w:rFonts w:ascii="Consolas" w:hAnsi="Consolas" w:cs="Consolas"/>
          <w:color w:val="3F7F5F"/>
          <w:kern w:val="0"/>
          <w:szCs w:val="20"/>
        </w:rPr>
        <w:t>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: 4byte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/ 7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/7) );</w:t>
      </w:r>
    </w:p>
    <w:p w:rsidR="00DE1E70" w:rsidRDefault="00DE1E70" w:rsidP="00DE1E7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DE1E70" w:rsidP="00DE1E70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2EF6" w:rsidRPr="00A36CDA" w:rsidRDefault="001E2EF6" w:rsidP="001E2EF6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166E2" w:rsidRDefault="008166E2" w:rsidP="008166E2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8166E2" w:rsidRDefault="008166E2" w:rsidP="008166E2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Pr="004E36DF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8166E2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간단한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:int double, 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8166E2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97D38" wp14:editId="29B5A60F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97D38" id="직사각형 5" o:spid="_x0000_s1026" style="position:absolute;left:0;text-align:left;margin-left:59.4pt;margin-top:10.35pt;width:55.8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8166E2" w:rsidRDefault="008166E2" w:rsidP="008166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8166E2" w:rsidRDefault="008166E2" w:rsidP="008166E2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8166E2" w:rsidRPr="00A36CDA" w:rsidRDefault="008166E2" w:rsidP="008166E2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I </w:t>
      </w:r>
    </w:p>
    <w:p w:rsidR="008166E2" w:rsidRDefault="008166E2" w:rsidP="008166E2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Pr="004E36DF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069B0" wp14:editId="62D34F6A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7DDD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847A" wp14:editId="45D91689">
                <wp:simplePos x="0" y="0"/>
                <wp:positionH relativeFrom="column">
                  <wp:posOffset>465455</wp:posOffset>
                </wp:positionH>
                <wp:positionV relativeFrom="paragraph">
                  <wp:posOffset>88265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A847A" id="직사각형 1" o:spid="_x0000_s1027" style="position:absolute;left:0;text-align:left;margin-left:36.65pt;margin-top:6.95pt;width:55.8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" fillcolor="#4f81bd [3204]" strokecolor="#243f60 [1604]" strokeweight="2pt">
                <v:textbox>
                  <w:txbxContent>
                    <w:p w:rsidR="008166E2" w:rsidRDefault="008166E2" w:rsidP="008166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253EC" wp14:editId="6F9A4984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6E2" w:rsidRDefault="008166E2" w:rsidP="008166E2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253EC" id="직사각형 3" o:spid="_x0000_s1028" style="position:absolute;left:0;text-align:left;margin-left:159pt;margin-top:8.5pt;width:160.2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8166E2" w:rsidRDefault="008166E2" w:rsidP="008166E2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3436B" wp14:editId="513E1A17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ED9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8166E2" w:rsidRDefault="008166E2" w:rsidP="008166E2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기초데이터타입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소문자로시작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vs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VarEx05 {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참조데이터타입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객체데이터타입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김수한무거북이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66E2" w:rsidRDefault="008166E2" w:rsidP="008166E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00E3" w:rsidRDefault="008166E2" w:rsidP="008166E2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3464" w:rsidRDefault="00F33464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5E69CF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827C38">
        <w:rPr>
          <w:rFonts w:ascii="Consolas" w:hAnsi="Consolas" w:cs="Consolas"/>
          <w:color w:val="000000"/>
          <w:kern w:val="0"/>
          <w:szCs w:val="20"/>
        </w:rPr>
        <w:t>(com.lec.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>quiz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>패키지내에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827C38">
        <w:rPr>
          <w:rFonts w:ascii="Consolas" w:hAnsi="Consolas" w:cs="Consolas"/>
          <w:color w:val="000000"/>
          <w:kern w:val="0"/>
          <w:szCs w:val="20"/>
        </w:rPr>
        <w:t>xample.java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27C38">
        <w:rPr>
          <w:rFonts w:ascii="Consolas" w:hAnsi="Consolas" w:cs="Consolas" w:hint="eastAsia"/>
          <w:color w:val="000000"/>
          <w:kern w:val="0"/>
          <w:szCs w:val="20"/>
        </w:rPr>
        <w:t>구현한다</w:t>
      </w:r>
      <w:bookmarkStart w:id="0" w:name="_GoBack"/>
      <w:bookmarkEnd w:id="0"/>
      <w:r w:rsidR="00827C38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827C38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80" w:rsidRDefault="00F66E80" w:rsidP="00BE7AC4">
      <w:pPr>
        <w:spacing w:after="0" w:line="240" w:lineRule="auto"/>
      </w:pPr>
      <w:r>
        <w:separator/>
      </w:r>
    </w:p>
  </w:endnote>
  <w:endnote w:type="continuationSeparator" w:id="0">
    <w:p w:rsidR="00F66E80" w:rsidRDefault="00F66E80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38" w:rsidRPr="00827C38">
          <w:rPr>
            <w:noProof/>
            <w:lang w:val="ko-KR"/>
          </w:rPr>
          <w:t>4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80" w:rsidRDefault="00F66E80" w:rsidP="00BE7AC4">
      <w:pPr>
        <w:spacing w:after="0" w:line="240" w:lineRule="auto"/>
      </w:pPr>
      <w:r>
        <w:separator/>
      </w:r>
    </w:p>
  </w:footnote>
  <w:footnote w:type="continuationSeparator" w:id="0">
    <w:p w:rsidR="00F66E80" w:rsidRDefault="00F66E80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337D"/>
    <w:rsid w:val="00043908"/>
    <w:rsid w:val="00046B25"/>
    <w:rsid w:val="00054D92"/>
    <w:rsid w:val="00055367"/>
    <w:rsid w:val="0005652C"/>
    <w:rsid w:val="00080B8B"/>
    <w:rsid w:val="00085EF4"/>
    <w:rsid w:val="000973BC"/>
    <w:rsid w:val="00097F02"/>
    <w:rsid w:val="000B2844"/>
    <w:rsid w:val="000B3B8F"/>
    <w:rsid w:val="000E46A6"/>
    <w:rsid w:val="00110E10"/>
    <w:rsid w:val="001120CD"/>
    <w:rsid w:val="00153373"/>
    <w:rsid w:val="00155641"/>
    <w:rsid w:val="00160C86"/>
    <w:rsid w:val="0016374B"/>
    <w:rsid w:val="00165B0B"/>
    <w:rsid w:val="001A1137"/>
    <w:rsid w:val="001A273B"/>
    <w:rsid w:val="001A2E26"/>
    <w:rsid w:val="001E2EF6"/>
    <w:rsid w:val="001E4CD8"/>
    <w:rsid w:val="001F062F"/>
    <w:rsid w:val="00204761"/>
    <w:rsid w:val="002242A9"/>
    <w:rsid w:val="00235125"/>
    <w:rsid w:val="002919E3"/>
    <w:rsid w:val="002F0D63"/>
    <w:rsid w:val="002F6EA7"/>
    <w:rsid w:val="0030703A"/>
    <w:rsid w:val="00312B49"/>
    <w:rsid w:val="0031691F"/>
    <w:rsid w:val="0033631E"/>
    <w:rsid w:val="00353E72"/>
    <w:rsid w:val="00372657"/>
    <w:rsid w:val="003B5851"/>
    <w:rsid w:val="003B6C67"/>
    <w:rsid w:val="003C0288"/>
    <w:rsid w:val="003C6B72"/>
    <w:rsid w:val="003C791E"/>
    <w:rsid w:val="003D3CE3"/>
    <w:rsid w:val="003F2473"/>
    <w:rsid w:val="00404F6D"/>
    <w:rsid w:val="00433A42"/>
    <w:rsid w:val="0044679D"/>
    <w:rsid w:val="00460665"/>
    <w:rsid w:val="0046612B"/>
    <w:rsid w:val="00475CD4"/>
    <w:rsid w:val="00490D22"/>
    <w:rsid w:val="004911FA"/>
    <w:rsid w:val="004B3D5B"/>
    <w:rsid w:val="004C3AE4"/>
    <w:rsid w:val="004C3F00"/>
    <w:rsid w:val="004E36DF"/>
    <w:rsid w:val="004F3CFB"/>
    <w:rsid w:val="005005FA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2A50"/>
    <w:rsid w:val="0057782F"/>
    <w:rsid w:val="00581D83"/>
    <w:rsid w:val="0059685D"/>
    <w:rsid w:val="005B3BD6"/>
    <w:rsid w:val="005B5506"/>
    <w:rsid w:val="005D3E20"/>
    <w:rsid w:val="005D78B5"/>
    <w:rsid w:val="005E6753"/>
    <w:rsid w:val="005E69CF"/>
    <w:rsid w:val="005E6B73"/>
    <w:rsid w:val="006031D4"/>
    <w:rsid w:val="00606855"/>
    <w:rsid w:val="00611363"/>
    <w:rsid w:val="006228A2"/>
    <w:rsid w:val="00632AAA"/>
    <w:rsid w:val="00636938"/>
    <w:rsid w:val="006462B9"/>
    <w:rsid w:val="00651B9E"/>
    <w:rsid w:val="00677E3E"/>
    <w:rsid w:val="00680E88"/>
    <w:rsid w:val="006D5A9B"/>
    <w:rsid w:val="006E17FD"/>
    <w:rsid w:val="006E3A5E"/>
    <w:rsid w:val="006F6630"/>
    <w:rsid w:val="006F7CB1"/>
    <w:rsid w:val="00723995"/>
    <w:rsid w:val="00755488"/>
    <w:rsid w:val="00756BBC"/>
    <w:rsid w:val="00773739"/>
    <w:rsid w:val="0077534A"/>
    <w:rsid w:val="007778B3"/>
    <w:rsid w:val="00787DE2"/>
    <w:rsid w:val="007928EB"/>
    <w:rsid w:val="00795019"/>
    <w:rsid w:val="007A7A69"/>
    <w:rsid w:val="007B6501"/>
    <w:rsid w:val="007C197C"/>
    <w:rsid w:val="007D5914"/>
    <w:rsid w:val="007E3857"/>
    <w:rsid w:val="0080047B"/>
    <w:rsid w:val="008166E2"/>
    <w:rsid w:val="008277B4"/>
    <w:rsid w:val="00827C38"/>
    <w:rsid w:val="008551CA"/>
    <w:rsid w:val="008710AF"/>
    <w:rsid w:val="008B2788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5C0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65FD"/>
    <w:rsid w:val="00B57212"/>
    <w:rsid w:val="00B61875"/>
    <w:rsid w:val="00BC4462"/>
    <w:rsid w:val="00BD0396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CD1438"/>
    <w:rsid w:val="00D0094B"/>
    <w:rsid w:val="00D27F5E"/>
    <w:rsid w:val="00D32143"/>
    <w:rsid w:val="00D5388B"/>
    <w:rsid w:val="00D8055F"/>
    <w:rsid w:val="00DB1387"/>
    <w:rsid w:val="00DB3A88"/>
    <w:rsid w:val="00DC4B86"/>
    <w:rsid w:val="00DD67D3"/>
    <w:rsid w:val="00DE00AA"/>
    <w:rsid w:val="00DE1E70"/>
    <w:rsid w:val="00DE5D2E"/>
    <w:rsid w:val="00E146B4"/>
    <w:rsid w:val="00E14781"/>
    <w:rsid w:val="00E21037"/>
    <w:rsid w:val="00E37BF0"/>
    <w:rsid w:val="00E524BF"/>
    <w:rsid w:val="00E67732"/>
    <w:rsid w:val="00E75739"/>
    <w:rsid w:val="00E80850"/>
    <w:rsid w:val="00E97DFC"/>
    <w:rsid w:val="00EC7600"/>
    <w:rsid w:val="00EE1A30"/>
    <w:rsid w:val="00EE48F5"/>
    <w:rsid w:val="00EF791F"/>
    <w:rsid w:val="00F33464"/>
    <w:rsid w:val="00F40F33"/>
    <w:rsid w:val="00F55D0C"/>
    <w:rsid w:val="00F66E80"/>
    <w:rsid w:val="00F902AF"/>
    <w:rsid w:val="00FB00E3"/>
    <w:rsid w:val="00FB3816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05058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0E4C8-93E8-4178-8744-EF318399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이소영</cp:lastModifiedBy>
  <cp:revision>23</cp:revision>
  <dcterms:created xsi:type="dcterms:W3CDTF">2021-05-09T10:42:00Z</dcterms:created>
  <dcterms:modified xsi:type="dcterms:W3CDTF">2024-08-25T15:06:00Z</dcterms:modified>
</cp:coreProperties>
</file>