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</w:t>
      </w:r>
      <w:proofErr w:type="spellStart"/>
      <w:r>
        <w:rPr>
          <w:rFonts w:hint="eastAsia"/>
          <w:sz w:val="19"/>
          <w:szCs w:val="19"/>
        </w:rPr>
        <w:t>화면처리를</w:t>
      </w:r>
      <w:proofErr w:type="spellEnd"/>
      <w:r>
        <w:rPr>
          <w:rFonts w:hint="eastAsia"/>
          <w:sz w:val="19"/>
          <w:szCs w:val="19"/>
        </w:rPr>
        <w:t xml:space="preserve">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045DE6">
        <w:rPr>
          <w:rFonts w:hint="eastAsia"/>
          <w:sz w:val="19"/>
          <w:szCs w:val="19"/>
        </w:rPr>
        <w:t>눌렀다가 올라올 때</w:t>
      </w:r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FA27F5">
        <w:rPr>
          <w:rFonts w:hint="eastAsia"/>
          <w:sz w:val="19"/>
          <w:szCs w:val="19"/>
        </w:rPr>
        <w:t xml:space="preserve">해당키의 </w:t>
      </w:r>
      <w:r>
        <w:rPr>
          <w:rFonts w:hint="eastAsia"/>
          <w:sz w:val="19"/>
          <w:szCs w:val="19"/>
        </w:rPr>
        <w:t xml:space="preserve">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r>
        <w:rPr>
          <w:rFonts w:hint="eastAsia"/>
          <w:sz w:val="19"/>
          <w:szCs w:val="19"/>
        </w:rPr>
        <w:t>..)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header.addEventListener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</w:t>
      </w:r>
      <w:r w:rsidR="00D71B0F">
        <w:rPr>
          <w:rFonts w:hint="eastAsia"/>
          <w:sz w:val="19"/>
          <w:szCs w:val="19"/>
        </w:rPr>
        <w:t>제한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proofErr w:type="gramStart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</w:t>
      </w:r>
      <w:proofErr w:type="gram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이벤트 </w:t>
      </w:r>
      <w:proofErr w:type="gramStart"/>
      <w:r>
        <w:rPr>
          <w:rFonts w:hint="eastAsia"/>
          <w:sz w:val="19"/>
          <w:szCs w:val="19"/>
        </w:rPr>
        <w:t>전달</w:t>
      </w:r>
      <w:r w:rsidR="00553F3B">
        <w:rPr>
          <w:rFonts w:hint="eastAsia"/>
          <w:sz w:val="19"/>
          <w:szCs w:val="19"/>
        </w:rPr>
        <w:t xml:space="preserve"> ;</w:t>
      </w:r>
      <w:proofErr w:type="gramEnd"/>
      <w:r w:rsidR="00553F3B"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노드에서 부모 노드 순으로 이벤트를 실행한다. 이를 이벤트 </w:t>
      </w:r>
      <w:proofErr w:type="spellStart"/>
      <w:r w:rsidR="00553F3B">
        <w:rPr>
          <w:rFonts w:hint="eastAsia"/>
          <w:sz w:val="19"/>
          <w:szCs w:val="19"/>
        </w:rPr>
        <w:t>버블링</w:t>
      </w:r>
      <w:proofErr w:type="spellEnd"/>
      <w:r w:rsidR="00553F3B">
        <w:rPr>
          <w:rFonts w:hint="eastAsia"/>
          <w:sz w:val="19"/>
          <w:szCs w:val="19"/>
        </w:rPr>
        <w:t xml:space="preserve">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window.onkeyup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event.keyCode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window.onclick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event.screenY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event.offsetY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165518" w:rsidP="00165518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Pr="00883B72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P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~56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</w:t>
      </w:r>
      <w:r w:rsidR="007F031A">
        <w:rPr>
          <w:rFonts w:ascii="Consolas" w:hAnsi="Consolas" w:cs="Consolas"/>
          <w:color w:val="000000" w:themeColor="text1"/>
          <w:kern w:val="0"/>
          <w:sz w:val="19"/>
          <w:szCs w:val="19"/>
        </w:rPr>
        <w:t>1</w:t>
      </w: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2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3</w:t>
      </w:r>
      <w:r>
        <w:rPr>
          <w:sz w:val="19"/>
          <w:szCs w:val="19"/>
        </w:rPr>
        <w:t>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>
        <w:rPr>
          <w:rFonts w:hint="eastAsia"/>
          <w:sz w:val="19"/>
          <w:szCs w:val="19"/>
        </w:rPr>
        <w:t xml:space="preserve"> 우측과 같이 </w:t>
      </w:r>
      <w:proofErr w:type="spellStart"/>
      <w:r w:rsidR="00C63F8D">
        <w:rPr>
          <w:rFonts w:hint="eastAsia"/>
          <w:sz w:val="19"/>
          <w:szCs w:val="19"/>
        </w:rPr>
        <w:t>되도고</w:t>
      </w:r>
      <w:proofErr w:type="spellEnd"/>
      <w:r w:rsidR="00C63F8D">
        <w:rPr>
          <w:rFonts w:hint="eastAsia"/>
          <w:sz w:val="19"/>
          <w:szCs w:val="19"/>
        </w:rPr>
        <w:t>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>
        <w:rPr>
          <w:rFonts w:hint="eastAsia"/>
          <w:sz w:val="19"/>
          <w:szCs w:val="19"/>
        </w:rPr>
        <w:t xml:space="preserve"> 페이지를 </w:t>
      </w:r>
      <w:proofErr w:type="spellStart"/>
      <w:r>
        <w:rPr>
          <w:rFonts w:hint="eastAsia"/>
          <w:sz w:val="19"/>
          <w:szCs w:val="19"/>
        </w:rPr>
        <w:t>완성하시오</w:t>
      </w:r>
      <w:proofErr w:type="spellEnd"/>
      <w:r>
        <w:rPr>
          <w:rFonts w:hint="eastAsia"/>
          <w:sz w:val="19"/>
          <w:szCs w:val="19"/>
        </w:rPr>
        <w:t>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4</w:t>
      </w:r>
      <w:r>
        <w:rPr>
          <w:sz w:val="19"/>
          <w:szCs w:val="19"/>
        </w:rPr>
        <w:t xml:space="preserve">. </w:t>
      </w:r>
      <w:r>
        <w:rPr>
          <w:rFonts w:hint="eastAsia"/>
          <w:sz w:val="19"/>
          <w:szCs w:val="19"/>
        </w:rPr>
        <w:t>클릭한 곳의 좌표를 출력하고 이미지를 옮겨라</w:t>
      </w:r>
    </w:p>
    <w:p w:rsidR="00B75C68" w:rsidRDefault="00B75C68" w:rsidP="00B75C68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61E5ECD" wp14:editId="56FFE9FC">
            <wp:extent cx="1981200" cy="1847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70" w:rsidRDefault="00C44770" w:rsidP="00C44770">
      <w:pPr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hint="eastAsia"/>
          <w:sz w:val="19"/>
          <w:szCs w:val="19"/>
        </w:rPr>
        <w:t xml:space="preserve">Ex5. </w:t>
      </w:r>
      <w:bookmarkStart w:id="0" w:name="_GoBack"/>
      <w:bookmarkEnd w:id="0"/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끝말잇기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게임을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하는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프로그램을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작성한다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.</w:t>
      </w:r>
    </w:p>
    <w:p w:rsidR="00C44770" w:rsidRDefault="00C44770" w:rsidP="00C44770">
      <w:pPr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/*</w:t>
      </w:r>
    </w:p>
    <w:p w:rsidR="00C44770" w:rsidRPr="00D220E2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게임에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몇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명이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참가할지를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선택한다</w:t>
      </w:r>
      <w:r w:rsidRPr="00D220E2"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.</w:t>
      </w:r>
    </w:p>
    <w:p w:rsidR="00C44770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참가자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순서를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정한다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편의상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숫자로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)</w:t>
      </w:r>
    </w:p>
    <w:p w:rsidR="00C44770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lastRenderedPageBreak/>
        <w:t>첫번째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사람이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어떤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단어를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입력한다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.</w:t>
      </w:r>
    </w:p>
    <w:p w:rsidR="00C44770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그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다음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사람의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어떤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단어를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입력한다</w:t>
      </w:r>
    </w:p>
    <w:p w:rsidR="00C44770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절차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4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에서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말한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단어가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올바른지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판단한다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.</w:t>
      </w:r>
    </w:p>
    <w:p w:rsidR="00C44770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올바르다면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그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다음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사람이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어떤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단어를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말한다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.</w:t>
      </w:r>
    </w:p>
    <w:p w:rsidR="00C44770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올바르지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않는다면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틀렸다고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표시하고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게임참가자에서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제외한다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.</w:t>
      </w:r>
    </w:p>
    <w:p w:rsidR="00C44770" w:rsidRPr="00D220E2" w:rsidRDefault="00C44770" w:rsidP="00C44770">
      <w:pPr>
        <w:pStyle w:val="a3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게임을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계속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진행한다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절차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highlight w:val="white"/>
        </w:rPr>
        <w:t>4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로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이동</w:t>
      </w: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).</w:t>
      </w:r>
    </w:p>
    <w:p w:rsidR="00C44770" w:rsidRDefault="00C44770" w:rsidP="00C44770">
      <w:pPr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sz w:val="19"/>
          <w:szCs w:val="19"/>
          <w:highlight w:val="white"/>
        </w:rPr>
        <w:t>*/</w:t>
      </w:r>
    </w:p>
    <w:p w:rsidR="00C44770" w:rsidRPr="003D44C7" w:rsidRDefault="00C44770" w:rsidP="00B75C68">
      <w:pPr>
        <w:spacing w:after="0"/>
        <w:rPr>
          <w:rFonts w:hint="eastAsia"/>
          <w:sz w:val="19"/>
          <w:szCs w:val="19"/>
        </w:rPr>
      </w:pPr>
    </w:p>
    <w:sectPr w:rsidR="00C44770" w:rsidRPr="003D44C7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40B" w:rsidRDefault="001A040B" w:rsidP="00D56526">
      <w:pPr>
        <w:spacing w:after="0" w:line="240" w:lineRule="auto"/>
      </w:pPr>
      <w:r>
        <w:separator/>
      </w:r>
    </w:p>
  </w:endnote>
  <w:endnote w:type="continuationSeparator" w:id="0">
    <w:p w:rsidR="001A040B" w:rsidRDefault="001A040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770" w:rsidRPr="00C44770">
          <w:rPr>
            <w:noProof/>
            <w:lang w:val="ko-KR"/>
          </w:rPr>
          <w:t>7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40B" w:rsidRDefault="001A040B" w:rsidP="00D56526">
      <w:pPr>
        <w:spacing w:after="0" w:line="240" w:lineRule="auto"/>
      </w:pPr>
      <w:r>
        <w:separator/>
      </w:r>
    </w:p>
  </w:footnote>
  <w:footnote w:type="continuationSeparator" w:id="0">
    <w:p w:rsidR="001A040B" w:rsidRDefault="001A040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84970"/>
    <w:rsid w:val="000B6833"/>
    <w:rsid w:val="000C11A9"/>
    <w:rsid w:val="000C2061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677E"/>
    <w:rsid w:val="001A040B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0502F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35D67"/>
    <w:rsid w:val="00A412A1"/>
    <w:rsid w:val="00A51E2D"/>
    <w:rsid w:val="00A51E38"/>
    <w:rsid w:val="00A54C4C"/>
    <w:rsid w:val="00A80A10"/>
    <w:rsid w:val="00A82C68"/>
    <w:rsid w:val="00AC12E7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C2B50"/>
    <w:rsid w:val="00BD447D"/>
    <w:rsid w:val="00BD605B"/>
    <w:rsid w:val="00BE32EE"/>
    <w:rsid w:val="00BE5085"/>
    <w:rsid w:val="00C048E7"/>
    <w:rsid w:val="00C24ABB"/>
    <w:rsid w:val="00C44770"/>
    <w:rsid w:val="00C46596"/>
    <w:rsid w:val="00C50019"/>
    <w:rsid w:val="00C502FB"/>
    <w:rsid w:val="00C63F8D"/>
    <w:rsid w:val="00C8196D"/>
    <w:rsid w:val="00C81F14"/>
    <w:rsid w:val="00CA07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11691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1F103-1776-4283-80F6-577002CD9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14</cp:revision>
  <cp:lastPrinted>2017-11-23T14:09:00Z</cp:lastPrinted>
  <dcterms:created xsi:type="dcterms:W3CDTF">2022-05-17T12:24:00Z</dcterms:created>
  <dcterms:modified xsi:type="dcterms:W3CDTF">2022-11-05T11:42:00Z</dcterms:modified>
</cp:coreProperties>
</file>