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30759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B5BC90C" wp14:editId="25DA15AA">
            <wp:extent cx="6645910" cy="1619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E81AE4">
      <w:pPr>
        <w:spacing w:after="0"/>
        <w:rPr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27E2C54" wp14:editId="294D1859">
            <wp:extent cx="6645910" cy="18954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Pr="00E40E73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E81AE4">
      <w:pPr>
        <w:spacing w:after="0"/>
        <w:rPr>
          <w:b/>
          <w:szCs w:val="20"/>
        </w:rPr>
      </w:pPr>
      <w:r w:rsidRPr="00E81AE4">
        <w:rPr>
          <w:rFonts w:hint="eastAsia"/>
          <w:b/>
          <w:szCs w:val="20"/>
        </w:rPr>
        <w:t>example.jsp</w:t>
      </w:r>
      <w:r w:rsidR="00F25735">
        <w:rPr>
          <w:rFonts w:hint="eastAsia"/>
          <w:b/>
          <w:szCs w:val="20"/>
        </w:rPr>
        <w:t>,</w:t>
      </w:r>
      <w:r w:rsidR="00F25735">
        <w:rPr>
          <w:b/>
          <w:szCs w:val="20"/>
        </w:rPr>
        <w:t xml:space="preserve"> </w:t>
      </w:r>
      <w:r w:rsidR="00F25735">
        <w:rPr>
          <w:rFonts w:hint="eastAsia"/>
          <w:b/>
          <w:szCs w:val="20"/>
        </w:rPr>
        <w:t>첫실행화면.png,</w:t>
      </w:r>
      <w:r w:rsidR="00F25735">
        <w:rPr>
          <w:b/>
          <w:szCs w:val="20"/>
        </w:rPr>
        <w:t xml:space="preserve"> </w:t>
      </w:r>
      <w:r w:rsidR="00F25735">
        <w:rPr>
          <w:rFonts w:hint="eastAsia"/>
          <w:b/>
          <w:szCs w:val="20"/>
        </w:rPr>
        <w:t>검색화면.png</w:t>
      </w:r>
    </w:p>
    <w:p w:rsidR="00F25735" w:rsidRPr="00E40E73" w:rsidRDefault="00F25735" w:rsidP="00F25735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25735" w:rsidRPr="0093738F" w:rsidRDefault="00F25735" w:rsidP="00F25735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훈련생성명_데이터베이스구현.</w:t>
      </w:r>
      <w:r>
        <w:rPr>
          <w:color w:val="000000" w:themeColor="text1"/>
          <w:szCs w:val="20"/>
        </w:rPr>
        <w:t>zip</w:t>
      </w:r>
    </w:p>
    <w:p w:rsidR="00F25735" w:rsidRPr="00F25735" w:rsidRDefault="00F25735" w:rsidP="00E81AE4">
      <w:pPr>
        <w:spacing w:after="0"/>
        <w:rPr>
          <w:b/>
          <w:szCs w:val="20"/>
        </w:rPr>
      </w:pP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D7B" w:rsidRDefault="00CF6D7B" w:rsidP="006F50F1">
      <w:pPr>
        <w:spacing w:after="0" w:line="240" w:lineRule="auto"/>
      </w:pPr>
      <w:r>
        <w:separator/>
      </w:r>
    </w:p>
  </w:endnote>
  <w:endnote w:type="continuationSeparator" w:id="0">
    <w:p w:rsidR="00CF6D7B" w:rsidRDefault="00CF6D7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6E5" w:rsidRPr="009A76E5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D7B" w:rsidRDefault="00CF6D7B" w:rsidP="006F50F1">
      <w:pPr>
        <w:spacing w:after="0" w:line="240" w:lineRule="auto"/>
      </w:pPr>
      <w:r>
        <w:separator/>
      </w:r>
    </w:p>
  </w:footnote>
  <w:footnote w:type="continuationSeparator" w:id="0">
    <w:p w:rsidR="00CF6D7B" w:rsidRDefault="00CF6D7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D7B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27A41-3F0B-463E-A8A6-4C7777DD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9</cp:revision>
  <cp:lastPrinted>2016-04-21T15:41:00Z</cp:lastPrinted>
  <dcterms:created xsi:type="dcterms:W3CDTF">2022-05-29T08:02:00Z</dcterms:created>
  <dcterms:modified xsi:type="dcterms:W3CDTF">2023-02-16T00:21:00Z</dcterms:modified>
</cp:coreProperties>
</file>