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45815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你有没有过这种体验。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设好了基金定投，头两个月还挺兴奋，每天打开APP看看涨了多少。第三个月开始懒得看了。半年以后，连扣款日是哪天都记不清了。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然后某天心血来潮打开一看，发现账户里绿油油的一片，浮亏好几百。心里咯噔一下，开始纠结，要不要补仓？要不要止损？要不要换个标的？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纠结了三天，什么都没做。但那三天的心情全毁了。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我之前就是这个状态。上期聊完核心-卫星策略之后，有朋友问我说，组合设计好了，设好自动扣款就完事了吧？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其实吧，完不了。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定投最难的一步从来不是开始，是中间那段漫长的、无聊的、时不时被市场吓一跳的坚持期。策略再好，你不执行，它就是个PPT。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所以今天想聊一个可能没那么性感，但我觉得比选标的更重要的事情。怎么让自己把定投这件事，真正地、持续地、不带情绪地做下去。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我的答案是，搭一套检查体系。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不是靠意志力坚持，是靠规则运转。</w:t>
      </w:r>
    </w:p>
    <w:p>
      <w:pPr>
        <w:spacing w:after="200" w:before="200"/>
        <w:jc w:val="center"/>
      </w:pPr>
      <w:r>
        <w:drawing>
          <wp:inline distT="0" distB="0" distL="0" distR="0">
            <wp:extent cx="45815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这套体系我摸索了大概一个多月，目前跑下来感觉还挺顺手的。先给你一个全景。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这套体系长什么样。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整套东西分三级。每日监控，月度确认，季度决策。三个层级，频率从高到低，深度从浅到深，各管各的事，互不替代。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听起来好像挺复杂的？你算一下时间成本就知道了。每天花1到2分钟扫一眼报告，一个月也就30多分钟。月度确认花个10分钟，一个季度30分钟。季度决策花个半小时，一年2个小时。加起来，一年花在检查上的时间，可能还不到你看一部电影的时间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但就是这点时间，能帮你省掉无数纠结和焦虑。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我自己的每日检查是从4月9号开始跑的，到现在执行了大概30次，运行得很稳定。大部分日子报告就一句话，今日无异常，看一眼就关掉了。真正触发警报的情况很少。但就是这种</w:t>
      </w: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知道一切正常</w:t>
      </w: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的确定感，让我不用每天提心吊胆地去手动查账户。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最好的监控，是让你忘记它的存在。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你可能想问，为什么需要三级，搞一个每天的全覆盖检查不就行了吗？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这个问题我一开始也想过。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后来发现不行。如果你每天都要做深度分析，看估值、看宏观、看行业趋势，那你每天至少得花半小时以上。坚持一周可以，坚持一个月就烦了，坚持三个月你肯定放弃。人的意志力是有限的，你把最宝贵的意志力消耗在日常琐事上，真正需要做决策的时候反而没精力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反过来，如果你只做季度检查，三个月才看一次，那中间如果出了大事怎么办？比如股市突然崩盘，或者国际局势突变，你等到季度末才反应过来，黄花菜都凉了。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所以三级的设计逻辑是这样的。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日监控是哨兵。不做深度分析，只负责发现异常。就像你家里的烟雾报警器，平时安安静静，一旦有异常就立刻响。每天中午跑一遍，检查6个场景，没触发就安静汇报，触发了就拉响警报。整个过程1到2分钟就搞定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月度确认是审计。确保纪律在执行。定投有没有扣成功？卫星资产有没有到止盈线？账户里有没有钱？这些不需要深度思考，但必须有人盯着。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季度决策是战略会。判断方向要不要调。估值水位怎么样？宏观经济环境如何？下一季度的定投金额要不要变？需要深度思考，但不需要频繁做，一个季度一次就够了。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我觉得这个设计最妙的地方在于，它把不同深度的工作分配到了不同的频率上。高频的事情做轻一点，低频的事情做深一点。既不会让你每天被重活压垮，也不会让你在关键时刻缺乏深度判断。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频率和深度是一对矛盾，三级体系就是在找那个平衡点。</w:t>
      </w:r>
    </w:p>
    <w:p>
      <w:pPr>
        <w:spacing w:after="200" w:before="200"/>
        <w:jc w:val="center"/>
      </w:pPr>
      <w:r>
        <w:drawing>
          <wp:inline distT="0" distB="0" distL="0" distR="0">
            <wp:extent cx="45815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说说每日监控具体在干什么。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每日监控，一个不吵闹的哨兵。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每天中午12点，系统自动读取我的持仓数据，抓取沪深300、中证500、黄金、AI指数、军工指数的实时行情，然后过一遍6个触发场景。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哪6个呢。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一个，宏观动荡。中东、俄乌、台海、朝鲜半岛、南海这些敏感区域有没有重大地缘冲突。如果有，启动防御模式，建议降低风险敞口。这个听起来离我们很远，但你想想今年国际局势那个折腾劲儿，真出了事，你的基金账户不会因为你不看就没事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第二个，股市崩盘。市场有没有出现恐慌性暴跌。如果有，启动微笑曲线收集模式，建议加大定投。对，你没看错，跌的时候不是跑，是加。定投的精髓就在这儿，越便宜越买，摊低成本。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第三个，卫星收益达标。AI或者军工的持有收益率有没有达到30%。如果达到了，启动止盈模式，建议分批卖出。卫星资产本来就是用来博超额收益的，赚够了就得收手，不能贪。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第四个，资产比例失衡。股票占比有没有超过80%。如果超过了，启动强制再平衡，建议减股增债。这个是防止你不知不觉把太多钱暴露在风险里。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第五个，估值泡沫预警。PE百分位有没有超过80%。如果超过了，仅提醒关注，不强制操作。这个比较特殊，后面会详细说为什么。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第六个，债市大跌。债券市场有没有大幅回调。如果有，建议调整久期，用短久期债券防御。很多人觉得债券不会跌，但跌起来也挺疼的。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你可能注意到了，这6个场景都是事件驱动的。只有当某个条件被触发的时候，才需要你采取行动。什么都没触发，报告就是一句今日无异常。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这就是每日监控的精髓所在。它不让你每天做决策，只让你每天知道今天有没有需要我操心的事。如果没有，你就安心过你的日子。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不需要每天都聪明，只需要在关键时刻不犯傻。</w:t>
      </w:r>
    </w:p>
    <w:p>
      <w:pPr>
        <w:spacing w:after="200" w:before="200"/>
        <w:jc w:val="center"/>
      </w:pPr>
      <w:r>
        <w:drawing>
          <wp:inline distT="0" distB="0" distL="0" distR="0">
            <wp:extent cx="45815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月度确认就简单多了。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每月15号，花10分钟左右，过5个步骤。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一步，查账户资金。确认银行卡余额大于等于500块，确保下个月的定投扣款不会失败。这个看起来很基础对吧？但你别说，我还真遇到过一次卡里钱不够的情况。当时换了一张银行卡，忘了把定投扣款账户也改过来，结果那个月的定投就没扣成功。后来加了这一步检查，再也没出过这个问题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第二步，查卫星状态。看看AI和军工的持有收益率，有没有达到30%的止盈线。没有就继续拿着，达到了就提醒自己分批卖出。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第三步，查黄金价格。我给自己设了一个心理买入价位，880元每克以下就启动黄金定投，以上就继续观察。目前金价在高位，暂时没有动作。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第四步，读取最新持仓数据，更新资产配置快照。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第五步，确认本月定投计划正常执行。沪深300，200块。中证500，200块。AI，50块。军工，50块。合计500块。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你可能觉得这些事情自己记着不就行了吗，还需要专门检查？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我自己的经验是，人的记忆是不可靠的。你以为你记得，但过了一个月你大概率忘了上个月到底扣没扣成功。尤其是当你同时有很多事情要忙的时候，理财这种不重要但很关键的事，特别容易被遗忘。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月度确认的作用，就是用一个固定的流程帮你查漏补缺。它不替你做决策，但它确保你没有遗漏。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纪律的价值，往往在遗忘的时候才体现出来。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季度决策是三级体系里最重的一环。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每季度末，来一次深度体检。需要你真正坐下来，花点时间思考。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核心就两件事。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一件，看估值水位。我用的是PE百分位这个指标，简单说就是当前的市盈率在历史上处于什么位置。如果PE百分位低于20%，说明市场被低估了，可以追加定投，每月多投100块。如果在20%到80%之间，估值正常，维持不变。如果高于80%，说明市场可能被高估了，减少定投，每月少投100块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这个判断是对沪深300和中证500分别做的。有可能沪深300被高估了但中证500没有，那就只调沪深300的定投金额，中证500保持不变。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二件，看宏观环境。主要看两个维度，GDP增速趋势和货币政策。GDP增速在上升，说明经济基本面在改善，利好权益资产。货币政策宽松，降息降准，也是利好股市。两个都好，可以更积极。两个都差，应当保守。一好一坏，谨慎乐观，维持不变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然后把估值和宏观的判断综合起来。如果两者指向同一个方向，比如估值低加上宏观好，那就坚决加仓。如果两者矛盾，比如估值低但宏观差，那就保守处理，小幅度调整或者不调。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我自己的第一次季度决策还没做，计划在6月24号执行。说到底，我也有点紧张，因为这是第一次真正在战略层面做调整。但我知道，有这套框架在，至少我不会凭感觉瞎操作。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季度决策没法预测未来，只能在有限信息下做出最合理的判断。</w:t>
      </w:r>
    </w:p>
    <w:p>
      <w:pPr>
        <w:spacing w:after="200" w:before="200"/>
        <w:jc w:val="center"/>
      </w:pPr>
      <w:r>
        <w:drawing>
          <wp:inline distT="0" distB="0" distL="0" distR="0">
            <wp:extent cx="458152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说到这里，我想特别强调一个东西。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三级检查之间，不是互相替代的关系，是互相协作的关系。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每日监控不能替代月度确认。每日检查的是有没有异常事件，月度检查的是纪律有没有执行到位。这是两件不同的事。你不能因为今天没异常，就不管这个月的定投有没有扣成功。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月度确认也不能替代季度决策。月度检查的是操作层面的细节，季度检查的是战略层面的方向。你每个月都确认定投到位了，但如果市场估值已经到了历史高位，你还按原金额投，那就是方向性错误。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这三者之间还有一个很妙的协作机制，我拿估值泡沫预警来举例。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每日检查的时候，如果PE百分位超过80%，系统只会提醒你关注，不会建议你操作。为啥？因为单看一个指标就做决策太草率了。PE高不代表明天就跌，可能还会继续涨。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但这个提醒会一直持续，每天中午都会告诉你估值仍然偏高。等到季度决策的时候，你就可以把这个信息拿出来，结合宏观经济环境一起分析，做出更全面的判断。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这就是三级协作的意义。每日发现问题，月度确保执行，季度做出决策。每一级都在自己的职责范围内工作，但信息是在三级之间流动的。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让每一级做好自己的事，不多也不少。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聊完具体内容，我想说说这套体系背后的思考。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我设计这套体系的时候，脑子里一直有一个问题，为什么大多数人的定投坚持不下去？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答案其实很简单，因为定投反人性。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定投要求你在市场下跌的时候继续买入，在市场上涨的时候不要贪婪加仓，在所有人都恐慌的时候保持冷静。这些事情，说起来容易，做起来太难了。因为人的情绪是跟着市场走的，市场跌你就害怕，市场涨你就兴奋，你很难在情绪的漩涡里保持理性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所以我的思路是，既然人的情绪靠不住，那就用规则来约束行为。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套三级检查体系，说到底就是一套规则系统。它告诉你什么时候该看，看什么，看到了该怎么做。你不需要思考我今天要不要看一下账户，因为系统每天都会帮你检查。你不需要纠结现在是不是该止盈了，因为规则已经写好了止盈条件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我有时候觉得，这套体系就像一个不会犯错的外包团队。它每天帮你巡逻，每月帮你审计，每季度帮你做战略分析。你只需要在它发出警报的时候，花几分钟做一个决策就行。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不过有一个很重要的原则，体系不替代主人决策。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体系可以提供建议和提醒，但最终拍板的始终是你自己。比如每日检查发现股市崩盘了，系统会建议你加大定投，但投不投、投多少，还是你自己决定。月度检查发现卫星资产达到止盈线了，系统会提醒你分批卖出，但卖不卖、卖多少，也是你自己决定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没有任何体系能100%预测市场，如果你完全依赖体系做决策，一旦体系出了问题，你连纠错的能力都没有。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体系是工具，不是主人。工具帮你减少决策成本，但不能替代你的判断。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如果你也想搭一套自己的检查体系，我有几个不成熟的建议。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先从简单的开始。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第一，从简单的开始。不要一上来就搞三级，先从每日监控开始，跑稳了再加月度确认，最后再加季度决策。我自己的顺序也是这样，先跑通了每日检查，才慢慢加上月度和季度的。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第二，尽量自动化。我现在每天的检查是自动跑的，不需要手动操作。如果你也能做到自动化，坚持的概率会高很多。纯靠人去记住每天中午要检查，大概率坚持不过两周。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第三，规则要写下来。不要把规则放在脑子里，要白纸黑字写清楚。什么条件触发什么动作，写具体了。这样你在执行的时候就不会犹豫，也不会因为情绪波动而临时改变规则。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第四，接受不完美。这套体系不是万能的，它不能保证你赚多少钱，它只能帮你减少犯错的概率。有时候你按规则执行了，结果还是亏了，这很正常。市场是不确定的，没有任何体系能消除不确定性。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第五，做不动就降级。如果你觉得每天检查太频繁，坚持不了，可以先降为每周检查一次，等习惯养成了再加回每天。如果你觉得季度决策的宏观分析太复杂，不会做，那就只看PE百分位这一个指标，先跑起来再说，总比什么都不做强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另外说两句适用前提。这套体系适合有稳定收入的上班族，因为定投需要持续的资金投入，如果收入不稳定，强行定投反而会增加压力。也适合能接受账户短期浮亏的人，定投在下跌阶段会越买越亏，如果看到亏损就焦虑得睡不着，那这套体系帮不了你，可能需要重新审视自己的风险承受能力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自己目前的总资产大概29186块，股票占比才12.29%，远低于我70%到80%的目标区间。这说明我还处于建仓初期，定投积累阶段。有时候看着这个比例也有点焦虑，觉得是不是太慢了。但我知道，急不来。定投是长期游戏，耐心比技巧更重要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/>
          <w:bCs/>
          <w:sz w:val="24"/>
          <w:szCs w:val="24"/>
        </w:rPr>
        <w:t xml:space="preserve">先把骨架搭好，肉是一口一口吃出来的。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回到最开始那个问题，定投到底怎么才能坚持。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我现在的答案就是，别靠意志力，靠体系。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意志力是消耗品，用完就没了。但体系是可复用的，搭好一次就能一直运转。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每天1到2分钟，看看报告，没异常就关掉。每月10分钟，确认一下纪律执行到位。每季度半小时，做一次深度思考和调整。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这就是我的三级检查体系。它不复杂，但很管用。至少对我来说，它让我从一个每天纠结要不要看盘的焦虑定投者，变成了一个每天花1分钟就能安心做其他事的人。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如果你也在定投，也遇到了坚持不下去的问题，不妨试试给自己搭一套检查体系。不需要跟我一模一样，但核心思路是一样的，用规则替代情绪，用体系保证执行。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下期我想具体聊聊每日检查的6个维度是怎么运作的。每天只花1分钟，到底在查什么？每个触发条件背后的逻辑是什么？估值泡沫为什么特殊处理？我们下期详细拆解。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如果你也在用定投理财，有没有遇到过坚持不下去的时候？你是怎么克服的？欢迎聊聊你的经验。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点个赞、转发给身边同样在理财的朋友，他们可能正好需要。关注我，后面还会分享更多定投的实战经验。</w:t>
      </w:r>
    </w:p>
    <w:p>
      <w:pPr>
        <w:spacing w:after="200" w:line="360"/>
        <w:jc w:val="both"/>
      </w:pPr>
      <w:r>
        <w:rPr>
          <w:rFonts w:ascii="Microsoft YaHei" w:eastAsia="Microsoft YaHei" w:hAnsi="Microsoft YaHei"/>
          <w:b w:val="false"/>
          <w:bCs w:val="false"/>
          <w:sz w:val="24"/>
          <w:szCs w:val="24"/>
        </w:rPr>
        <w:t xml:space="preserve">我们，下期再见。</w:t>
      </w:r>
    </w:p>
    <w:sectPr>
      <w:headerReference w:type="default" r:id="rId15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58612bc5045fba24f9fe82adbbcea90299cf33.jpg"/><Relationship Id="rId8" Type="http://schemas.openxmlformats.org/officeDocument/2006/relationships/image" Target="media/7e582a7488a6cbbe372b71f645aa2b4ab76b229d.jpg"/><Relationship Id="rId9" Type="http://schemas.openxmlformats.org/officeDocument/2006/relationships/image" Target="media/7c3b2b44959f2d5951bf58d1f650d5370b10c021.jpg"/><Relationship Id="rId10" Type="http://schemas.openxmlformats.org/officeDocument/2006/relationships/image" Target="media/93280e5ffebc5af92fe80450945677e79c8dc9ba.jpg"/><Relationship Id="rId11" Type="http://schemas.openxmlformats.org/officeDocument/2006/relationships/image" Target="media/c73111aa79f7d40554366212dbfa55e4d22d89c4.jpg"/><Relationship Id="rId12" Type="http://schemas.openxmlformats.org/officeDocument/2006/relationships/fontTable" Target="fontTable.xml"/><Relationship Id="rId13" Type="http://schemas.openxmlformats.org/officeDocument/2006/relationships/header" Target="header_watermark.xml"/><Relationship Id="rId14" Type="http://schemas.openxmlformats.org/officeDocument/2006/relationships/header" Target="header_watermark.xml"/><Relationship Id="rId15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2026-05-20T12:20:05.926Z</dcterms:created>
  <dcterms:modified xsi:type="dcterms:W3CDTF">2026-05-20T12:20:05.928Z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