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AI 行业分析 - 素材采集报告</w:t>
      </w:r>
    </w:p>
    <w:p>
      <w:r>
        <w:rPr>
          <w:b/>
        </w:rPr>
        <w:t>**生成时间**：2026-04-07 17:37</w:t>
        <w:br/>
      </w:r>
      <w:r>
        <w:t>**素材总数**：1 条</w:t>
        <w:br/>
      </w:r>
      <w:r>
        <w:t>**目标字数**：3000 字</w:t>
        <w:br/>
      </w:r>
      <w:r>
        <w:t>**本报告由 ResearchMate 自动生成**</w:t>
      </w:r>
    </w:p>
    <w:p>
      <w:r>
        <w:br w:type="page"/>
      </w:r>
    </w:p>
    <w:p>
      <w:pPr>
        <w:pStyle w:val="Heading1"/>
      </w:pPr>
      <w:r>
        <w:t>📋 一、文章提纲</w:t>
      </w:r>
    </w:p>
    <w:p>
      <w:r>
        <w:t># AI 行业分析</w:t>
        <w:br/>
        <w:br/>
        <w:t>## 一、行业现状与市场规模</w:t>
        <w:br/>
        <w:t>- 整体规模与增长趋势</w:t>
        <w:br/>
        <w:t>- 主要企业市场份额</w:t>
        <w:br/>
        <w:br/>
        <w:t>## 五、未来展望与建议</w:t>
        <w:br/>
        <w:t>- 发展趋势预测</w:t>
        <w:br/>
        <w:t>- 投资机会与风险</w:t>
        <w:br/>
      </w:r>
    </w:p>
    <w:p>
      <w:r>
        <w:br w:type="page"/>
      </w:r>
    </w:p>
    <w:p>
      <w:pPr>
        <w:pStyle w:val="Heading1"/>
      </w:pPr>
      <w:r>
        <w:t>💡 二、核心总结</w:t>
      </w:r>
    </w:p>
    <w:p>
      <w:r>
        <w:t>本次围绕"AI 行业分析"主题，共采集1条高质量素材。素材涵盖1个维度：财务数据1条。素材来源权威，包含券商研报、主流财经媒体及官方披露信息，可为文章撰写提供充分的数据支撑和案例参考。</w:t>
      </w:r>
    </w:p>
    <w:p>
      <w:r>
        <w:br w:type="page"/>
      </w:r>
    </w:p>
    <w:p>
      <w:pPr>
        <w:pStyle w:val="Heading1"/>
      </w:pPr>
      <w:r>
        <w:t>📊 三、素材分类统计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素材类型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财务数据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📝 四、详细素材卡片</w:t>
      </w:r>
    </w:p>
    <w:p>
      <w:pPr>
        <w:pStyle w:val="Heading2"/>
      </w:pPr>
      <w:r>
        <w:t>素材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320"/>
          </w:tcPr>
          <w:p>
            <w:r>
              <w:t>人工智能行业最新动态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t>财务数据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320"/>
          </w:tcPr>
          <w:p>
            <w:r>
              <w:t>36 氪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r>
              <w:t>未知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质量评分</w:t>
            </w:r>
          </w:p>
        </w:tc>
        <w:tc>
          <w:tcPr>
            <w:tcW w:type="dxa" w:w="4320"/>
          </w:tcPr>
          <w:p>
            <w:r>
              <w:t>⭐ 88.5/100</w:t>
            </w:r>
          </w:p>
        </w:tc>
      </w:tr>
    </w:tbl>
    <w:p>
      <w:r>
        <w:rPr>
          <w:b/>
        </w:rPr>
        <w:t>🔗 原文链接：</w:t>
      </w:r>
      <w:r>
        <w:t>https://36kr.com/example</w:t>
      </w:r>
    </w:p>
    <w:p>
      <w:pPr>
        <w:pStyle w:val="IntenseQuote"/>
      </w:pPr>
      <w:r>
        <w:t>核心内容：</w:t>
      </w:r>
    </w:p>
    <w:p>
      <w:r>
        <w:t>最新研究显示，人工智能领域头部企业市场份额进一步扩大。2025 年 CR5 达到 65%，较上年提升 8 个百分点。</w:t>
      </w:r>
    </w:p>
    <w:p>
      <w:pPr>
        <w:pStyle w:val="Heading1"/>
      </w:pPr>
      <w:r>
        <w:t>📈 五、素材评估表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可信度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时效性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评分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人工智能行业最新动态</w:t>
            </w:r>
          </w:p>
        </w:tc>
        <w:tc>
          <w:tcPr>
            <w:tcW w:type="dxa" w:w="1440"/>
          </w:tcPr>
          <w:p>
            <w:r>
              <w:t>财务数据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88.5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