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after="330" w:line="560" w:lineRule="exact"/>
        <w:jc w:val="center"/>
        <w:rPr>
          <w:rFonts w:ascii="Times New Roman" w:hAnsi="Times New Roman" w:eastAsia="方正小标宋_GBK" w:cs="Times New Roman"/>
          <w:color w:val="000000"/>
          <w:kern w:val="0"/>
          <w:sz w:val="28"/>
          <w:szCs w:val="28"/>
          <w:lang w:bidi="ar-SA"/>
        </w:rPr>
      </w:pPr>
      <w:r>
        <w:t>入出境传染病检出情况报告</w:t>
      </w:r>
    </w:p>
    <w:p>
      <w:pPr>
        <w:adjustRightInd w:val="0"/>
        <w:snapToGrid w:val="0"/>
        <w:spacing w:line="560" w:lineRule="exact"/>
        <w:jc w:val="center"/>
        <w:rPr>
          <w:rFonts w:ascii="Times New Roman" w:hAnsi="Times New Roman" w:eastAsia="方正小标宋_GBK" w:cs="Times New Roman"/>
          <w:color w:val="000000"/>
          <w:kern w:val="0"/>
          <w:sz w:val="28"/>
          <w:szCs w:val="28"/>
          <w:lang w:bidi="ar-SA"/>
        </w:rPr>
      </w:pPr>
      <w:r>
        <w:t>贵阳龙洞堡机场海关关于报送在贵阳机场口岸检疫发现1例</w:t>
      </w:r>
    </w:p>
    <w:p>
      <w:pPr>
        <w:adjustRightInd w:val="0"/>
        <w:snapToGrid w:val="0"/>
        <w:spacing w:line="560" w:lineRule="exact"/>
        <w:jc w:val="center"/>
        <w:rPr>
          <w:rFonts w:ascii="Times New Roman" w:hAnsi="Times New Roman" w:eastAsia="方正小标宋_GBK" w:cs="Times New Roman"/>
          <w:color w:val="000000"/>
          <w:kern w:val="0"/>
          <w:sz w:val="28"/>
          <w:szCs w:val="28"/>
          <w:lang w:bidi="ar-SA"/>
        </w:rPr>
      </w:pPr>
      <w:r>
        <w:t>入境甲型流感阳性病例有关情况的函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/>
    </w:p>
    <w:p>
      <w:pPr>
        <w:adjustRightInd w:val="0"/>
        <w:snapToGrid w:val="0"/>
        <w:spacing w:line="560" w:lineRule="exact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贵阳市疾控中心、贵阳市卫生健康局、卫生检疫处：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2023年4月17日，贵阳龙洞堡机场海关在贵阳机场口岸检疫发现1例来自中国-贵州省-贵阳市-南明区;的甲型流感阳性病例，现将有关情况报送如下：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黑体_GBK" w:cs="Times New Roman"/>
          <w:color w:val="000000"/>
          <w:kern w:val="0"/>
          <w:sz w:val="28"/>
          <w:szCs w:val="28"/>
          <w:lang w:bidi="ar-SA"/>
        </w:rPr>
      </w:pPr>
      <w:r>
        <w:t>一、病例概况</w:t>
      </w:r>
    </w:p>
    <w:p>
      <w:pPr>
        <w:adjustRightInd w:val="0"/>
        <w:snapToGrid w:val="0"/>
        <w:spacing w:line="560" w:lineRule="exact"/>
        <w:ind w:firstLine="560" w:firstLineChars="200"/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病例姓名田丽晴，女，30岁，中国国籍（护照号E08711128），职业，居住地：贵州省贵阳市南明区，联系电话：13765554211。该病例近4周国际旅居史（从贵阳到中国-贵州省-贵阳市-南明区;旅游，2023年4月17日乘机（AQ1206）回国，经贵阳机场口岸入境）。通过体温监测方式发现，监测温度为36.7℃，水银体温计复测腋下体温38.2℃，发热伴咳嗽2日。无蚊虫叮咬史、病人接触史、就诊用药史等。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黑体_GBK" w:cs="Times New Roman"/>
          <w:color w:val="000000"/>
          <w:kern w:val="0"/>
          <w:sz w:val="28"/>
          <w:szCs w:val="28"/>
          <w:lang w:bidi="ar-SA"/>
        </w:rPr>
      </w:pPr>
      <w:r>
        <w:t>二、现场处置情况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（一）对该病例采取的检疫措施（采样送检，给予健康建议、个人防护，发放就诊方便卡，嘱咐尽快就医诊治后放行）。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（二）将相关信息报送“智慧卫生检疫系统”。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（三）对可能被污染的通道、场所、设施等实施消毒处理。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黑体_GBK" w:cs="Times New Roman"/>
          <w:color w:val="000000"/>
          <w:kern w:val="0"/>
          <w:sz w:val="28"/>
          <w:szCs w:val="28"/>
          <w:lang w:bidi="ar-SA"/>
        </w:rPr>
      </w:pPr>
      <w:r>
        <w:t>三、后续处置情况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2023年4月17日日，我关收到实验室反馈，该名病例检测结果为甲型流感阳性。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接到实验室反馈结果后，我关第一时间联系了该旅客，通知其实验室检测结果，了解其相关情况，并要求尽快就诊做进一步诊治。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特此致函。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/>
    </w:p>
    <w:p>
      <w:pPr>
        <w:adjustRightInd w:val="0"/>
        <w:snapToGrid w:val="0"/>
        <w:spacing w:line="560" w:lineRule="exact"/>
        <w:ind w:firstLine="560" w:firstLineChars="200"/>
        <w:jc w:val="right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贵阳龙洞堡机场海关</w:t>
      </w:r>
    </w:p>
    <w:p>
      <w:pPr>
        <w:adjustRightInd w:val="0"/>
        <w:snapToGrid w:val="0"/>
        <w:spacing w:line="560" w:lineRule="exact"/>
        <w:ind w:firstLine="560" w:firstLineChars="200"/>
        <w:jc w:val="right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2023年4月26日</w:t>
      </w:r>
    </w:p>
    <w:p>
      <w:pPr>
        <w:pStyle w:val="30"/>
        <w:adjustRightInd w:val="0"/>
        <w:snapToGrid w:val="0"/>
        <w:spacing w:line="560" w:lineRule="exact"/>
        <w:ind w:firstLine="560" w:firstLineChars="200"/>
        <w:jc w:val="right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（联系人：王冰，手机号码：13885111650;</w:t>
      </w:r>
    </w:p>
    <w:p>
      <w:pPr>
        <w:pStyle w:val="30"/>
        <w:widowControl/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/>
          <w:kern w:val="0"/>
          <w:sz w:val="28"/>
          <w:szCs w:val="28"/>
        </w:rPr>
      </w:pPr>
      <w:r>
        <w:t xml:space="preserve">                                                     王耀辉，手机号码：18435147558）</w:t>
      </w:r>
    </w:p>
    <w:p>
      <w:pPr>
        <w:widowControl/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/>
          <w:kern w:val="0"/>
          <w:sz w:val="28"/>
          <w:szCs w:val="28"/>
        </w:rPr>
      </w:pPr>
      <w:r/>
    </w:p>
    <w:p>
      <w:pPr>
        <w:widowControl/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/>
          <w:kern w:val="0"/>
          <w:sz w:val="28"/>
          <w:szCs w:val="28"/>
        </w:rPr>
      </w:pPr>
      <w:r/>
    </w:p>
    <w:p>
      <w:r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00"/>
    <w:family w:val="auto"/>
    <w:pitch w:val="default"/>
    <w:sig w:usb0="00000000" w:usb1="0000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仿宋_GBK">
    <w:panose1 w:val="02000000000000000000"/>
    <w:charset w:val="86"/>
    <w:family w:val="script"/>
    <w:pitch w:val="default"/>
    <w:sig w:usb0="00000000" w:usb1="00000000" w:usb2="00000000" w:usb3="00000000" w:csb0="00160000" w:csb1="00000000"/>
  </w:font>
  <w:font w:name="方正小标宋_GBK">
    <w:altName w:val="汉仪书宋二KW"/>
    <w:panose1 w:val="03000509000000000000"/>
    <w:charset w:val="00"/>
    <w:family w:val="script"/>
    <w:pitch w:val="default"/>
    <w:sig w:usb0="00000000" w:usb1="00000000" w:usb2="00000000" w:usb3="00000000" w:csb0="00040000" w:csb1="00000000"/>
  </w:font>
  <w:font w:name="方正黑体_GBK">
    <w:altName w:val="汉仪中黑KW"/>
    <w:panose1 w:val="03000509000000000000"/>
    <w:charset w:val="00"/>
    <w:family w:val="script"/>
    <w:pitch w:val="default"/>
    <w:sig w:usb0="00000000" w:usb1="0000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仿宋_GB2312">
    <w:panose1 w:val="02000000000000000000"/>
    <w:charset w:val="86"/>
    <w:family w:val="auto"/>
    <w:pitch w:val="default"/>
    <w:sig w:usb0="00000000" w:usb1="00000000" w:usb2="00000000" w:usb3="00000000" w:csb0="000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5E1"/>
    <w:rsid w:val="27EF7AD4"/>
    <w:rsid w:val="3D7DA13F"/>
    <w:rsid w:val="5FDEF53F"/>
    <w:rsid w:val="7BF56449"/>
    <w:rsid w:val="7DFC1C84"/>
    <w:rsid w:val="BEA56720"/>
    <w:rsid w:val="F6DE5B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方正仿宋_GBK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5">
    <w:name w:val="样式 1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6">
    <w:name w:val="样式 2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7">
    <w:name w:val="样式 3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8">
    <w:name w:val="样式 4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9">
    <w:name w:val="样式 5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0">
    <w:name w:val="样式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11">
    <w:name w:val="样式 1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12">
    <w:name w:val="样式 6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3">
    <w:name w:val="样式 7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4">
    <w:name w:val="样式 8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5">
    <w:name w:val="样式 9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6">
    <w:name w:val="样式 2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17">
    <w:name w:val="样式 3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18">
    <w:name w:val="样式 10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9">
    <w:name w:val="样式 11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20">
    <w:name w:val="样式 12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21">
    <w:name w:val="样式 13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22">
    <w:name w:val="样式 4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23">
    <w:name w:val="样式 5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24">
    <w:name w:val="样式 6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25">
    <w:name w:val="样式 7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26">
    <w:name w:val="样式 14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27">
    <w:name w:val="样式 15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28">
    <w:name w:val="样式 16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29">
    <w:name w:val="样式 17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30">
    <w:name w:val="样式 8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AAA</Company>
  <TotalTime>0</TotalTime>
  <ScaleCrop>false</ScaleCrop>
  <LinksUpToDate>false</LinksUpToDate>
  <Application>WPS Office_5.4.0.7913_F1E327BC-269C-435d-A152-05C5408002CA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2012-04-24T19:21:00Z</dcterms:created>
  <dc:creator>user216-install</dc:creator>
  <cp:lastModifiedBy>皮皮范</cp:lastModifiedBy>
  <dcterms:modified xsi:type="dcterms:W3CDTF">2023-04-26T22:45:15Z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78DD8CBC50F86A0AB3244964ED414217_43</vt:lpwstr>
  </property>
</Properties>
</file>