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81C55" w14:textId="77777777" w:rsidR="002E0C75" w:rsidRDefault="00000000">
      <w:pPr>
        <w:pStyle w:val="Heading1"/>
        <w:jc w:val="both"/>
        <w:rPr>
          <w:rFonts w:ascii="Times New Roman" w:eastAsia="Times New Roman" w:hAnsi="Times New Roman" w:cs="Times New Roman"/>
          <w:b/>
          <w:bCs/>
          <w:sz w:val="28"/>
          <w:szCs w:val="28"/>
        </w:rPr>
      </w:pPr>
      <w:bookmarkStart w:id="0" w:name="_4x138icr8ks2" w:colFirst="0" w:colLast="0"/>
      <w:bookmarkEnd w:id="0"/>
      <w:r>
        <w:rPr>
          <w:rFonts w:ascii="Times New Roman" w:eastAsia="Times New Roman" w:hAnsi="Times New Roman" w:cs="Times New Roman"/>
          <w:b/>
          <w:bCs/>
          <w:sz w:val="28"/>
          <w:szCs w:val="28"/>
        </w:rPr>
        <w:t>1.0 TASK 1: Data Modeling and Core Tables</w:t>
      </w:r>
    </w:p>
    <w:p w14:paraId="1103C32C" w14:textId="77777777" w:rsidR="002E0C75" w:rsidRDefault="002E0C75">
      <w:pPr>
        <w:jc w:val="both"/>
        <w:rPr>
          <w:rFonts w:ascii="Times New Roman" w:eastAsia="Times New Roman" w:hAnsi="Times New Roman" w:cs="Times New Roman"/>
        </w:rPr>
      </w:pPr>
    </w:p>
    <w:p w14:paraId="58631DBD" w14:textId="77777777" w:rsidR="002E0C7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This document describes the design and implementation of an enterprise data warehouse built using a layered architecture (Medallion architecture) and Data Vault modeling methodology. The solution supports scalable data ingestion from multiple source systems, full historical tracking, and business-ready analytics through a governed semantic layer. </w:t>
      </w:r>
    </w:p>
    <w:p w14:paraId="6D78C2AF" w14:textId="77777777" w:rsidR="002E0C75" w:rsidRDefault="00000000">
      <w:pPr>
        <w:jc w:val="both"/>
        <w:rPr>
          <w:rFonts w:ascii="Bree Serif" w:eastAsia="Bree Serif" w:hAnsi="Bree Serif" w:cs="Bree Serif"/>
        </w:rPr>
      </w:pPr>
      <w:r>
        <w:rPr>
          <w:rFonts w:ascii="Times New Roman" w:eastAsia="Times New Roman" w:hAnsi="Times New Roman" w:cs="Times New Roman"/>
          <w:noProof/>
        </w:rPr>
        <w:drawing>
          <wp:inline distT="114300" distB="114300" distL="114300" distR="114300" wp14:anchorId="0D03D056" wp14:editId="665C340E">
            <wp:extent cx="5943600" cy="1130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1130300"/>
                    </a:xfrm>
                    <a:prstGeom prst="rect">
                      <a:avLst/>
                    </a:prstGeom>
                    <a:ln/>
                  </pic:spPr>
                </pic:pic>
              </a:graphicData>
            </a:graphic>
          </wp:inline>
        </w:drawing>
      </w:r>
    </w:p>
    <w:p w14:paraId="4CD1AA69" w14:textId="77777777" w:rsidR="002E0C75" w:rsidRDefault="00000000">
      <w:pPr>
        <w:numPr>
          <w:ilvl w:val="0"/>
          <w:numId w:val="7"/>
        </w:numPr>
        <w:jc w:val="both"/>
        <w:rPr>
          <w:rFonts w:ascii="Times New Roman" w:eastAsia="Times New Roman" w:hAnsi="Times New Roman" w:cs="Times New Roman"/>
        </w:rPr>
      </w:pPr>
      <w:r>
        <w:rPr>
          <w:rFonts w:ascii="Times New Roman" w:eastAsia="Times New Roman" w:hAnsi="Times New Roman" w:cs="Times New Roman"/>
          <w:b/>
          <w:bCs/>
        </w:rPr>
        <w:t>Extracting Data</w:t>
      </w:r>
    </w:p>
    <w:p w14:paraId="22835B48" w14:textId="77777777" w:rsidR="002E0C75" w:rsidRDefault="00000000">
      <w:pPr>
        <w:ind w:left="720"/>
        <w:jc w:val="both"/>
        <w:rPr>
          <w:rFonts w:ascii="Times New Roman" w:eastAsia="Times New Roman" w:hAnsi="Times New Roman" w:cs="Times New Roman"/>
        </w:rPr>
      </w:pPr>
      <w:r>
        <w:rPr>
          <w:rFonts w:ascii="Times New Roman" w:eastAsia="Times New Roman" w:hAnsi="Times New Roman" w:cs="Times New Roman"/>
        </w:rPr>
        <w:t>Pull data from multiple sources and place it into a landing folder or landing zone.</w:t>
      </w:r>
    </w:p>
    <w:p w14:paraId="2451AA88" w14:textId="77777777" w:rsidR="002E0C75" w:rsidRDefault="00000000">
      <w:pPr>
        <w:numPr>
          <w:ilvl w:val="0"/>
          <w:numId w:val="7"/>
        </w:numPr>
        <w:jc w:val="both"/>
        <w:rPr>
          <w:rFonts w:ascii="Times New Roman" w:eastAsia="Times New Roman" w:hAnsi="Times New Roman" w:cs="Times New Roman"/>
        </w:rPr>
      </w:pPr>
      <w:r>
        <w:rPr>
          <w:rFonts w:ascii="Times New Roman" w:eastAsia="Times New Roman" w:hAnsi="Times New Roman" w:cs="Times New Roman"/>
          <w:b/>
          <w:bCs/>
        </w:rPr>
        <w:t>Loading into Landing Table</w:t>
      </w:r>
    </w:p>
    <w:p w14:paraId="6C07E0EC" w14:textId="77777777" w:rsidR="002E0C75" w:rsidRDefault="00000000">
      <w:pPr>
        <w:ind w:left="720"/>
        <w:jc w:val="both"/>
        <w:rPr>
          <w:rFonts w:ascii="Times New Roman" w:eastAsia="Times New Roman" w:hAnsi="Times New Roman" w:cs="Times New Roman"/>
        </w:rPr>
      </w:pPr>
      <w:r>
        <w:rPr>
          <w:rFonts w:ascii="Times New Roman" w:eastAsia="Times New Roman" w:hAnsi="Times New Roman" w:cs="Times New Roman"/>
        </w:rPr>
        <w:t>Import the data from the landing folder/zone into a landing table (e.g., [</w:t>
      </w:r>
      <w:proofErr w:type="spellStart"/>
      <w:r>
        <w:rPr>
          <w:rFonts w:ascii="Times New Roman" w:eastAsia="Times New Roman" w:hAnsi="Times New Roman" w:cs="Times New Roman"/>
        </w:rPr>
        <w:t>db_lnd</w:t>
      </w:r>
      <w:proofErr w:type="spellEnd"/>
      <w:proofErr w:type="gramStart"/>
      <w:r>
        <w:rPr>
          <w:rFonts w:ascii="Times New Roman" w:eastAsia="Times New Roman" w:hAnsi="Times New Roman" w:cs="Times New Roman"/>
        </w:rPr>
        <w:t>].[</w:t>
      </w:r>
      <w:proofErr w:type="spellStart"/>
      <w:proofErr w:type="gramEnd"/>
      <w:r>
        <w:rPr>
          <w:rFonts w:ascii="Times New Roman" w:eastAsia="Times New Roman" w:hAnsi="Times New Roman" w:cs="Times New Roman"/>
        </w:rPr>
        <w:t>t_xxx</w:t>
      </w:r>
      <w:proofErr w:type="spellEnd"/>
      <w:r>
        <w:rPr>
          <w:rFonts w:ascii="Times New Roman" w:eastAsia="Times New Roman" w:hAnsi="Times New Roman" w:cs="Times New Roman"/>
        </w:rPr>
        <w:t>]). All columns in this table are defined as NVARCHAR(MAX) to ensure that data from various sources can be ingested without data type conflicts.</w:t>
      </w:r>
    </w:p>
    <w:p w14:paraId="054C9C73" w14:textId="77777777" w:rsidR="002E0C75" w:rsidRDefault="00000000">
      <w:pPr>
        <w:numPr>
          <w:ilvl w:val="0"/>
          <w:numId w:val="7"/>
        </w:numPr>
        <w:jc w:val="both"/>
        <w:rPr>
          <w:rFonts w:ascii="Times New Roman" w:eastAsia="Times New Roman" w:hAnsi="Times New Roman" w:cs="Times New Roman"/>
        </w:rPr>
      </w:pPr>
      <w:r>
        <w:rPr>
          <w:rFonts w:ascii="Times New Roman" w:eastAsia="Times New Roman" w:hAnsi="Times New Roman" w:cs="Times New Roman"/>
          <w:b/>
          <w:bCs/>
        </w:rPr>
        <w:t>Transforming to Structured Table</w:t>
      </w:r>
    </w:p>
    <w:p w14:paraId="671A8BAA" w14:textId="77777777" w:rsidR="002E0C75" w:rsidRDefault="00000000">
      <w:pPr>
        <w:ind w:left="720"/>
        <w:jc w:val="both"/>
        <w:rPr>
          <w:rFonts w:ascii="Times New Roman" w:eastAsia="Times New Roman" w:hAnsi="Times New Roman" w:cs="Times New Roman"/>
        </w:rPr>
      </w:pPr>
      <w:r>
        <w:rPr>
          <w:rFonts w:ascii="Times New Roman" w:eastAsia="Times New Roman" w:hAnsi="Times New Roman" w:cs="Times New Roman"/>
        </w:rPr>
        <w:t>Move data from the landing table into a structured table (e.g., [</w:t>
      </w:r>
      <w:proofErr w:type="spellStart"/>
      <w:r>
        <w:rPr>
          <w:rFonts w:ascii="Times New Roman" w:eastAsia="Times New Roman" w:hAnsi="Times New Roman" w:cs="Times New Roman"/>
        </w:rPr>
        <w:t>db_struc</w:t>
      </w:r>
      <w:proofErr w:type="spellEnd"/>
      <w:proofErr w:type="gramStart"/>
      <w:r>
        <w:rPr>
          <w:rFonts w:ascii="Times New Roman" w:eastAsia="Times New Roman" w:hAnsi="Times New Roman" w:cs="Times New Roman"/>
        </w:rPr>
        <w:t>].[</w:t>
      </w:r>
      <w:proofErr w:type="spellStart"/>
      <w:proofErr w:type="gramEnd"/>
      <w:r>
        <w:rPr>
          <w:rFonts w:ascii="Times New Roman" w:eastAsia="Times New Roman" w:hAnsi="Times New Roman" w:cs="Times New Roman"/>
        </w:rPr>
        <w:t>t_struc_xx</w:t>
      </w:r>
      <w:proofErr w:type="spellEnd"/>
      <w:r>
        <w:rPr>
          <w:rFonts w:ascii="Times New Roman" w:eastAsia="Times New Roman" w:hAnsi="Times New Roman" w:cs="Times New Roman"/>
        </w:rPr>
        <w:t>]) where each column has a defined data type.</w:t>
      </w:r>
    </w:p>
    <w:p w14:paraId="006CF930" w14:textId="77777777" w:rsidR="002E0C75" w:rsidRDefault="00000000">
      <w:pPr>
        <w:numPr>
          <w:ilvl w:val="0"/>
          <w:numId w:val="7"/>
        </w:numPr>
        <w:jc w:val="both"/>
        <w:rPr>
          <w:rFonts w:ascii="Times New Roman" w:eastAsia="Times New Roman" w:hAnsi="Times New Roman" w:cs="Times New Roman"/>
        </w:rPr>
      </w:pPr>
      <w:r>
        <w:rPr>
          <w:rFonts w:ascii="Times New Roman" w:eastAsia="Times New Roman" w:hAnsi="Times New Roman" w:cs="Times New Roman"/>
          <w:b/>
          <w:bCs/>
        </w:rPr>
        <w:t xml:space="preserve">Ingesting </w:t>
      </w:r>
      <w:proofErr w:type="gramStart"/>
      <w:r>
        <w:rPr>
          <w:rFonts w:ascii="Times New Roman" w:eastAsia="Times New Roman" w:hAnsi="Times New Roman" w:cs="Times New Roman"/>
          <w:b/>
          <w:bCs/>
        </w:rPr>
        <w:t>into</w:t>
      </w:r>
      <w:proofErr w:type="gramEnd"/>
      <w:r>
        <w:rPr>
          <w:rFonts w:ascii="Times New Roman" w:eastAsia="Times New Roman" w:hAnsi="Times New Roman" w:cs="Times New Roman"/>
          <w:b/>
          <w:bCs/>
        </w:rPr>
        <w:t xml:space="preserve"> Data Vault</w:t>
      </w:r>
    </w:p>
    <w:p w14:paraId="6FA066A6" w14:textId="77777777" w:rsidR="002E0C75" w:rsidRDefault="00000000">
      <w:pPr>
        <w:ind w:left="720"/>
        <w:jc w:val="both"/>
        <w:rPr>
          <w:rFonts w:ascii="Times New Roman" w:eastAsia="Times New Roman" w:hAnsi="Times New Roman" w:cs="Times New Roman"/>
        </w:rPr>
      </w:pPr>
      <w:r>
        <w:rPr>
          <w:rFonts w:ascii="Times New Roman" w:eastAsia="Times New Roman" w:hAnsi="Times New Roman" w:cs="Times New Roman"/>
        </w:rPr>
        <w:t>Load data from the structured table into the data vault (e.g., [</w:t>
      </w:r>
      <w:proofErr w:type="spellStart"/>
      <w:r>
        <w:rPr>
          <w:rFonts w:ascii="Times New Roman" w:eastAsia="Times New Roman" w:hAnsi="Times New Roman" w:cs="Times New Roman"/>
        </w:rPr>
        <w:t>dv_rw</w:t>
      </w:r>
      <w:proofErr w:type="spellEnd"/>
      <w:proofErr w:type="gramStart"/>
      <w:r>
        <w:rPr>
          <w:rFonts w:ascii="Times New Roman" w:eastAsia="Times New Roman" w:hAnsi="Times New Roman" w:cs="Times New Roman"/>
        </w:rPr>
        <w:t>].[</w:t>
      </w:r>
      <w:proofErr w:type="spellStart"/>
      <w:proofErr w:type="gramEnd"/>
      <w:r>
        <w:rPr>
          <w:rFonts w:ascii="Times New Roman" w:eastAsia="Times New Roman" w:hAnsi="Times New Roman" w:cs="Times New Roman"/>
        </w:rPr>
        <w:t>t_sat_xx</w:t>
      </w:r>
      <w:proofErr w:type="spellEnd"/>
      <w:r>
        <w:rPr>
          <w:rFonts w:ascii="Times New Roman" w:eastAsia="Times New Roman" w:hAnsi="Times New Roman" w:cs="Times New Roman"/>
        </w:rPr>
        <w:t>]). Data vault tables categorize the dataset into components like hubs, satellites, and links for proper data modeling.</w:t>
      </w:r>
    </w:p>
    <w:p w14:paraId="778EE1B1" w14:textId="77777777" w:rsidR="002E0C75" w:rsidRDefault="00000000">
      <w:pPr>
        <w:numPr>
          <w:ilvl w:val="0"/>
          <w:numId w:val="7"/>
        </w:numPr>
        <w:jc w:val="both"/>
        <w:rPr>
          <w:rFonts w:ascii="Times New Roman" w:eastAsia="Times New Roman" w:hAnsi="Times New Roman" w:cs="Times New Roman"/>
        </w:rPr>
      </w:pPr>
      <w:r>
        <w:rPr>
          <w:rFonts w:ascii="Times New Roman" w:eastAsia="Times New Roman" w:hAnsi="Times New Roman" w:cs="Times New Roman"/>
          <w:b/>
          <w:bCs/>
        </w:rPr>
        <w:t>Applying Business Logic</w:t>
      </w:r>
    </w:p>
    <w:p w14:paraId="3F75448D" w14:textId="77777777" w:rsidR="002E0C75" w:rsidRDefault="00000000">
      <w:pPr>
        <w:ind w:left="720"/>
        <w:jc w:val="both"/>
        <w:rPr>
          <w:rFonts w:ascii="Times New Roman" w:eastAsia="Times New Roman" w:hAnsi="Times New Roman" w:cs="Times New Roman"/>
        </w:rPr>
      </w:pPr>
      <w:r>
        <w:rPr>
          <w:rFonts w:ascii="Times New Roman" w:eastAsia="Times New Roman" w:hAnsi="Times New Roman" w:cs="Times New Roman"/>
        </w:rPr>
        <w:t>Create stored procedures using data vault or semantic tables to implement business rules according to user requirements.</w:t>
      </w:r>
    </w:p>
    <w:p w14:paraId="10D3BBCD" w14:textId="77777777" w:rsidR="002E0C75" w:rsidRDefault="00000000">
      <w:pPr>
        <w:numPr>
          <w:ilvl w:val="0"/>
          <w:numId w:val="7"/>
        </w:numPr>
        <w:jc w:val="both"/>
        <w:rPr>
          <w:rFonts w:ascii="Times New Roman" w:eastAsia="Times New Roman" w:hAnsi="Times New Roman" w:cs="Times New Roman"/>
        </w:rPr>
      </w:pPr>
      <w:r>
        <w:rPr>
          <w:rFonts w:ascii="Times New Roman" w:eastAsia="Times New Roman" w:hAnsi="Times New Roman" w:cs="Times New Roman"/>
          <w:b/>
          <w:bCs/>
        </w:rPr>
        <w:t>Populating Semantic Tables</w:t>
      </w:r>
    </w:p>
    <w:p w14:paraId="25D87480" w14:textId="77777777" w:rsidR="002E0C75" w:rsidRDefault="00000000">
      <w:pPr>
        <w:ind w:left="720"/>
        <w:jc w:val="both"/>
        <w:rPr>
          <w:rFonts w:ascii="Times New Roman" w:eastAsia="Times New Roman" w:hAnsi="Times New Roman" w:cs="Times New Roman"/>
        </w:rPr>
      </w:pPr>
      <w:r>
        <w:rPr>
          <w:rFonts w:ascii="Times New Roman" w:eastAsia="Times New Roman" w:hAnsi="Times New Roman" w:cs="Times New Roman"/>
        </w:rPr>
        <w:t>Execute the stored procedures to load the processed data into semantic tables.</w:t>
      </w:r>
    </w:p>
    <w:p w14:paraId="7BFA21D9" w14:textId="77777777" w:rsidR="002E0C75" w:rsidRDefault="00000000">
      <w:pPr>
        <w:numPr>
          <w:ilvl w:val="0"/>
          <w:numId w:val="7"/>
        </w:numPr>
        <w:jc w:val="both"/>
        <w:rPr>
          <w:rFonts w:ascii="Times New Roman" w:eastAsia="Times New Roman" w:hAnsi="Times New Roman" w:cs="Times New Roman"/>
        </w:rPr>
      </w:pPr>
      <w:r>
        <w:rPr>
          <w:rFonts w:ascii="Times New Roman" w:eastAsia="Times New Roman" w:hAnsi="Times New Roman" w:cs="Times New Roman"/>
          <w:b/>
          <w:bCs/>
        </w:rPr>
        <w:t>Making Data Available for Analysis</w:t>
      </w:r>
    </w:p>
    <w:p w14:paraId="45F16962" w14:textId="77777777" w:rsidR="002E0C75" w:rsidRDefault="00000000">
      <w:pPr>
        <w:ind w:left="720"/>
        <w:jc w:val="both"/>
        <w:rPr>
          <w:rFonts w:ascii="Times New Roman" w:eastAsia="Times New Roman" w:hAnsi="Times New Roman" w:cs="Times New Roman"/>
        </w:rPr>
      </w:pPr>
      <w:r>
        <w:rPr>
          <w:rFonts w:ascii="Times New Roman" w:eastAsia="Times New Roman" w:hAnsi="Times New Roman" w:cs="Times New Roman"/>
        </w:rPr>
        <w:t>Synchronize semantic tables with views so that data analysts can use them for dashboards, reporting, and further analysis.</w:t>
      </w:r>
    </w:p>
    <w:p w14:paraId="5964AFA3" w14:textId="77777777" w:rsidR="002E0C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It is important to note that this document serves as a conceptual blueprint of the ETL workflow rather than a full end-to-end implementation. As such, the pipeline creation and data ingestion steps from source systems to the landing folder are intentionally excluded. The focus of this document is solely on the data transformation processes within the database layer, specifically as implemented using SQL Server Management Studio (SSMS). </w:t>
      </w:r>
    </w:p>
    <w:p w14:paraId="06B2F4A8" w14:textId="77777777" w:rsidR="002E0C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From a data perspective, the document outlines the ETL process for conversational chatbot data collected from multiple existing websites. A small, mocked dataset is used to illustrate the transformations, and the examples shown represent landing tables derived from this sample data. </w:t>
      </w:r>
    </w:p>
    <w:p w14:paraId="1A608EDA" w14:textId="77777777" w:rsidR="002E0C75"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b/>
          <w:bCs/>
        </w:rPr>
        <w:lastRenderedPageBreak/>
        <w:t xml:space="preserve">User table: </w:t>
      </w:r>
      <w:r>
        <w:rPr>
          <w:rFonts w:ascii="Times New Roman" w:eastAsia="Times New Roman" w:hAnsi="Times New Roman" w:cs="Times New Roman"/>
        </w:rPr>
        <w:t>store user identities and attributes</w:t>
      </w:r>
    </w:p>
    <w:p w14:paraId="0554EF0E" w14:textId="1D8062E8" w:rsidR="002E0C75" w:rsidRDefault="006C1D7D" w:rsidP="006C1D7D">
      <w:pPr>
        <w:ind w:left="360"/>
        <w:jc w:val="both"/>
        <w:rPr>
          <w:rFonts w:ascii="Times New Roman" w:eastAsia="Times New Roman" w:hAnsi="Times New Roman" w:cs="Times New Roman"/>
          <w:color w:val="FF0000"/>
        </w:rPr>
      </w:pPr>
      <w:r>
        <w:rPr>
          <w:noProof/>
        </w:rPr>
        <w:drawing>
          <wp:inline distT="0" distB="0" distL="0" distR="0" wp14:anchorId="615F17C0" wp14:editId="6E9954E7">
            <wp:extent cx="3308350" cy="395871"/>
            <wp:effectExtent l="0" t="0" r="6350" b="4445"/>
            <wp:docPr id="165030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06213" name=""/>
                    <pic:cNvPicPr/>
                  </pic:nvPicPr>
                  <pic:blipFill>
                    <a:blip r:embed="rId6"/>
                    <a:stretch>
                      <a:fillRect/>
                    </a:stretch>
                  </pic:blipFill>
                  <pic:spPr>
                    <a:xfrm>
                      <a:off x="0" y="0"/>
                      <a:ext cx="3552183" cy="425048"/>
                    </a:xfrm>
                    <a:prstGeom prst="rect">
                      <a:avLst/>
                    </a:prstGeom>
                  </pic:spPr>
                </pic:pic>
              </a:graphicData>
            </a:graphic>
          </wp:inline>
        </w:drawing>
      </w:r>
    </w:p>
    <w:p w14:paraId="2663A5DC" w14:textId="77777777" w:rsidR="002E0C75"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b/>
          <w:bCs/>
        </w:rPr>
        <w:t>Session table:</w:t>
      </w:r>
      <w:r>
        <w:rPr>
          <w:rFonts w:ascii="Times New Roman" w:eastAsia="Times New Roman" w:hAnsi="Times New Roman" w:cs="Times New Roman"/>
        </w:rPr>
        <w:t xml:space="preserve"> store session-level conversation data</w:t>
      </w:r>
    </w:p>
    <w:p w14:paraId="20F5FF9F" w14:textId="5FC9DCF3" w:rsidR="006C1D7D" w:rsidRDefault="006C1D7D" w:rsidP="006C1D7D">
      <w:pPr>
        <w:ind w:left="360"/>
        <w:jc w:val="both"/>
        <w:rPr>
          <w:rFonts w:ascii="Times New Roman" w:eastAsia="Times New Roman" w:hAnsi="Times New Roman" w:cs="Times New Roman"/>
        </w:rPr>
      </w:pPr>
      <w:r>
        <w:rPr>
          <w:noProof/>
        </w:rPr>
        <w:drawing>
          <wp:inline distT="0" distB="0" distL="0" distR="0" wp14:anchorId="5E2E31B0" wp14:editId="76A5EBED">
            <wp:extent cx="5943600" cy="732155"/>
            <wp:effectExtent l="0" t="0" r="0" b="0"/>
            <wp:docPr id="112170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07419" name=""/>
                    <pic:cNvPicPr/>
                  </pic:nvPicPr>
                  <pic:blipFill>
                    <a:blip r:embed="rId7"/>
                    <a:stretch>
                      <a:fillRect/>
                    </a:stretch>
                  </pic:blipFill>
                  <pic:spPr>
                    <a:xfrm>
                      <a:off x="0" y="0"/>
                      <a:ext cx="5943600" cy="732155"/>
                    </a:xfrm>
                    <a:prstGeom prst="rect">
                      <a:avLst/>
                    </a:prstGeom>
                  </pic:spPr>
                </pic:pic>
              </a:graphicData>
            </a:graphic>
          </wp:inline>
        </w:drawing>
      </w:r>
    </w:p>
    <w:p w14:paraId="1264E3C1" w14:textId="77777777" w:rsidR="002E0C75"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b/>
          <w:bCs/>
        </w:rPr>
        <w:t xml:space="preserve">Message table: </w:t>
      </w:r>
      <w:r>
        <w:rPr>
          <w:rFonts w:ascii="Times New Roman" w:eastAsia="Times New Roman" w:hAnsi="Times New Roman" w:cs="Times New Roman"/>
        </w:rPr>
        <w:t>store message-level data</w:t>
      </w:r>
    </w:p>
    <w:p w14:paraId="43822A72" w14:textId="25A68C51" w:rsidR="002E0C75" w:rsidRDefault="006C1D7D" w:rsidP="006C1D7D">
      <w:pPr>
        <w:ind w:left="360"/>
        <w:jc w:val="both"/>
        <w:rPr>
          <w:rFonts w:ascii="Times New Roman" w:eastAsia="Times New Roman" w:hAnsi="Times New Roman" w:cs="Times New Roman"/>
          <w:color w:val="FF0000"/>
        </w:rPr>
      </w:pPr>
      <w:r>
        <w:rPr>
          <w:noProof/>
        </w:rPr>
        <w:drawing>
          <wp:inline distT="0" distB="0" distL="0" distR="0" wp14:anchorId="0161C2B7" wp14:editId="4B6BE63B">
            <wp:extent cx="4951692" cy="577850"/>
            <wp:effectExtent l="0" t="0" r="1905" b="0"/>
            <wp:docPr id="17965321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32156" name="Picture 1" descr="A screenshot of a computer&#10;&#10;AI-generated content may be incorrect."/>
                    <pic:cNvPicPr/>
                  </pic:nvPicPr>
                  <pic:blipFill rotWithShape="1">
                    <a:blip r:embed="rId8"/>
                    <a:srcRect b="52030"/>
                    <a:stretch>
                      <a:fillRect/>
                    </a:stretch>
                  </pic:blipFill>
                  <pic:spPr bwMode="auto">
                    <a:xfrm>
                      <a:off x="0" y="0"/>
                      <a:ext cx="4984068" cy="581628"/>
                    </a:xfrm>
                    <a:prstGeom prst="rect">
                      <a:avLst/>
                    </a:prstGeom>
                    <a:ln>
                      <a:noFill/>
                    </a:ln>
                    <a:extLst>
                      <a:ext uri="{53640926-AAD7-44D8-BBD7-CCE9431645EC}">
                        <a14:shadowObscured xmlns:a14="http://schemas.microsoft.com/office/drawing/2010/main"/>
                      </a:ext>
                    </a:extLst>
                  </pic:spPr>
                </pic:pic>
              </a:graphicData>
            </a:graphic>
          </wp:inline>
        </w:drawing>
      </w:r>
    </w:p>
    <w:p w14:paraId="73A32E41" w14:textId="77777777" w:rsidR="002E0C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As mentioned earlier, the landing tables do not enforce specific data types, as their primary purpose is to ensure that data can be ingested into the database without encountering data type conflicts. When data is loaded from the landing tables into the structured tables, appropriate data types are explicitly defined. Any issues encountered during this stage are therefore most likely related to data type mismatches, which helps reduce debugging effort.</w:t>
      </w:r>
    </w:p>
    <w:p w14:paraId="56326175" w14:textId="77777777" w:rsidR="002E0C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Since the data values remain unchanged between the landing and structured tables, the structured tables are not shown here. Hence, the next section will be jumping into data modelling. The following section therefore focuses on data modeling.</w:t>
      </w:r>
    </w:p>
    <w:p w14:paraId="65D1AA6E" w14:textId="77777777" w:rsidR="002E0C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In this blueprint, the Data Vault 2.0 methodology has been selected as the modeling approach. Under this framework, business entities are represented as hubs, relationships between entities are captured in link tables, and descriptive attributes are stored in satellite tables. The Data Vault core layer is intentionally normalized to separate business keys, relationships, and descriptive attributes. This design reduces data redundancy, preserves historical changes, and enables the model to evolve without structural redesign when source systems or attributes change.</w:t>
      </w:r>
    </w:p>
    <w:p w14:paraId="37843180" w14:textId="77777777" w:rsidR="002E0C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Although Data Vault modeling supports explicit relationship handling through link tables, </w:t>
      </w:r>
      <w:r>
        <w:rPr>
          <w:rFonts w:ascii="Times New Roman" w:eastAsia="Times New Roman" w:hAnsi="Times New Roman" w:cs="Times New Roman"/>
          <w:b/>
          <w:bCs/>
        </w:rPr>
        <w:t>link tables were not physically implemented in the current solution</w:t>
      </w:r>
      <w:r>
        <w:rPr>
          <w:rFonts w:ascii="Times New Roman" w:eastAsia="Times New Roman" w:hAnsi="Times New Roman" w:cs="Times New Roman"/>
        </w:rPr>
        <w:t xml:space="preserve"> due to the simplicity of the dataset. However, the model is still Data Vault–compliant conceptually, and link tables can be introduced in future phases if relationship complexity increases or additional sources are onboarded.</w:t>
      </w:r>
    </w:p>
    <w:p w14:paraId="656BD8C9" w14:textId="77777777" w:rsidR="002E0C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Based on the current datasets, each entity is modeled using </w:t>
      </w:r>
      <w:r>
        <w:rPr>
          <w:rFonts w:ascii="Times New Roman" w:eastAsia="Times New Roman" w:hAnsi="Times New Roman" w:cs="Times New Roman"/>
          <w:b/>
          <w:bCs/>
        </w:rPr>
        <w:t xml:space="preserve">hub </w:t>
      </w:r>
      <w:r>
        <w:rPr>
          <w:rFonts w:ascii="Times New Roman" w:eastAsia="Times New Roman" w:hAnsi="Times New Roman" w:cs="Times New Roman"/>
        </w:rPr>
        <w:t>and</w:t>
      </w:r>
      <w:r>
        <w:rPr>
          <w:rFonts w:ascii="Times New Roman" w:eastAsia="Times New Roman" w:hAnsi="Times New Roman" w:cs="Times New Roman"/>
          <w:b/>
          <w:bCs/>
        </w:rPr>
        <w:t xml:space="preserve"> satellite tables</w:t>
      </w:r>
      <w:r>
        <w:rPr>
          <w:rFonts w:ascii="Times New Roman" w:eastAsia="Times New Roman" w:hAnsi="Times New Roman" w:cs="Times New Roman"/>
        </w:rPr>
        <w:t xml:space="preserve">. The </w:t>
      </w:r>
      <w:r>
        <w:rPr>
          <w:rFonts w:ascii="Times New Roman" w:eastAsia="Times New Roman" w:hAnsi="Times New Roman" w:cs="Times New Roman"/>
          <w:b/>
          <w:bCs/>
        </w:rPr>
        <w:t>hub tables</w:t>
      </w:r>
      <w:r>
        <w:rPr>
          <w:rFonts w:ascii="Times New Roman" w:eastAsia="Times New Roman" w:hAnsi="Times New Roman" w:cs="Times New Roman"/>
        </w:rPr>
        <w:t xml:space="preserve"> store the core business keys and therefore </w:t>
      </w:r>
      <w:r>
        <w:rPr>
          <w:rFonts w:ascii="Times New Roman" w:eastAsia="Times New Roman" w:hAnsi="Times New Roman" w:cs="Times New Roman"/>
          <w:b/>
          <w:bCs/>
        </w:rPr>
        <w:t>must contain</w:t>
      </w:r>
      <w:r>
        <w:rPr>
          <w:rFonts w:ascii="Times New Roman" w:eastAsia="Times New Roman" w:hAnsi="Times New Roman" w:cs="Times New Roman"/>
        </w:rPr>
        <w:t>:</w:t>
      </w:r>
    </w:p>
    <w:p w14:paraId="75687653" w14:textId="77777777" w:rsidR="002E0C75" w:rsidRDefault="00000000">
      <w:pPr>
        <w:numPr>
          <w:ilvl w:val="0"/>
          <w:numId w:val="5"/>
        </w:numPr>
        <w:spacing w:before="240"/>
        <w:jc w:val="both"/>
        <w:rPr>
          <w:rFonts w:ascii="Times New Roman" w:eastAsia="Times New Roman" w:hAnsi="Times New Roman" w:cs="Times New Roman"/>
        </w:rPr>
      </w:pPr>
      <w:r>
        <w:rPr>
          <w:rFonts w:ascii="Times New Roman" w:eastAsia="Times New Roman" w:hAnsi="Times New Roman" w:cs="Times New Roman"/>
          <w:b/>
          <w:bCs/>
        </w:rPr>
        <w:t>Hashed business key (ID hash key)</w:t>
      </w:r>
      <w:r>
        <w:rPr>
          <w:rFonts w:ascii="Times New Roman" w:eastAsia="Times New Roman" w:hAnsi="Times New Roman" w:cs="Times New Roman"/>
        </w:rPr>
        <w:t>: provides a stable and system-agnostic identifier when integrating data from multiple source systems, and avoids issues caused by changes in natural key formats.</w:t>
      </w:r>
    </w:p>
    <w:p w14:paraId="43905027" w14:textId="77777777" w:rsidR="002E0C75" w:rsidRDefault="00000000">
      <w:pPr>
        <w:numPr>
          <w:ilvl w:val="0"/>
          <w:numId w:val="5"/>
        </w:numPr>
        <w:jc w:val="both"/>
        <w:rPr>
          <w:rFonts w:ascii="Times New Roman" w:eastAsia="Times New Roman" w:hAnsi="Times New Roman" w:cs="Times New Roman"/>
        </w:rPr>
      </w:pPr>
      <w:r>
        <w:rPr>
          <w:rFonts w:ascii="Times New Roman" w:eastAsia="Times New Roman" w:hAnsi="Times New Roman" w:cs="Times New Roman"/>
          <w:b/>
          <w:bCs/>
        </w:rPr>
        <w:t>Hub load datetime</w:t>
      </w:r>
      <w:r>
        <w:rPr>
          <w:rFonts w:ascii="Times New Roman" w:eastAsia="Times New Roman" w:hAnsi="Times New Roman" w:cs="Times New Roman"/>
        </w:rPr>
        <w:t>: records the timestamp when the business key was first loaded into the Data Vault. It supports data lineage, auditing, and historical tracking of when an entity entered the system.</w:t>
      </w:r>
    </w:p>
    <w:p w14:paraId="125FC7B4" w14:textId="77777777" w:rsidR="002E0C75" w:rsidRDefault="00000000">
      <w:pPr>
        <w:numPr>
          <w:ilvl w:val="0"/>
          <w:numId w:val="5"/>
        </w:numPr>
        <w:spacing w:after="240"/>
        <w:rPr>
          <w:rFonts w:ascii="Times New Roman" w:eastAsia="Times New Roman" w:hAnsi="Times New Roman" w:cs="Times New Roman"/>
        </w:rPr>
      </w:pPr>
      <w:r>
        <w:rPr>
          <w:rFonts w:ascii="Times New Roman" w:eastAsia="Times New Roman" w:hAnsi="Times New Roman" w:cs="Times New Roman"/>
          <w:b/>
          <w:bCs/>
        </w:rPr>
        <w:t>Natural business key (ID value)</w:t>
      </w:r>
      <w:r>
        <w:rPr>
          <w:rFonts w:ascii="Times New Roman" w:eastAsia="Times New Roman" w:hAnsi="Times New Roman" w:cs="Times New Roman"/>
        </w:rPr>
        <w:t>: original identifier for traceability and reference.</w:t>
      </w:r>
    </w:p>
    <w:p w14:paraId="7F7D0E91" w14:textId="77777777" w:rsidR="002E0C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w:t>
      </w:r>
      <w:r>
        <w:rPr>
          <w:rFonts w:ascii="Times New Roman" w:eastAsia="Times New Roman" w:hAnsi="Times New Roman" w:cs="Times New Roman"/>
          <w:b/>
          <w:bCs/>
        </w:rPr>
        <w:t>satellite tables</w:t>
      </w:r>
      <w:r>
        <w:rPr>
          <w:rFonts w:ascii="Times New Roman" w:eastAsia="Times New Roman" w:hAnsi="Times New Roman" w:cs="Times New Roman"/>
        </w:rPr>
        <w:t xml:space="preserve"> store the descriptive and context-specific attributes related to each business entity and therefore include:</w:t>
      </w:r>
    </w:p>
    <w:p w14:paraId="7BA4CA22" w14:textId="77777777" w:rsidR="002E0C75" w:rsidRDefault="00000000">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b/>
          <w:bCs/>
        </w:rPr>
        <w:t>Hashed business key (ID hash key)</w:t>
      </w:r>
      <w:r>
        <w:rPr>
          <w:rFonts w:ascii="Times New Roman" w:eastAsia="Times New Roman" w:hAnsi="Times New Roman" w:cs="Times New Roman"/>
        </w:rPr>
        <w:t>: used to link satellite records back to their corresponding hub.</w:t>
      </w:r>
    </w:p>
    <w:p w14:paraId="7BEB651F" w14:textId="77777777" w:rsidR="002E0C75"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b/>
          <w:bCs/>
        </w:rPr>
        <w:t>Satellite load datetime</w:t>
      </w:r>
      <w:r>
        <w:rPr>
          <w:rFonts w:ascii="Times New Roman" w:eastAsia="Times New Roman" w:hAnsi="Times New Roman" w:cs="Times New Roman"/>
        </w:rPr>
        <w:t>: captures when the data was loaded, enabling full historical tracking and change detection.</w:t>
      </w:r>
    </w:p>
    <w:p w14:paraId="10935053" w14:textId="77777777" w:rsidR="002E0C75" w:rsidRDefault="00000000">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b/>
          <w:bCs/>
        </w:rPr>
        <w:t>Remaining descriptive attributes</w:t>
      </w:r>
      <w:r>
        <w:rPr>
          <w:rFonts w:ascii="Times New Roman" w:eastAsia="Times New Roman" w:hAnsi="Times New Roman" w:cs="Times New Roman"/>
        </w:rPr>
        <w:t>: other fields associated with the business entity.</w:t>
      </w:r>
    </w:p>
    <w:p w14:paraId="7E7D2F94" w14:textId="77777777" w:rsidR="002E0C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For detailed structures and examples, please refer to the Data Vault tables presented in the following sections.</w:t>
      </w:r>
    </w:p>
    <w:p w14:paraId="23974025" w14:textId="77777777" w:rsidR="002E0C75" w:rsidRDefault="00000000">
      <w:pPr>
        <w:jc w:val="both"/>
        <w:rPr>
          <w:rFonts w:ascii="Times New Roman" w:eastAsia="Times New Roman" w:hAnsi="Times New Roman" w:cs="Times New Roman"/>
        </w:rPr>
      </w:pPr>
      <w:r>
        <w:rPr>
          <w:rFonts w:ascii="Times New Roman" w:eastAsia="Times New Roman" w:hAnsi="Times New Roman" w:cs="Times New Roman"/>
          <w:b/>
          <w:bCs/>
        </w:rPr>
        <w:t>1a. Hub user table</w:t>
      </w:r>
    </w:p>
    <w:p w14:paraId="2AF6E8D9" w14:textId="54A160C9" w:rsidR="006C1D7D" w:rsidRDefault="006C1D7D">
      <w:pPr>
        <w:jc w:val="both"/>
        <w:rPr>
          <w:rFonts w:ascii="Times New Roman" w:eastAsia="Times New Roman" w:hAnsi="Times New Roman" w:cs="Times New Roman"/>
          <w:color w:val="FF0000"/>
        </w:rPr>
      </w:pPr>
      <w:r>
        <w:rPr>
          <w:noProof/>
        </w:rPr>
        <w:drawing>
          <wp:inline distT="0" distB="0" distL="0" distR="0" wp14:anchorId="4E0AEDFD" wp14:editId="4729CFA6">
            <wp:extent cx="3225800" cy="440290"/>
            <wp:effectExtent l="0" t="0" r="0" b="0"/>
            <wp:docPr id="20331405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40558" name="Picture 1" descr="A screenshot of a computer&#10;&#10;AI-generated content may be incorrect."/>
                    <pic:cNvPicPr/>
                  </pic:nvPicPr>
                  <pic:blipFill>
                    <a:blip r:embed="rId9"/>
                    <a:stretch>
                      <a:fillRect/>
                    </a:stretch>
                  </pic:blipFill>
                  <pic:spPr>
                    <a:xfrm>
                      <a:off x="0" y="0"/>
                      <a:ext cx="3260993" cy="445094"/>
                    </a:xfrm>
                    <a:prstGeom prst="rect">
                      <a:avLst/>
                    </a:prstGeom>
                  </pic:spPr>
                </pic:pic>
              </a:graphicData>
            </a:graphic>
          </wp:inline>
        </w:drawing>
      </w:r>
    </w:p>
    <w:p w14:paraId="3FA1FAC5" w14:textId="77777777" w:rsidR="006C1D7D" w:rsidRDefault="006C1D7D">
      <w:pPr>
        <w:jc w:val="both"/>
        <w:rPr>
          <w:rFonts w:ascii="Times New Roman" w:eastAsia="Times New Roman" w:hAnsi="Times New Roman" w:cs="Times New Roman"/>
          <w:color w:val="FF0000"/>
        </w:rPr>
      </w:pPr>
    </w:p>
    <w:p w14:paraId="068F1ACD" w14:textId="2D8D90C0" w:rsidR="002E0C75" w:rsidRDefault="00000000">
      <w:pPr>
        <w:jc w:val="both"/>
        <w:rPr>
          <w:rFonts w:ascii="Times New Roman" w:eastAsia="Times New Roman" w:hAnsi="Times New Roman" w:cs="Times New Roman"/>
        </w:rPr>
      </w:pPr>
      <w:r>
        <w:rPr>
          <w:rFonts w:ascii="Times New Roman" w:eastAsia="Times New Roman" w:hAnsi="Times New Roman" w:cs="Times New Roman"/>
          <w:b/>
          <w:bCs/>
        </w:rPr>
        <w:t>1b. Satellite user table</w:t>
      </w:r>
    </w:p>
    <w:p w14:paraId="3B03CE5D" w14:textId="39756FBB" w:rsidR="002E0C75" w:rsidRDefault="00474662">
      <w:pPr>
        <w:jc w:val="both"/>
        <w:rPr>
          <w:rFonts w:ascii="Times New Roman" w:eastAsia="Times New Roman" w:hAnsi="Times New Roman" w:cs="Times New Roman"/>
          <w:color w:val="FF0000"/>
        </w:rPr>
      </w:pPr>
      <w:r>
        <w:rPr>
          <w:noProof/>
        </w:rPr>
        <w:drawing>
          <wp:inline distT="0" distB="0" distL="0" distR="0" wp14:anchorId="694C26B5" wp14:editId="0343B552">
            <wp:extent cx="5353050" cy="477543"/>
            <wp:effectExtent l="0" t="0" r="0" b="0"/>
            <wp:docPr id="125437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71186" name=""/>
                    <pic:cNvPicPr/>
                  </pic:nvPicPr>
                  <pic:blipFill>
                    <a:blip r:embed="rId10"/>
                    <a:stretch>
                      <a:fillRect/>
                    </a:stretch>
                  </pic:blipFill>
                  <pic:spPr>
                    <a:xfrm>
                      <a:off x="0" y="0"/>
                      <a:ext cx="5422407" cy="483730"/>
                    </a:xfrm>
                    <a:prstGeom prst="rect">
                      <a:avLst/>
                    </a:prstGeom>
                  </pic:spPr>
                </pic:pic>
              </a:graphicData>
            </a:graphic>
          </wp:inline>
        </w:drawing>
      </w:r>
    </w:p>
    <w:p w14:paraId="40D2A523" w14:textId="77777777" w:rsidR="00474662" w:rsidRDefault="00474662">
      <w:pPr>
        <w:jc w:val="both"/>
        <w:rPr>
          <w:rFonts w:ascii="Times New Roman" w:eastAsia="Times New Roman" w:hAnsi="Times New Roman" w:cs="Times New Roman"/>
          <w:color w:val="FF0000"/>
        </w:rPr>
      </w:pPr>
    </w:p>
    <w:p w14:paraId="1C109FDA" w14:textId="77777777" w:rsidR="002E0C75" w:rsidRDefault="00000000">
      <w:pPr>
        <w:jc w:val="both"/>
        <w:rPr>
          <w:rFonts w:ascii="Times New Roman" w:eastAsia="Times New Roman" w:hAnsi="Times New Roman" w:cs="Times New Roman"/>
        </w:rPr>
      </w:pPr>
      <w:r>
        <w:rPr>
          <w:rFonts w:ascii="Times New Roman" w:eastAsia="Times New Roman" w:hAnsi="Times New Roman" w:cs="Times New Roman"/>
          <w:b/>
          <w:bCs/>
        </w:rPr>
        <w:t>2a. Hub session table</w:t>
      </w:r>
    </w:p>
    <w:p w14:paraId="44D12E69" w14:textId="04789A01" w:rsidR="002E0C75" w:rsidRDefault="00474662">
      <w:pPr>
        <w:jc w:val="both"/>
        <w:rPr>
          <w:rFonts w:ascii="Times New Roman" w:eastAsia="Times New Roman" w:hAnsi="Times New Roman" w:cs="Times New Roman"/>
          <w:color w:val="FF0000"/>
        </w:rPr>
      </w:pPr>
      <w:r>
        <w:rPr>
          <w:noProof/>
        </w:rPr>
        <w:drawing>
          <wp:inline distT="0" distB="0" distL="0" distR="0" wp14:anchorId="21B8DA9A" wp14:editId="1C974847">
            <wp:extent cx="2851150" cy="620917"/>
            <wp:effectExtent l="0" t="0" r="6350" b="8255"/>
            <wp:docPr id="20475942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94278" name="Picture 1" descr="A screenshot of a computer&#10;&#10;AI-generated content may be incorrect."/>
                    <pic:cNvPicPr/>
                  </pic:nvPicPr>
                  <pic:blipFill>
                    <a:blip r:embed="rId11"/>
                    <a:stretch>
                      <a:fillRect/>
                    </a:stretch>
                  </pic:blipFill>
                  <pic:spPr>
                    <a:xfrm>
                      <a:off x="0" y="0"/>
                      <a:ext cx="2882681" cy="627784"/>
                    </a:xfrm>
                    <a:prstGeom prst="rect">
                      <a:avLst/>
                    </a:prstGeom>
                  </pic:spPr>
                </pic:pic>
              </a:graphicData>
            </a:graphic>
          </wp:inline>
        </w:drawing>
      </w:r>
    </w:p>
    <w:p w14:paraId="3DE67834" w14:textId="77777777" w:rsidR="00474662" w:rsidRDefault="00474662">
      <w:pPr>
        <w:jc w:val="both"/>
        <w:rPr>
          <w:rFonts w:ascii="Times New Roman" w:eastAsia="Times New Roman" w:hAnsi="Times New Roman" w:cs="Times New Roman"/>
          <w:color w:val="FF0000"/>
        </w:rPr>
      </w:pPr>
    </w:p>
    <w:p w14:paraId="27EE3F2C" w14:textId="77777777" w:rsidR="002E0C75" w:rsidRDefault="00000000">
      <w:pPr>
        <w:jc w:val="both"/>
        <w:rPr>
          <w:rFonts w:ascii="Times New Roman" w:eastAsia="Times New Roman" w:hAnsi="Times New Roman" w:cs="Times New Roman"/>
        </w:rPr>
      </w:pPr>
      <w:r>
        <w:rPr>
          <w:rFonts w:ascii="Times New Roman" w:eastAsia="Times New Roman" w:hAnsi="Times New Roman" w:cs="Times New Roman"/>
          <w:b/>
          <w:bCs/>
        </w:rPr>
        <w:t>2b. Satellite session table</w:t>
      </w:r>
    </w:p>
    <w:p w14:paraId="79FA4A55" w14:textId="59FC02D3" w:rsidR="002E0C75" w:rsidRDefault="00474662">
      <w:pPr>
        <w:jc w:val="both"/>
        <w:rPr>
          <w:rFonts w:ascii="Times New Roman" w:eastAsia="Times New Roman" w:hAnsi="Times New Roman" w:cs="Times New Roman"/>
          <w:color w:val="FF0000"/>
        </w:rPr>
      </w:pPr>
      <w:r>
        <w:rPr>
          <w:noProof/>
        </w:rPr>
        <w:drawing>
          <wp:inline distT="0" distB="0" distL="0" distR="0" wp14:anchorId="34053F61" wp14:editId="412AA4ED">
            <wp:extent cx="5943600" cy="457835"/>
            <wp:effectExtent l="0" t="0" r="0" b="0"/>
            <wp:docPr id="104383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34212" name=""/>
                    <pic:cNvPicPr/>
                  </pic:nvPicPr>
                  <pic:blipFill>
                    <a:blip r:embed="rId12"/>
                    <a:stretch>
                      <a:fillRect/>
                    </a:stretch>
                  </pic:blipFill>
                  <pic:spPr>
                    <a:xfrm>
                      <a:off x="0" y="0"/>
                      <a:ext cx="5943600" cy="457835"/>
                    </a:xfrm>
                    <a:prstGeom prst="rect">
                      <a:avLst/>
                    </a:prstGeom>
                  </pic:spPr>
                </pic:pic>
              </a:graphicData>
            </a:graphic>
          </wp:inline>
        </w:drawing>
      </w:r>
    </w:p>
    <w:p w14:paraId="2B10F682" w14:textId="77777777" w:rsidR="00474662" w:rsidRDefault="00474662">
      <w:pPr>
        <w:jc w:val="both"/>
        <w:rPr>
          <w:rFonts w:ascii="Times New Roman" w:eastAsia="Times New Roman" w:hAnsi="Times New Roman" w:cs="Times New Roman"/>
          <w:color w:val="FF0000"/>
        </w:rPr>
      </w:pPr>
    </w:p>
    <w:p w14:paraId="1202866F" w14:textId="77777777" w:rsidR="002E0C75" w:rsidRDefault="00000000">
      <w:pPr>
        <w:jc w:val="both"/>
        <w:rPr>
          <w:rFonts w:ascii="Times New Roman" w:eastAsia="Times New Roman" w:hAnsi="Times New Roman" w:cs="Times New Roman"/>
        </w:rPr>
      </w:pPr>
      <w:r>
        <w:rPr>
          <w:rFonts w:ascii="Times New Roman" w:eastAsia="Times New Roman" w:hAnsi="Times New Roman" w:cs="Times New Roman"/>
          <w:b/>
          <w:bCs/>
        </w:rPr>
        <w:t>3a. Hub message table</w:t>
      </w:r>
    </w:p>
    <w:p w14:paraId="70B01B34" w14:textId="77777777" w:rsidR="00474662" w:rsidRDefault="00474662">
      <w:pPr>
        <w:jc w:val="both"/>
        <w:rPr>
          <w:rFonts w:ascii="Times New Roman" w:eastAsia="Times New Roman" w:hAnsi="Times New Roman" w:cs="Times New Roman"/>
          <w:b/>
          <w:bCs/>
        </w:rPr>
      </w:pPr>
      <w:r>
        <w:rPr>
          <w:noProof/>
        </w:rPr>
        <w:drawing>
          <wp:inline distT="0" distB="0" distL="0" distR="0" wp14:anchorId="233D1308" wp14:editId="19E41F0D">
            <wp:extent cx="3689350" cy="530810"/>
            <wp:effectExtent l="0" t="0" r="0" b="3175"/>
            <wp:docPr id="10018267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26752" name="Picture 1" descr="A screenshot of a computer&#10;&#10;AI-generated content may be incorrect."/>
                    <pic:cNvPicPr/>
                  </pic:nvPicPr>
                  <pic:blipFill>
                    <a:blip r:embed="rId13"/>
                    <a:stretch>
                      <a:fillRect/>
                    </a:stretch>
                  </pic:blipFill>
                  <pic:spPr>
                    <a:xfrm>
                      <a:off x="0" y="0"/>
                      <a:ext cx="3741682" cy="538339"/>
                    </a:xfrm>
                    <a:prstGeom prst="rect">
                      <a:avLst/>
                    </a:prstGeom>
                  </pic:spPr>
                </pic:pic>
              </a:graphicData>
            </a:graphic>
          </wp:inline>
        </w:drawing>
      </w:r>
    </w:p>
    <w:p w14:paraId="6CCA9559" w14:textId="77777777" w:rsidR="00474662" w:rsidRDefault="00474662">
      <w:pPr>
        <w:jc w:val="both"/>
        <w:rPr>
          <w:rFonts w:ascii="Times New Roman" w:eastAsia="Times New Roman" w:hAnsi="Times New Roman" w:cs="Times New Roman"/>
          <w:b/>
          <w:bCs/>
        </w:rPr>
      </w:pPr>
    </w:p>
    <w:p w14:paraId="4A889F13" w14:textId="104CE313" w:rsidR="002E0C75" w:rsidRDefault="00000000">
      <w:pPr>
        <w:jc w:val="both"/>
        <w:rPr>
          <w:rFonts w:ascii="Times New Roman" w:eastAsia="Times New Roman" w:hAnsi="Times New Roman" w:cs="Times New Roman"/>
        </w:rPr>
      </w:pPr>
      <w:r>
        <w:rPr>
          <w:rFonts w:ascii="Times New Roman" w:eastAsia="Times New Roman" w:hAnsi="Times New Roman" w:cs="Times New Roman"/>
          <w:b/>
          <w:bCs/>
        </w:rPr>
        <w:t>3b. Satellite message table</w:t>
      </w:r>
    </w:p>
    <w:p w14:paraId="764B8014" w14:textId="06291469" w:rsidR="002E0C75" w:rsidRDefault="00474662">
      <w:pPr>
        <w:jc w:val="both"/>
        <w:rPr>
          <w:rFonts w:ascii="Times New Roman" w:eastAsia="Times New Roman" w:hAnsi="Times New Roman" w:cs="Times New Roman"/>
          <w:color w:val="FF0000"/>
        </w:rPr>
      </w:pPr>
      <w:r>
        <w:rPr>
          <w:noProof/>
        </w:rPr>
        <w:drawing>
          <wp:inline distT="0" distB="0" distL="0" distR="0" wp14:anchorId="4717EB0D" wp14:editId="26DEC624">
            <wp:extent cx="5943600" cy="529590"/>
            <wp:effectExtent l="0" t="0" r="0" b="3810"/>
            <wp:docPr id="12263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6031" name=""/>
                    <pic:cNvPicPr/>
                  </pic:nvPicPr>
                  <pic:blipFill>
                    <a:blip r:embed="rId14"/>
                    <a:stretch>
                      <a:fillRect/>
                    </a:stretch>
                  </pic:blipFill>
                  <pic:spPr>
                    <a:xfrm>
                      <a:off x="0" y="0"/>
                      <a:ext cx="5943600" cy="529590"/>
                    </a:xfrm>
                    <a:prstGeom prst="rect">
                      <a:avLst/>
                    </a:prstGeom>
                  </pic:spPr>
                </pic:pic>
              </a:graphicData>
            </a:graphic>
          </wp:inline>
        </w:drawing>
      </w:r>
    </w:p>
    <w:p w14:paraId="497D79D9" w14:textId="77777777" w:rsidR="002E0C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The semantic layer isolates business logic, KPI definitions, and aggregations from the core data model. This separation ensures consistency across reports while allowing business rules to evolve independently of the underlying data structures. In this layer, stored procedures (SP) are introduced to encapsulate business </w:t>
      </w:r>
      <w:r>
        <w:rPr>
          <w:rFonts w:ascii="Times New Roman" w:eastAsia="Times New Roman" w:hAnsi="Times New Roman" w:cs="Times New Roman"/>
        </w:rPr>
        <w:lastRenderedPageBreak/>
        <w:t>logic and to control data loading frequencies such as daily, monthly, yearly, or ad-hoc executions. This approach provides flexibility and repeatability while maintaining auditability and governance over data transformations.</w:t>
      </w:r>
    </w:p>
    <w:p w14:paraId="6DB859F6" w14:textId="77777777" w:rsidR="002E0C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The primary trade-off of this design is increased operational complexity, as additional orchestration and monitoring are required. However, this is mitigated through standardized stored procedures, consistent execution patterns, and logging mechanisms. The following section presents an example of stored procedures used to populate session-level semantic tables.</w:t>
      </w:r>
    </w:p>
    <w:p w14:paraId="5460344B" w14:textId="0F9BB9D0" w:rsidR="002E0C75" w:rsidRDefault="00930555">
      <w:pPr>
        <w:jc w:val="both"/>
        <w:rPr>
          <w:rFonts w:ascii="Times New Roman" w:eastAsia="Times New Roman" w:hAnsi="Times New Roman" w:cs="Times New Roman"/>
        </w:rPr>
      </w:pPr>
      <w:r>
        <w:rPr>
          <w:noProof/>
        </w:rPr>
        <w:drawing>
          <wp:inline distT="0" distB="0" distL="0" distR="0" wp14:anchorId="24BC6EB0" wp14:editId="56CC7C53">
            <wp:extent cx="5943600" cy="495935"/>
            <wp:effectExtent l="0" t="0" r="0" b="0"/>
            <wp:docPr id="172438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86568" name=""/>
                    <pic:cNvPicPr/>
                  </pic:nvPicPr>
                  <pic:blipFill>
                    <a:blip r:embed="rId15"/>
                    <a:stretch>
                      <a:fillRect/>
                    </a:stretch>
                  </pic:blipFill>
                  <pic:spPr>
                    <a:xfrm>
                      <a:off x="0" y="0"/>
                      <a:ext cx="5943600" cy="495935"/>
                    </a:xfrm>
                    <a:prstGeom prst="rect">
                      <a:avLst/>
                    </a:prstGeom>
                  </pic:spPr>
                </pic:pic>
              </a:graphicData>
            </a:graphic>
          </wp:inline>
        </w:drawing>
      </w:r>
    </w:p>
    <w:p w14:paraId="6871DB08" w14:textId="2EC9FA82" w:rsidR="00930555" w:rsidRDefault="00930555">
      <w:pPr>
        <w:jc w:val="both"/>
        <w:rPr>
          <w:rFonts w:ascii="Times New Roman" w:eastAsia="Times New Roman" w:hAnsi="Times New Roman" w:cs="Times New Roman"/>
        </w:rPr>
      </w:pPr>
      <w:r>
        <w:rPr>
          <w:noProof/>
        </w:rPr>
        <w:drawing>
          <wp:inline distT="0" distB="0" distL="0" distR="0" wp14:anchorId="159C29EB" wp14:editId="4497EFF8">
            <wp:extent cx="3994150" cy="495451"/>
            <wp:effectExtent l="0" t="0" r="6350" b="0"/>
            <wp:docPr id="161587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71585" name=""/>
                    <pic:cNvPicPr/>
                  </pic:nvPicPr>
                  <pic:blipFill rotWithShape="1">
                    <a:blip r:embed="rId16"/>
                    <a:srcRect l="13355"/>
                    <a:stretch>
                      <a:fillRect/>
                    </a:stretch>
                  </pic:blipFill>
                  <pic:spPr bwMode="auto">
                    <a:xfrm>
                      <a:off x="0" y="0"/>
                      <a:ext cx="4038511" cy="500954"/>
                    </a:xfrm>
                    <a:prstGeom prst="rect">
                      <a:avLst/>
                    </a:prstGeom>
                    <a:ln>
                      <a:noFill/>
                    </a:ln>
                    <a:extLst>
                      <a:ext uri="{53640926-AAD7-44D8-BBD7-CCE9431645EC}">
                        <a14:shadowObscured xmlns:a14="http://schemas.microsoft.com/office/drawing/2010/main"/>
                      </a:ext>
                    </a:extLst>
                  </pic:spPr>
                </pic:pic>
              </a:graphicData>
            </a:graphic>
          </wp:inline>
        </w:drawing>
      </w:r>
    </w:p>
    <w:p w14:paraId="09C2F9E4" w14:textId="77777777" w:rsidR="002E0C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For reporting and analytics purposes, a presentation layer in the form of view tables is created for business analysts to consume when building dashboards. This layer prevents direct access to the semantic tables, which contain complex business logic, thereby minimizing the risk of unintended modifications to critical transformation rules.</w:t>
      </w:r>
    </w:p>
    <w:p w14:paraId="17F94EBC" w14:textId="77777777" w:rsidR="002E0C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In addition, view tables enable controlled data exposure by restricting the scope of data presented, such as limiting reports to the most recent two months of data rather than the full historical dataset. This approach improves usability, performance, and governance of analytical reporting. The following section presents an example of view tables. In this case, the view is mirroring the semantic tables due to the simplicity of the dataset; therefore, no additional or minor business logic is applied at this stage.</w:t>
      </w:r>
    </w:p>
    <w:p w14:paraId="524E50E5" w14:textId="3FCD88AD" w:rsidR="002E0C75" w:rsidRDefault="0033405D">
      <w:pPr>
        <w:jc w:val="both"/>
        <w:rPr>
          <w:rFonts w:ascii="Times New Roman" w:eastAsia="Times New Roman" w:hAnsi="Times New Roman" w:cs="Times New Roman"/>
          <w:color w:val="FF0000"/>
        </w:rPr>
      </w:pPr>
      <w:r>
        <w:rPr>
          <w:noProof/>
        </w:rPr>
        <w:drawing>
          <wp:inline distT="0" distB="0" distL="0" distR="0" wp14:anchorId="4B012000" wp14:editId="2A6085EE">
            <wp:extent cx="5943600" cy="495935"/>
            <wp:effectExtent l="0" t="0" r="0" b="0"/>
            <wp:docPr id="52570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86568" name=""/>
                    <pic:cNvPicPr/>
                  </pic:nvPicPr>
                  <pic:blipFill>
                    <a:blip r:embed="rId15"/>
                    <a:stretch>
                      <a:fillRect/>
                    </a:stretch>
                  </pic:blipFill>
                  <pic:spPr>
                    <a:xfrm>
                      <a:off x="0" y="0"/>
                      <a:ext cx="5943600" cy="495935"/>
                    </a:xfrm>
                    <a:prstGeom prst="rect">
                      <a:avLst/>
                    </a:prstGeom>
                  </pic:spPr>
                </pic:pic>
              </a:graphicData>
            </a:graphic>
          </wp:inline>
        </w:drawing>
      </w:r>
    </w:p>
    <w:p w14:paraId="3A41AE68" w14:textId="04CC8DCC" w:rsidR="0033405D" w:rsidRDefault="0033405D">
      <w:pPr>
        <w:jc w:val="both"/>
        <w:rPr>
          <w:rFonts w:ascii="Times New Roman" w:eastAsia="Times New Roman" w:hAnsi="Times New Roman" w:cs="Times New Roman"/>
          <w:color w:val="FF0000"/>
        </w:rPr>
      </w:pPr>
      <w:r>
        <w:rPr>
          <w:noProof/>
        </w:rPr>
        <w:drawing>
          <wp:inline distT="0" distB="0" distL="0" distR="0" wp14:anchorId="36687F8F" wp14:editId="61F2707B">
            <wp:extent cx="3994150" cy="495451"/>
            <wp:effectExtent l="0" t="0" r="6350" b="0"/>
            <wp:docPr id="139915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71585" name=""/>
                    <pic:cNvPicPr/>
                  </pic:nvPicPr>
                  <pic:blipFill rotWithShape="1">
                    <a:blip r:embed="rId16"/>
                    <a:srcRect l="13355"/>
                    <a:stretch>
                      <a:fillRect/>
                    </a:stretch>
                  </pic:blipFill>
                  <pic:spPr bwMode="auto">
                    <a:xfrm>
                      <a:off x="0" y="0"/>
                      <a:ext cx="4038511" cy="500954"/>
                    </a:xfrm>
                    <a:prstGeom prst="rect">
                      <a:avLst/>
                    </a:prstGeom>
                    <a:ln>
                      <a:noFill/>
                    </a:ln>
                    <a:extLst>
                      <a:ext uri="{53640926-AAD7-44D8-BBD7-CCE9431645EC}">
                        <a14:shadowObscured xmlns:a14="http://schemas.microsoft.com/office/drawing/2010/main"/>
                      </a:ext>
                    </a:extLst>
                  </pic:spPr>
                </pic:pic>
              </a:graphicData>
            </a:graphic>
          </wp:inline>
        </w:drawing>
      </w:r>
    </w:p>
    <w:p w14:paraId="21824FCA" w14:textId="77777777" w:rsidR="002E0C75" w:rsidRDefault="00000000">
      <w:pPr>
        <w:pStyle w:val="Heading1"/>
        <w:jc w:val="both"/>
        <w:rPr>
          <w:rFonts w:ascii="Times New Roman" w:eastAsia="Times New Roman" w:hAnsi="Times New Roman" w:cs="Times New Roman"/>
        </w:rPr>
      </w:pPr>
      <w:r>
        <w:rPr>
          <w:rFonts w:ascii="Times New Roman" w:eastAsia="Times New Roman" w:hAnsi="Times New Roman" w:cs="Times New Roman"/>
          <w:b/>
          <w:bCs/>
          <w:sz w:val="28"/>
          <w:szCs w:val="28"/>
        </w:rPr>
        <w:t>2.0 TASK 2: Success Metrics for Chatbot Service</w:t>
      </w:r>
    </w:p>
    <w:p w14:paraId="1F3BAFC2" w14:textId="77777777" w:rsidR="002E0C75" w:rsidRDefault="00000000">
      <w:pPr>
        <w:pStyle w:val="Heading2"/>
      </w:pPr>
      <w:bookmarkStart w:id="1" w:name="_t1o75z3e5t0k" w:colFirst="0" w:colLast="0"/>
      <w:bookmarkEnd w:id="1"/>
      <w:r>
        <w:t xml:space="preserve">2.1 Define success metrics </w:t>
      </w:r>
    </w:p>
    <w:p w14:paraId="4FD261DE" w14:textId="77777777" w:rsidR="002E0C75" w:rsidRDefault="00000000">
      <w:pPr>
        <w:numPr>
          <w:ilvl w:val="0"/>
          <w:numId w:val="8"/>
        </w:numPr>
        <w:spacing w:before="240" w:after="240"/>
        <w:jc w:val="both"/>
        <w:rPr>
          <w:rFonts w:ascii="Times New Roman" w:eastAsia="Times New Roman" w:hAnsi="Times New Roman" w:cs="Times New Roman"/>
        </w:rPr>
      </w:pPr>
      <w:r>
        <w:rPr>
          <w:rFonts w:ascii="Times New Roman" w:eastAsia="Times New Roman" w:hAnsi="Times New Roman" w:cs="Times New Roman"/>
          <w:b/>
          <w:bCs/>
        </w:rPr>
        <w:t>Session Completion Rate</w:t>
      </w:r>
    </w:p>
    <w:p w14:paraId="55016AEC" w14:textId="77777777" w:rsidR="002E0C75" w:rsidRDefault="00000000">
      <w:pP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Percentage of sessions that end with a successful or resolved status. A completed or resolved session indicates that the user’s intent was likely addressed without escalation or abandonment. This metric provides a high-level view of chatbot effectiveness in fulfilling user needs and reducing manual intervention.</w:t>
      </w:r>
    </w:p>
    <w:p w14:paraId="326FC171" w14:textId="77777777" w:rsidR="002E0C75" w:rsidRDefault="00000000">
      <w:pPr>
        <w:spacing w:before="240" w:after="240"/>
        <w:ind w:left="720"/>
        <w:jc w:val="both"/>
        <w:rPr>
          <w:rFonts w:ascii="Times New Roman" w:eastAsia="Times New Roman" w:hAnsi="Times New Roman" w:cs="Times New Roman"/>
          <w:i/>
          <w:iCs/>
        </w:rPr>
      </w:pPr>
      <w:r>
        <w:rPr>
          <w:rFonts w:ascii="Times New Roman" w:eastAsia="Times New Roman" w:hAnsi="Times New Roman" w:cs="Times New Roman"/>
          <w:i/>
          <w:iCs/>
        </w:rPr>
        <w:t xml:space="preserve">Required fields: </w:t>
      </w:r>
      <w:proofErr w:type="spellStart"/>
      <w:r>
        <w:rPr>
          <w:rFonts w:ascii="Times New Roman" w:eastAsia="Times New Roman" w:hAnsi="Times New Roman" w:cs="Times New Roman"/>
          <w:i/>
          <w:iCs/>
        </w:rPr>
        <w:t>session_id</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session_start_dttm</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session_end_dttm</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nlp_intent</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duration_minute</w:t>
      </w:r>
      <w:proofErr w:type="spellEnd"/>
    </w:p>
    <w:p w14:paraId="045CE080" w14:textId="77777777" w:rsidR="002E0C75" w:rsidRDefault="00000000">
      <w:pP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lastRenderedPageBreak/>
        <w:t xml:space="preserve">However, it is challenging to reliably validate whether a session marked as </w:t>
      </w:r>
      <w:r>
        <w:rPr>
          <w:rFonts w:ascii="Times New Roman" w:eastAsia="Times New Roman" w:hAnsi="Times New Roman" w:cs="Times New Roman"/>
          <w:i/>
          <w:iCs/>
        </w:rPr>
        <w:t>completed</w:t>
      </w:r>
      <w:r>
        <w:rPr>
          <w:rFonts w:ascii="Times New Roman" w:eastAsia="Times New Roman" w:hAnsi="Times New Roman" w:cs="Times New Roman"/>
        </w:rPr>
        <w:t xml:space="preserve"> truly represents successful issue resolution, as users typically do not explicitly confirm success after receiving a satisfactory response. In many cases, users simply exit the chatbot once their problem is resolved, making it difficult for the system to distinguish between a genuinely completed session and an abandoned one. The only outcome that can be validated with high confidence is </w:t>
      </w:r>
      <w:r>
        <w:rPr>
          <w:rFonts w:ascii="Times New Roman" w:eastAsia="Times New Roman" w:hAnsi="Times New Roman" w:cs="Times New Roman"/>
          <w:b/>
          <w:bCs/>
        </w:rPr>
        <w:t>escalation to a human agent</w:t>
      </w:r>
      <w:r>
        <w:rPr>
          <w:rFonts w:ascii="Times New Roman" w:eastAsia="Times New Roman" w:hAnsi="Times New Roman" w:cs="Times New Roman"/>
        </w:rPr>
        <w:t>, as this event is explicitly recorded in the system. As a result, completion and abandonment statuses are inherently ambiguous and subject to user behavior rather than system signals.</w:t>
      </w:r>
    </w:p>
    <w:p w14:paraId="7A1D36CF" w14:textId="77777777" w:rsidR="002E0C75" w:rsidRDefault="00000000">
      <w:pP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 xml:space="preserve">Due to this limitation, this metric is </w:t>
      </w:r>
      <w:r>
        <w:rPr>
          <w:rFonts w:ascii="Times New Roman" w:eastAsia="Times New Roman" w:hAnsi="Times New Roman" w:cs="Times New Roman"/>
          <w:b/>
          <w:bCs/>
        </w:rPr>
        <w:t>not enforced in the semantic layer by default</w:t>
      </w:r>
      <w:r>
        <w:rPr>
          <w:rFonts w:ascii="Times New Roman" w:eastAsia="Times New Roman" w:hAnsi="Times New Roman" w:cs="Times New Roman"/>
        </w:rPr>
        <w:t xml:space="preserve">. However, if it is required for reporting or exploratory analysis, a recommended mitigation approach is to </w:t>
      </w:r>
      <w:r>
        <w:rPr>
          <w:rFonts w:ascii="Times New Roman" w:eastAsia="Times New Roman" w:hAnsi="Times New Roman" w:cs="Times New Roman"/>
          <w:b/>
          <w:bCs/>
        </w:rPr>
        <w:t>exclude very short sessions</w:t>
      </w:r>
      <w:r>
        <w:rPr>
          <w:rFonts w:ascii="Times New Roman" w:eastAsia="Times New Roman" w:hAnsi="Times New Roman" w:cs="Times New Roman"/>
        </w:rPr>
        <w:t xml:space="preserve"> (e.g. session duration &lt;= 1 minute).</w:t>
      </w:r>
    </w:p>
    <w:p w14:paraId="4DCC98C3" w14:textId="2B7C124A" w:rsidR="002E0C75" w:rsidRDefault="00D823FC">
      <w:pPr>
        <w:spacing w:before="240" w:after="240"/>
        <w:ind w:left="720"/>
        <w:jc w:val="both"/>
        <w:rPr>
          <w:rFonts w:ascii="Times New Roman" w:eastAsia="Times New Roman" w:hAnsi="Times New Roman" w:cs="Times New Roman"/>
          <w:color w:val="FF0000"/>
        </w:rPr>
      </w:pPr>
      <w:r>
        <w:rPr>
          <w:noProof/>
        </w:rPr>
        <w:drawing>
          <wp:inline distT="0" distB="0" distL="0" distR="0" wp14:anchorId="51D65A94" wp14:editId="2825DF79">
            <wp:extent cx="5486400" cy="366346"/>
            <wp:effectExtent l="0" t="0" r="0" b="0"/>
            <wp:docPr id="105003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31730" name=""/>
                    <pic:cNvPicPr/>
                  </pic:nvPicPr>
                  <pic:blipFill>
                    <a:blip r:embed="rId17"/>
                    <a:stretch>
                      <a:fillRect/>
                    </a:stretch>
                  </pic:blipFill>
                  <pic:spPr>
                    <a:xfrm>
                      <a:off x="0" y="0"/>
                      <a:ext cx="5541510" cy="370026"/>
                    </a:xfrm>
                    <a:prstGeom prst="rect">
                      <a:avLst/>
                    </a:prstGeom>
                  </pic:spPr>
                </pic:pic>
              </a:graphicData>
            </a:graphic>
          </wp:inline>
        </w:drawing>
      </w:r>
    </w:p>
    <w:p w14:paraId="3D0D4A88" w14:textId="77777777" w:rsidR="002E0C75" w:rsidRDefault="00000000">
      <w:pPr>
        <w:numPr>
          <w:ilvl w:val="0"/>
          <w:numId w:val="8"/>
        </w:num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Average Session Duration</w:t>
      </w:r>
    </w:p>
    <w:p w14:paraId="41F10724" w14:textId="77777777" w:rsidR="002E0C75" w:rsidRDefault="00000000">
      <w:pP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Time between session start and session end. Session duration acts as a proxy for engagement. Extremely short sessions may indicate early abandonment or failure to understand user intent, while reasonable durations suggest meaningful interaction. This metric helps identify both underperforming and overly complex conversations.</w:t>
      </w:r>
    </w:p>
    <w:p w14:paraId="56ABD1B5" w14:textId="77777777" w:rsidR="002E0C75" w:rsidRDefault="00000000">
      <w:pPr>
        <w:spacing w:before="240" w:after="240"/>
        <w:ind w:left="720"/>
        <w:jc w:val="both"/>
        <w:rPr>
          <w:rFonts w:ascii="Times New Roman" w:eastAsia="Times New Roman" w:hAnsi="Times New Roman" w:cs="Times New Roman"/>
          <w:i/>
          <w:iCs/>
        </w:rPr>
      </w:pPr>
      <w:r>
        <w:rPr>
          <w:rFonts w:ascii="Times New Roman" w:eastAsia="Times New Roman" w:hAnsi="Times New Roman" w:cs="Times New Roman"/>
          <w:i/>
          <w:iCs/>
        </w:rPr>
        <w:t xml:space="preserve">Required fields: </w:t>
      </w:r>
      <w:proofErr w:type="spellStart"/>
      <w:r>
        <w:rPr>
          <w:rFonts w:ascii="Times New Roman" w:eastAsia="Times New Roman" w:hAnsi="Times New Roman" w:cs="Times New Roman"/>
          <w:i/>
          <w:iCs/>
        </w:rPr>
        <w:t>session_id</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session_start_dttm</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session_end_dttm</w:t>
      </w:r>
      <w:proofErr w:type="spellEnd"/>
    </w:p>
    <w:p w14:paraId="18990099" w14:textId="204083A0" w:rsidR="002E0C75" w:rsidRDefault="00000000">
      <w:pP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 xml:space="preserve">Validation can be performed by capping extreme outliers (e.g. &gt; 15 minutes) to avoid </w:t>
      </w:r>
      <w:r w:rsidR="006C1D7D">
        <w:rPr>
          <w:rFonts w:ascii="Times New Roman" w:eastAsia="Times New Roman" w:hAnsi="Times New Roman" w:cs="Times New Roman"/>
        </w:rPr>
        <w:t>skewing</w:t>
      </w:r>
      <w:r>
        <w:rPr>
          <w:rFonts w:ascii="Times New Roman" w:eastAsia="Times New Roman" w:hAnsi="Times New Roman" w:cs="Times New Roman"/>
        </w:rPr>
        <w:t xml:space="preserve"> and/or comparing duration distributions across websites and intents to identify inconsistencies that may indicate data quality issues or behavioral anomalies. While longer session durations are often associated with higher user engagement, however this relationship can be less reliable in a chatbot context. Extended durations may result from inactive sessions, delayed session termination, or technical artefacts, rather than continuous user interaction. In typical chatbot use cases, conversations are designed to resolve user intents quickly (e.g. enquiries, simple troubleshooting, or transactional support). As a result, chatbot conversations rarely require continuous engagement beyond a short time window, and prolonged sessions do not necessarily reflect sustained interaction.</w:t>
      </w:r>
    </w:p>
    <w:p w14:paraId="40B89A04" w14:textId="0C78CFFF" w:rsidR="002E0C75" w:rsidRDefault="00D823FC">
      <w:pPr>
        <w:spacing w:before="240" w:after="240"/>
        <w:ind w:left="720"/>
        <w:jc w:val="both"/>
        <w:rPr>
          <w:rFonts w:ascii="Times New Roman" w:eastAsia="Times New Roman" w:hAnsi="Times New Roman" w:cs="Times New Roman"/>
        </w:rPr>
      </w:pPr>
      <w:r>
        <w:rPr>
          <w:noProof/>
        </w:rPr>
        <w:drawing>
          <wp:inline distT="0" distB="0" distL="0" distR="0" wp14:anchorId="11D01A7E" wp14:editId="779517BB">
            <wp:extent cx="5403850" cy="581685"/>
            <wp:effectExtent l="0" t="0" r="6350" b="8890"/>
            <wp:docPr id="73169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99868" name=""/>
                    <pic:cNvPicPr/>
                  </pic:nvPicPr>
                  <pic:blipFill>
                    <a:blip r:embed="rId18"/>
                    <a:stretch>
                      <a:fillRect/>
                    </a:stretch>
                  </pic:blipFill>
                  <pic:spPr>
                    <a:xfrm>
                      <a:off x="0" y="0"/>
                      <a:ext cx="5464609" cy="588225"/>
                    </a:xfrm>
                    <a:prstGeom prst="rect">
                      <a:avLst/>
                    </a:prstGeom>
                  </pic:spPr>
                </pic:pic>
              </a:graphicData>
            </a:graphic>
          </wp:inline>
        </w:drawing>
      </w:r>
    </w:p>
    <w:p w14:paraId="04F95A48" w14:textId="77777777" w:rsidR="002E0C75" w:rsidRDefault="00000000">
      <w:pPr>
        <w:numPr>
          <w:ilvl w:val="0"/>
          <w:numId w:val="3"/>
        </w:num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Idle Time</w:t>
      </w:r>
    </w:p>
    <w:p w14:paraId="6D0932ED" w14:textId="77777777" w:rsidR="002E0C75" w:rsidRDefault="00000000">
      <w:pP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 xml:space="preserve">Users who return to the chatbot after a non-zero idle period. Simply put, calculated time to track users who revisit the chatbot after </w:t>
      </w:r>
      <w:proofErr w:type="gramStart"/>
      <w:r>
        <w:rPr>
          <w:rFonts w:ascii="Times New Roman" w:eastAsia="Times New Roman" w:hAnsi="Times New Roman" w:cs="Times New Roman"/>
        </w:rPr>
        <w:t>a period of time</w:t>
      </w:r>
      <w:proofErr w:type="gramEnd"/>
      <w:r>
        <w:rPr>
          <w:rFonts w:ascii="Times New Roman" w:eastAsia="Times New Roman" w:hAnsi="Times New Roman" w:cs="Times New Roman"/>
        </w:rPr>
        <w:t xml:space="preserve"> are more likely to find it useful for recurring needs or problem resolution.</w:t>
      </w:r>
    </w:p>
    <w:p w14:paraId="14F3A5D6" w14:textId="13BB689A" w:rsidR="002E0C75" w:rsidRDefault="00000000">
      <w:pPr>
        <w:spacing w:before="240" w:after="240"/>
        <w:ind w:left="720"/>
        <w:jc w:val="both"/>
        <w:rPr>
          <w:rFonts w:ascii="Times New Roman" w:eastAsia="Times New Roman" w:hAnsi="Times New Roman" w:cs="Times New Roman"/>
          <w:i/>
          <w:iCs/>
        </w:rPr>
      </w:pPr>
      <w:r>
        <w:rPr>
          <w:rFonts w:ascii="Times New Roman" w:eastAsia="Times New Roman" w:hAnsi="Times New Roman" w:cs="Times New Roman"/>
          <w:i/>
          <w:iCs/>
        </w:rPr>
        <w:lastRenderedPageBreak/>
        <w:t xml:space="preserve">Required fields: </w:t>
      </w:r>
      <w:proofErr w:type="spellStart"/>
      <w:r>
        <w:rPr>
          <w:rFonts w:ascii="Times New Roman" w:eastAsia="Times New Roman" w:hAnsi="Times New Roman" w:cs="Times New Roman"/>
          <w:i/>
          <w:iCs/>
        </w:rPr>
        <w:t>user_id</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session_start_dttm</w:t>
      </w:r>
      <w:proofErr w:type="spellEnd"/>
      <w:r>
        <w:rPr>
          <w:rFonts w:ascii="Times New Roman" w:eastAsia="Times New Roman" w:hAnsi="Times New Roman" w:cs="Times New Roman"/>
          <w:i/>
          <w:iCs/>
        </w:rPr>
        <w:t xml:space="preserve">, </w:t>
      </w:r>
      <w:proofErr w:type="spellStart"/>
      <w:r w:rsidR="00D823FC">
        <w:rPr>
          <w:rFonts w:ascii="Times New Roman" w:eastAsia="Times New Roman" w:hAnsi="Times New Roman" w:cs="Times New Roman"/>
          <w:i/>
          <w:iCs/>
        </w:rPr>
        <w:t>session_</w:t>
      </w:r>
      <w:r w:rsidR="00D823FC">
        <w:rPr>
          <w:rFonts w:ascii="Times New Roman" w:eastAsia="Times New Roman" w:hAnsi="Times New Roman" w:cs="Times New Roman"/>
          <w:i/>
          <w:iCs/>
        </w:rPr>
        <w:t>end</w:t>
      </w:r>
      <w:r w:rsidR="00D823FC">
        <w:rPr>
          <w:rFonts w:ascii="Times New Roman" w:eastAsia="Times New Roman" w:hAnsi="Times New Roman" w:cs="Times New Roman"/>
          <w:i/>
          <w:iCs/>
        </w:rPr>
        <w:t>_dttm</w:t>
      </w:r>
      <w:proofErr w:type="spellEnd"/>
      <w:r w:rsidR="00D823FC">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previous_session_end_dttm</w:t>
      </w:r>
      <w:proofErr w:type="spellEnd"/>
    </w:p>
    <w:p w14:paraId="622DC068" w14:textId="77777777" w:rsidR="002E0C75" w:rsidRDefault="00000000">
      <w:pP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To ensure its validity and trustworthiness, sessions are analyzed and calculated in chronological order per user. Sessions corresponding to first-time users, where idle time is zero, are excluded from the analysis to avoid skewing the results. It is assumed that non-zero idle time represents a genuine revisit rather than automated system retries, and that users returning after hours or days reflect intentional engagement with the platform. Additional considerations include filtering out duplicate sessions caused by technical glitches and verifying that timestamps are consistent across source systems to maintain accuracy in the computed idle times.</w:t>
      </w:r>
    </w:p>
    <w:p w14:paraId="103B426E" w14:textId="2966B7F7" w:rsidR="002E0C75" w:rsidRDefault="00D823FC">
      <w:pPr>
        <w:spacing w:before="240" w:after="240"/>
        <w:ind w:left="720"/>
        <w:jc w:val="both"/>
        <w:rPr>
          <w:rFonts w:ascii="Times New Roman" w:eastAsia="Times New Roman" w:hAnsi="Times New Roman" w:cs="Times New Roman"/>
          <w:color w:val="FF0000"/>
        </w:rPr>
      </w:pPr>
      <w:r>
        <w:rPr>
          <w:noProof/>
        </w:rPr>
        <w:drawing>
          <wp:inline distT="0" distB="0" distL="0" distR="0" wp14:anchorId="64AC3833" wp14:editId="170BB72D">
            <wp:extent cx="5594350" cy="512815"/>
            <wp:effectExtent l="0" t="0" r="0" b="1905"/>
            <wp:docPr id="155346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64321" name=""/>
                    <pic:cNvPicPr/>
                  </pic:nvPicPr>
                  <pic:blipFill>
                    <a:blip r:embed="rId19"/>
                    <a:stretch>
                      <a:fillRect/>
                    </a:stretch>
                  </pic:blipFill>
                  <pic:spPr>
                    <a:xfrm>
                      <a:off x="0" y="0"/>
                      <a:ext cx="5694393" cy="521986"/>
                    </a:xfrm>
                    <a:prstGeom prst="rect">
                      <a:avLst/>
                    </a:prstGeom>
                  </pic:spPr>
                </pic:pic>
              </a:graphicData>
            </a:graphic>
          </wp:inline>
        </w:drawing>
      </w:r>
    </w:p>
    <w:p w14:paraId="4C7037F9" w14:textId="77777777" w:rsidR="002E0C75" w:rsidRDefault="00000000">
      <w:pPr>
        <w:pStyle w:val="Heading2"/>
      </w:pPr>
      <w:bookmarkStart w:id="2" w:name="_nmprh98zgjtg" w:colFirst="0" w:colLast="0"/>
      <w:bookmarkEnd w:id="2"/>
      <w:r>
        <w:t>2.2 Limitations</w:t>
      </w:r>
    </w:p>
    <w:p w14:paraId="08202646" w14:textId="77777777" w:rsidR="002E0C75" w:rsidRDefault="00000000">
      <w:pPr>
        <w:numPr>
          <w:ilvl w:val="0"/>
          <w:numId w:val="9"/>
        </w:numPr>
        <w:spacing w:before="240"/>
        <w:jc w:val="both"/>
        <w:rPr>
          <w:rFonts w:ascii="Times New Roman" w:eastAsia="Times New Roman" w:hAnsi="Times New Roman" w:cs="Times New Roman"/>
        </w:rPr>
      </w:pPr>
      <w:r>
        <w:rPr>
          <w:rFonts w:ascii="Times New Roman" w:eastAsia="Times New Roman" w:hAnsi="Times New Roman" w:cs="Times New Roman"/>
        </w:rPr>
        <w:t>Idle time assumes that non-zero gaps reflect intentional user revisits. However, system retries, automated bots, or network delays could artificially inflate idle time.</w:t>
      </w:r>
    </w:p>
    <w:p w14:paraId="54690499" w14:textId="77777777" w:rsidR="002E0C75" w:rsidRDefault="00000000">
      <w:pPr>
        <w:numPr>
          <w:ilvl w:val="0"/>
          <w:numId w:val="9"/>
        </w:numPr>
        <w:spacing w:after="240"/>
        <w:jc w:val="both"/>
        <w:rPr>
          <w:rFonts w:ascii="Times New Roman" w:eastAsia="Times New Roman" w:hAnsi="Times New Roman" w:cs="Times New Roman"/>
        </w:rPr>
      </w:pPr>
      <w:r>
        <w:rPr>
          <w:rFonts w:ascii="Times New Roman" w:eastAsia="Times New Roman" w:hAnsi="Times New Roman" w:cs="Times New Roman"/>
        </w:rPr>
        <w:t>Message sentiment, user satisfaction, and explicit feedback are not captured or difficult to capture.</w:t>
      </w:r>
    </w:p>
    <w:p w14:paraId="5BE2521F" w14:textId="77777777" w:rsidR="002E0C75"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2.3 Design Metrics Session Table</w:t>
      </w:r>
    </w:p>
    <w:p w14:paraId="147568B9" w14:textId="0DD62BD7" w:rsidR="002E0C75" w:rsidRDefault="00D823FC">
      <w:pPr>
        <w:spacing w:before="240" w:after="240"/>
        <w:jc w:val="both"/>
        <w:rPr>
          <w:rFonts w:ascii="Times New Roman" w:eastAsia="Times New Roman" w:hAnsi="Times New Roman" w:cs="Times New Roman"/>
          <w:color w:val="FF0000"/>
        </w:rPr>
      </w:pPr>
      <w:r>
        <w:rPr>
          <w:noProof/>
        </w:rPr>
        <w:drawing>
          <wp:inline distT="0" distB="0" distL="0" distR="0" wp14:anchorId="6C5C900C" wp14:editId="3B300476">
            <wp:extent cx="5943600" cy="544830"/>
            <wp:effectExtent l="0" t="0" r="0" b="7620"/>
            <wp:docPr id="84730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03902" name=""/>
                    <pic:cNvPicPr/>
                  </pic:nvPicPr>
                  <pic:blipFill>
                    <a:blip r:embed="rId19"/>
                    <a:stretch>
                      <a:fillRect/>
                    </a:stretch>
                  </pic:blipFill>
                  <pic:spPr>
                    <a:xfrm>
                      <a:off x="0" y="0"/>
                      <a:ext cx="5943600" cy="544830"/>
                    </a:xfrm>
                    <a:prstGeom prst="rect">
                      <a:avLst/>
                    </a:prstGeom>
                  </pic:spPr>
                </pic:pic>
              </a:graphicData>
            </a:graphic>
          </wp:inline>
        </w:drawing>
      </w:r>
    </w:p>
    <w:p w14:paraId="773F458A" w14:textId="0D11AAE9" w:rsidR="002E0C75" w:rsidRDefault="00000000">
      <w:pPr>
        <w:numPr>
          <w:ilvl w:val="0"/>
          <w:numId w:val="6"/>
        </w:numPr>
        <w:spacing w:before="240"/>
        <w:jc w:val="both"/>
        <w:rPr>
          <w:rFonts w:ascii="Times New Roman" w:eastAsia="Times New Roman" w:hAnsi="Times New Roman" w:cs="Times New Roman"/>
        </w:rPr>
      </w:pPr>
      <w:proofErr w:type="spellStart"/>
      <w:r>
        <w:rPr>
          <w:rFonts w:ascii="Times New Roman" w:eastAsia="Times New Roman" w:hAnsi="Times New Roman" w:cs="Times New Roman"/>
          <w:b/>
          <w:bCs/>
        </w:rPr>
        <w:t>user_id</w:t>
      </w:r>
      <w:proofErr w:type="spellEnd"/>
      <w:r>
        <w:rPr>
          <w:rFonts w:ascii="Times New Roman" w:eastAsia="Times New Roman" w:hAnsi="Times New Roman" w:cs="Times New Roman"/>
        </w:rPr>
        <w:t xml:space="preserve"> ensures we calculate idle time </w:t>
      </w:r>
      <w:r w:rsidRPr="00D823FC">
        <w:rPr>
          <w:rFonts w:ascii="Times New Roman" w:eastAsia="Times New Roman" w:hAnsi="Times New Roman" w:cs="Times New Roman"/>
        </w:rPr>
        <w:t>per user</w:t>
      </w:r>
      <w:r>
        <w:rPr>
          <w:rFonts w:ascii="Times New Roman" w:eastAsia="Times New Roman" w:hAnsi="Times New Roman" w:cs="Times New Roman"/>
        </w:rPr>
        <w:t xml:space="preserve"> and don’t mix sessions from different users.</w:t>
      </w:r>
    </w:p>
    <w:p w14:paraId="515BB226" w14:textId="77777777" w:rsidR="002E0C75" w:rsidRDefault="00000000">
      <w:pPr>
        <w:numPr>
          <w:ilvl w:val="0"/>
          <w:numId w:val="6"/>
        </w:numPr>
        <w:jc w:val="both"/>
        <w:rPr>
          <w:rFonts w:ascii="Times New Roman" w:eastAsia="Times New Roman" w:hAnsi="Times New Roman" w:cs="Times New Roman"/>
        </w:rPr>
      </w:pPr>
      <w:proofErr w:type="spellStart"/>
      <w:r>
        <w:rPr>
          <w:rFonts w:ascii="Times New Roman" w:eastAsia="Times New Roman" w:hAnsi="Times New Roman" w:cs="Times New Roman"/>
          <w:b/>
          <w:bCs/>
        </w:rPr>
        <w:t>session_id</w:t>
      </w:r>
      <w:proofErr w:type="spellEnd"/>
      <w:r>
        <w:rPr>
          <w:rFonts w:ascii="Times New Roman" w:eastAsia="Times New Roman" w:hAnsi="Times New Roman" w:cs="Times New Roman"/>
        </w:rPr>
        <w:t xml:space="preserve"> helps maintain chronological ordering, especially if a user has multiple sessions.</w:t>
      </w:r>
    </w:p>
    <w:p w14:paraId="45CE2EC0" w14:textId="2CC9DC1B" w:rsidR="002E0C75" w:rsidRDefault="00000000">
      <w:pPr>
        <w:numPr>
          <w:ilvl w:val="0"/>
          <w:numId w:val="6"/>
        </w:numPr>
        <w:spacing w:after="240"/>
        <w:jc w:val="both"/>
        <w:rPr>
          <w:rFonts w:ascii="Times New Roman" w:eastAsia="Times New Roman" w:hAnsi="Times New Roman" w:cs="Times New Roman"/>
        </w:rPr>
      </w:pPr>
      <w:proofErr w:type="spellStart"/>
      <w:r>
        <w:rPr>
          <w:rFonts w:ascii="Times New Roman" w:eastAsia="Times New Roman" w:hAnsi="Times New Roman" w:cs="Times New Roman"/>
          <w:b/>
          <w:bCs/>
        </w:rPr>
        <w:t>session_start_dttm</w:t>
      </w:r>
      <w:proofErr w:type="spellEnd"/>
      <w:r>
        <w:rPr>
          <w:rFonts w:ascii="Times New Roman" w:eastAsia="Times New Roman" w:hAnsi="Times New Roman" w:cs="Times New Roman"/>
          <w:b/>
          <w:bCs/>
        </w:rPr>
        <w:t xml:space="preserve"> / </w:t>
      </w:r>
      <w:proofErr w:type="spellStart"/>
      <w:r w:rsidR="00D823FC">
        <w:rPr>
          <w:rFonts w:ascii="Times New Roman" w:eastAsia="Times New Roman" w:hAnsi="Times New Roman" w:cs="Times New Roman"/>
          <w:b/>
          <w:bCs/>
        </w:rPr>
        <w:t>session_end_dttm</w:t>
      </w:r>
      <w:proofErr w:type="spellEnd"/>
      <w:r w:rsidR="00D823FC">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prev_session_end_dttm</w:t>
      </w:r>
      <w:proofErr w:type="spellEnd"/>
      <w:r>
        <w:rPr>
          <w:rFonts w:ascii="Times New Roman" w:eastAsia="Times New Roman" w:hAnsi="Times New Roman" w:cs="Times New Roman"/>
        </w:rPr>
        <w:t xml:space="preserve"> provide the timestamps needed for computing gaps between sessions.</w:t>
      </w:r>
    </w:p>
    <w:p w14:paraId="11E45884" w14:textId="4F836DC8" w:rsidR="002E0C75" w:rsidRDefault="00D823FC">
      <w:pPr>
        <w:spacing w:before="240" w:after="240"/>
        <w:jc w:val="both"/>
        <w:rPr>
          <w:rFonts w:ascii="Times New Roman" w:eastAsia="Times New Roman" w:hAnsi="Times New Roman" w:cs="Times New Roman"/>
        </w:rPr>
      </w:pPr>
      <w:r>
        <w:rPr>
          <w:noProof/>
        </w:rPr>
        <w:lastRenderedPageBreak/>
        <w:drawing>
          <wp:inline distT="0" distB="0" distL="0" distR="0" wp14:anchorId="00177803" wp14:editId="32704951">
            <wp:extent cx="5943600" cy="3900806"/>
            <wp:effectExtent l="0" t="0" r="0" b="4445"/>
            <wp:docPr id="74826111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61113" name="Picture 1" descr="A computer screen shot of text&#10;&#10;AI-generated content may be incorrect."/>
                    <pic:cNvPicPr/>
                  </pic:nvPicPr>
                  <pic:blipFill>
                    <a:blip r:embed="rId20"/>
                    <a:stretch>
                      <a:fillRect/>
                    </a:stretch>
                  </pic:blipFill>
                  <pic:spPr>
                    <a:xfrm>
                      <a:off x="0" y="0"/>
                      <a:ext cx="5963533" cy="3913888"/>
                    </a:xfrm>
                    <a:prstGeom prst="rect">
                      <a:avLst/>
                    </a:prstGeom>
                  </pic:spPr>
                </pic:pic>
              </a:graphicData>
            </a:graphic>
          </wp:inline>
        </w:drawing>
      </w:r>
    </w:p>
    <w:p w14:paraId="00246E7D" w14:textId="77777777" w:rsidR="002E0C75" w:rsidRDefault="00000000">
      <w:pPr>
        <w:spacing w:before="360" w:after="80"/>
        <w:rPr>
          <w:rFonts w:ascii="Times New Roman" w:eastAsia="Times New Roman" w:hAnsi="Times New Roman" w:cs="Times New Roman"/>
        </w:rPr>
      </w:pPr>
      <w:r>
        <w:rPr>
          <w:rFonts w:ascii="Times New Roman" w:eastAsia="Times New Roman" w:hAnsi="Times New Roman" w:cs="Times New Roman"/>
        </w:rPr>
        <w:t>Assumptions</w:t>
      </w:r>
    </w:p>
    <w:p w14:paraId="10AF5D2C" w14:textId="77777777" w:rsidR="002E0C75" w:rsidRDefault="00000000">
      <w:pPr>
        <w:numPr>
          <w:ilvl w:val="0"/>
          <w:numId w:val="1"/>
        </w:numPr>
        <w:spacing w:before="240"/>
        <w:rPr>
          <w:rFonts w:ascii="Times New Roman" w:eastAsia="Times New Roman" w:hAnsi="Times New Roman" w:cs="Times New Roman"/>
        </w:rPr>
      </w:pPr>
      <w:r>
        <w:rPr>
          <w:rFonts w:ascii="Times New Roman" w:eastAsia="Times New Roman" w:hAnsi="Times New Roman" w:cs="Times New Roman"/>
        </w:rPr>
        <w:t>Non-zero idle time reflects a genuine user revisit.</w:t>
      </w:r>
    </w:p>
    <w:p w14:paraId="32961776" w14:textId="77777777" w:rsidR="002E0C75"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First-time users’ idle time is null and not meaningful for their first session.</w:t>
      </w:r>
    </w:p>
    <w:p w14:paraId="430ECDBC" w14:textId="77777777" w:rsidR="002E0C75"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Single-device assumption where each </w:t>
      </w:r>
      <w:proofErr w:type="spellStart"/>
      <w:r>
        <w:rPr>
          <w:rFonts w:ascii="Times New Roman" w:eastAsia="Times New Roman" w:hAnsi="Times New Roman" w:cs="Times New Roman"/>
        </w:rPr>
        <w:t>user_id</w:t>
      </w:r>
      <w:proofErr w:type="spellEnd"/>
      <w:r>
        <w:rPr>
          <w:rFonts w:ascii="Times New Roman" w:eastAsia="Times New Roman" w:hAnsi="Times New Roman" w:cs="Times New Roman"/>
        </w:rPr>
        <w:t xml:space="preserve"> represents one logical user; multi-device activity is treated as a single user.</w:t>
      </w:r>
    </w:p>
    <w:p w14:paraId="29F7765F" w14:textId="77777777" w:rsidR="002E0C75" w:rsidRDefault="00000000">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Chronological ordering based on session timestamps across source systems.</w:t>
      </w:r>
    </w:p>
    <w:p w14:paraId="1584E285" w14:textId="77777777" w:rsidR="002E0C7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Limitations</w:t>
      </w:r>
    </w:p>
    <w:p w14:paraId="25F2D126" w14:textId="77777777" w:rsidR="002E0C75" w:rsidRDefault="00000000">
      <w:pPr>
        <w:numPr>
          <w:ilvl w:val="0"/>
          <w:numId w:val="10"/>
        </w:numPr>
        <w:spacing w:before="240"/>
        <w:rPr>
          <w:rFonts w:ascii="Times New Roman" w:eastAsia="Times New Roman" w:hAnsi="Times New Roman" w:cs="Times New Roman"/>
        </w:rPr>
      </w:pPr>
      <w:r>
        <w:rPr>
          <w:rFonts w:ascii="Times New Roman" w:eastAsia="Times New Roman" w:hAnsi="Times New Roman" w:cs="Times New Roman"/>
          <w:b/>
          <w:bCs/>
        </w:rPr>
        <w:t>Multi-device or shared accounts</w:t>
      </w:r>
      <w:r>
        <w:rPr>
          <w:rFonts w:ascii="Times New Roman" w:eastAsia="Times New Roman" w:hAnsi="Times New Roman" w:cs="Times New Roman"/>
        </w:rPr>
        <w:t>: Users accessing from multiple devices could distort the actual idle time.</w:t>
      </w:r>
    </w:p>
    <w:p w14:paraId="6F4E678F" w14:textId="77777777" w:rsidR="002E0C75" w:rsidRDefault="00000000">
      <w:pPr>
        <w:numPr>
          <w:ilvl w:val="0"/>
          <w:numId w:val="10"/>
        </w:numPr>
        <w:rPr>
          <w:rFonts w:ascii="Times New Roman" w:eastAsia="Times New Roman" w:hAnsi="Times New Roman" w:cs="Times New Roman"/>
        </w:rPr>
      </w:pPr>
      <w:r>
        <w:rPr>
          <w:rFonts w:ascii="Times New Roman" w:eastAsia="Times New Roman" w:hAnsi="Times New Roman" w:cs="Times New Roman"/>
          <w:b/>
          <w:bCs/>
        </w:rPr>
        <w:t>Late-arriving data</w:t>
      </w:r>
      <w:r>
        <w:rPr>
          <w:rFonts w:ascii="Times New Roman" w:eastAsia="Times New Roman" w:hAnsi="Times New Roman" w:cs="Times New Roman"/>
        </w:rPr>
        <w:t>: If session events are delayed, idle time may appear negative or unusually long.</w:t>
      </w:r>
    </w:p>
    <w:p w14:paraId="2DE7C11A" w14:textId="77777777" w:rsidR="002E0C75" w:rsidRDefault="00000000">
      <w:pPr>
        <w:numPr>
          <w:ilvl w:val="0"/>
          <w:numId w:val="10"/>
        </w:numPr>
        <w:spacing w:after="240"/>
        <w:rPr>
          <w:rFonts w:ascii="Times New Roman" w:eastAsia="Times New Roman" w:hAnsi="Times New Roman" w:cs="Times New Roman"/>
        </w:rPr>
      </w:pPr>
      <w:r>
        <w:rPr>
          <w:rFonts w:ascii="Times New Roman" w:eastAsia="Times New Roman" w:hAnsi="Times New Roman" w:cs="Times New Roman"/>
          <w:b/>
          <w:bCs/>
        </w:rPr>
        <w:t>Simplified dataset</w:t>
      </w:r>
      <w:r>
        <w:rPr>
          <w:rFonts w:ascii="Times New Roman" w:eastAsia="Times New Roman" w:hAnsi="Times New Roman" w:cs="Times New Roman"/>
        </w:rPr>
        <w:t>: With the current mock dataset, idle times are illustrative; production datasets may reveal edge cases not covered here.</w:t>
      </w:r>
    </w:p>
    <w:p w14:paraId="2EE7C881" w14:textId="77777777" w:rsidR="002E0C75" w:rsidRDefault="002E0C75">
      <w:pPr>
        <w:jc w:val="both"/>
        <w:rPr>
          <w:rFonts w:ascii="Times New Roman" w:eastAsia="Times New Roman" w:hAnsi="Times New Roman" w:cs="Times New Roman"/>
          <w:sz w:val="24"/>
          <w:szCs w:val="24"/>
        </w:rPr>
      </w:pPr>
    </w:p>
    <w:sectPr w:rsidR="002E0C7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ree Serif">
    <w:charset w:val="00"/>
    <w:family w:val="auto"/>
    <w:pitch w:val="default"/>
    <w:embedRegular r:id="rId1" w:fontKey="{88A0B12C-868F-40A9-9E38-7BBD7357F13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6F7C7390-CF4A-4754-81E0-D23EBDB55374}"/>
  </w:font>
  <w:font w:name="Cambria">
    <w:panose1 w:val="02040503050406030204"/>
    <w:charset w:val="00"/>
    <w:family w:val="roman"/>
    <w:pitch w:val="variable"/>
    <w:sig w:usb0="E00006FF" w:usb1="420024FF" w:usb2="02000000" w:usb3="00000000" w:csb0="0000019F" w:csb1="00000000"/>
    <w:embedRegular r:id="rId3" w:fontKey="{756C90C7-47B9-43FD-8E1A-3BF4383FC8D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07563"/>
    <w:multiLevelType w:val="multilevel"/>
    <w:tmpl w:val="3E583D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C6148DC"/>
    <w:multiLevelType w:val="multilevel"/>
    <w:tmpl w:val="B4FCA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410677D"/>
    <w:multiLevelType w:val="multilevel"/>
    <w:tmpl w:val="0430E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5587D1F"/>
    <w:multiLevelType w:val="multilevel"/>
    <w:tmpl w:val="CB5AC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A3B6FE9"/>
    <w:multiLevelType w:val="multilevel"/>
    <w:tmpl w:val="0E04F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BA41E3C"/>
    <w:multiLevelType w:val="multilevel"/>
    <w:tmpl w:val="1EC26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06C00C2"/>
    <w:multiLevelType w:val="multilevel"/>
    <w:tmpl w:val="A61870F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25403D1"/>
    <w:multiLevelType w:val="multilevel"/>
    <w:tmpl w:val="1E38A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76526AE"/>
    <w:multiLevelType w:val="multilevel"/>
    <w:tmpl w:val="E506A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A974CCB"/>
    <w:multiLevelType w:val="multilevel"/>
    <w:tmpl w:val="8FFA0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3455362">
    <w:abstractNumId w:val="8"/>
  </w:num>
  <w:num w:numId="2" w16cid:durableId="1005135025">
    <w:abstractNumId w:val="3"/>
  </w:num>
  <w:num w:numId="3" w16cid:durableId="1509520180">
    <w:abstractNumId w:val="5"/>
  </w:num>
  <w:num w:numId="4" w16cid:durableId="1459761347">
    <w:abstractNumId w:val="0"/>
  </w:num>
  <w:num w:numId="5" w16cid:durableId="554505427">
    <w:abstractNumId w:val="1"/>
  </w:num>
  <w:num w:numId="6" w16cid:durableId="231818967">
    <w:abstractNumId w:val="2"/>
  </w:num>
  <w:num w:numId="7" w16cid:durableId="842815445">
    <w:abstractNumId w:val="6"/>
  </w:num>
  <w:num w:numId="8" w16cid:durableId="1795251806">
    <w:abstractNumId w:val="9"/>
  </w:num>
  <w:num w:numId="9" w16cid:durableId="196049831">
    <w:abstractNumId w:val="4"/>
  </w:num>
  <w:num w:numId="10" w16cid:durableId="9600397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C75"/>
    <w:rsid w:val="00175788"/>
    <w:rsid w:val="002E0C75"/>
    <w:rsid w:val="0033405D"/>
    <w:rsid w:val="00474662"/>
    <w:rsid w:val="006C1D7D"/>
    <w:rsid w:val="00930555"/>
    <w:rsid w:val="00C32D28"/>
    <w:rsid w:val="00D823F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C9278"/>
  <w15:docId w15:val="{A9A9CDA0-3315-445C-9F1C-D2F3B8041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after="240"/>
      <w:jc w:val="both"/>
      <w:outlineLvl w:val="1"/>
    </w:pPr>
    <w:rPr>
      <w:rFonts w:ascii="Times New Roman" w:eastAsia="Times New Roman" w:hAnsi="Times New Roman" w:cs="Times New Roman"/>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Pages>7</Pages>
  <Words>1656</Words>
  <Characters>10634</Characters>
  <Application>Microsoft Office Word</Application>
  <DocSecurity>0</DocSecurity>
  <Lines>818</Lines>
  <Paragraphs>558</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11732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YiTian Lai</cp:lastModifiedBy>
  <cp:revision>3</cp:revision>
  <dcterms:created xsi:type="dcterms:W3CDTF">2026-02-05T02:44:00Z</dcterms:created>
  <dcterms:modified xsi:type="dcterms:W3CDTF">2026-02-05T05:00:00Z</dcterms:modified>
</cp:coreProperties>
</file>