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AEC" w:rsidRDefault="00DA643B" w:rsidP="007C3AEC">
      <w:pPr>
        <w:pStyle w:val="Title"/>
        <w:spacing w:line="276" w:lineRule="auto"/>
        <w:jc w:val="right"/>
        <w:rPr>
          <w:sz w:val="96"/>
          <w:szCs w:val="56"/>
        </w:rPr>
      </w:pPr>
      <w:bookmarkStart w:id="0" w:name="_Toc510136534"/>
      <w:bookmarkStart w:id="1" w:name="_Toc510137401"/>
      <w:bookmarkStart w:id="2" w:name="_Toc510138261"/>
      <w:bookmarkStart w:id="3" w:name="_Toc50901442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257.05pt;margin-top:3.3pt;width:153.95pt;height:122.7pt;z-index:1">
            <v:imagedata r:id="rId8" o:title=""/>
            <w10:wrap type="square"/>
          </v:shape>
        </w:pict>
      </w:r>
      <w:bookmarkEnd w:id="0"/>
      <w:bookmarkEnd w:id="1"/>
      <w:bookmarkEnd w:id="2"/>
    </w:p>
    <w:p w:rsidR="007C3AEC" w:rsidRDefault="007C3AEC" w:rsidP="007C3AEC">
      <w:pPr>
        <w:pStyle w:val="Title"/>
        <w:spacing w:line="276" w:lineRule="auto"/>
        <w:jc w:val="right"/>
        <w:rPr>
          <w:sz w:val="96"/>
          <w:szCs w:val="56"/>
        </w:rPr>
      </w:pPr>
    </w:p>
    <w:p w:rsidR="007C3AEC" w:rsidRPr="00BB598F" w:rsidRDefault="007C3AEC" w:rsidP="007C3AEC">
      <w:pPr>
        <w:pStyle w:val="Title"/>
        <w:spacing w:line="276" w:lineRule="auto"/>
        <w:jc w:val="right"/>
        <w:rPr>
          <w:sz w:val="72"/>
          <w:szCs w:val="56"/>
        </w:rPr>
      </w:pPr>
      <w:bookmarkStart w:id="4" w:name="_Toc510136535"/>
      <w:bookmarkStart w:id="5" w:name="_Toc510137402"/>
      <w:bookmarkStart w:id="6" w:name="_Toc510138262"/>
      <w:bookmarkEnd w:id="3"/>
      <w:r w:rsidRPr="00BB598F">
        <w:rPr>
          <w:sz w:val="72"/>
          <w:szCs w:val="56"/>
        </w:rPr>
        <w:t>EX-SELL</w:t>
      </w:r>
      <w:bookmarkEnd w:id="4"/>
      <w:bookmarkEnd w:id="5"/>
      <w:bookmarkEnd w:id="6"/>
    </w:p>
    <w:p w:rsidR="007C3AEC" w:rsidRDefault="007C3AEC" w:rsidP="007C3AEC">
      <w:pPr>
        <w:pStyle w:val="Title"/>
        <w:spacing w:line="276" w:lineRule="auto"/>
        <w:jc w:val="right"/>
        <w:rPr>
          <w:sz w:val="48"/>
          <w:szCs w:val="56"/>
        </w:rPr>
      </w:pPr>
      <w:r>
        <w:rPr>
          <w:sz w:val="48"/>
          <w:szCs w:val="56"/>
        </w:rPr>
        <w:t>Risk Management</w:t>
      </w:r>
      <w:r w:rsidR="00116B80">
        <w:rPr>
          <w:sz w:val="48"/>
          <w:szCs w:val="56"/>
        </w:rPr>
        <w:t xml:space="preserve"> Plan</w:t>
      </w:r>
      <w:bookmarkStart w:id="7" w:name="_GoBack"/>
      <w:bookmarkEnd w:id="7"/>
    </w:p>
    <w:p w:rsidR="007C3AEC" w:rsidRPr="00BB598F" w:rsidRDefault="007C3AEC" w:rsidP="007C3AEC">
      <w:pPr>
        <w:pStyle w:val="Title"/>
        <w:spacing w:line="276" w:lineRule="auto"/>
        <w:jc w:val="right"/>
        <w:rPr>
          <w:sz w:val="48"/>
          <w:szCs w:val="56"/>
        </w:rPr>
      </w:pPr>
    </w:p>
    <w:p w:rsidR="007C3AEC" w:rsidRPr="001B3C7E" w:rsidRDefault="007C3AEC" w:rsidP="007C3AEC">
      <w:pPr>
        <w:pStyle w:val="ByLine"/>
        <w:spacing w:line="276" w:lineRule="auto"/>
        <w:rPr>
          <w:sz w:val="36"/>
        </w:rPr>
      </w:pPr>
      <w:r w:rsidRPr="001B3C7E">
        <w:rPr>
          <w:sz w:val="36"/>
        </w:rPr>
        <w:t>Version 1.0 approved</w:t>
      </w:r>
    </w:p>
    <w:p w:rsidR="007C3AEC" w:rsidRPr="001B3C7E" w:rsidRDefault="007C3AEC" w:rsidP="007C3AEC">
      <w:pPr>
        <w:pStyle w:val="ByLine"/>
        <w:spacing w:line="276" w:lineRule="auto"/>
        <w:rPr>
          <w:sz w:val="36"/>
        </w:rPr>
      </w:pPr>
      <w:r w:rsidRPr="001B3C7E">
        <w:rPr>
          <w:sz w:val="36"/>
        </w:rPr>
        <w:t>Prepared by Zenith</w:t>
      </w:r>
    </w:p>
    <w:p w:rsidR="007C3AEC" w:rsidRPr="00E646E6" w:rsidRDefault="007C3AEC" w:rsidP="007C3AEC">
      <w:pPr>
        <w:pStyle w:val="ByLine"/>
        <w:spacing w:line="276" w:lineRule="auto"/>
        <w:rPr>
          <w:rFonts w:cs="Arial"/>
          <w:b w:val="0"/>
          <w:color w:val="000000"/>
          <w:sz w:val="24"/>
          <w:szCs w:val="19"/>
          <w:shd w:val="clear" w:color="auto" w:fill="FFFFFF"/>
        </w:rPr>
      </w:pPr>
      <w:r>
        <w:rPr>
          <w:rFonts w:cs="Arial"/>
          <w:b w:val="0"/>
          <w:color w:val="000000"/>
          <w:sz w:val="24"/>
          <w:szCs w:val="19"/>
          <w:shd w:val="clear" w:color="auto" w:fill="FFFFFF"/>
        </w:rPr>
        <w:t>Yiu Hong Sum</w:t>
      </w:r>
      <w:r>
        <w:rPr>
          <w:rFonts w:cs="Arial"/>
          <w:b w:val="0"/>
          <w:color w:val="000000"/>
          <w:sz w:val="24"/>
          <w:szCs w:val="19"/>
          <w:shd w:val="clear" w:color="auto" w:fill="FFFFFF"/>
        </w:rPr>
        <w:tab/>
      </w:r>
      <w:r>
        <w:rPr>
          <w:rFonts w:cs="Arial"/>
          <w:b w:val="0"/>
          <w:color w:val="000000"/>
          <w:sz w:val="24"/>
          <w:szCs w:val="19"/>
          <w:shd w:val="clear" w:color="auto" w:fill="FFFFFF"/>
        </w:rPr>
        <w:tab/>
        <w:t>U1621435G</w:t>
      </w:r>
      <w:r w:rsidRPr="00E646E6">
        <w:rPr>
          <w:rFonts w:cs="Arial"/>
          <w:b w:val="0"/>
          <w:color w:val="000000"/>
          <w:sz w:val="24"/>
          <w:szCs w:val="19"/>
          <w:shd w:val="clear" w:color="auto" w:fill="FFFFFF"/>
        </w:rPr>
        <w:br/>
        <w:t xml:space="preserve">Lim Kian Hock Bryan </w:t>
      </w:r>
      <w:r>
        <w:rPr>
          <w:rFonts w:cs="Arial"/>
          <w:b w:val="0"/>
          <w:color w:val="000000"/>
          <w:sz w:val="24"/>
          <w:szCs w:val="19"/>
          <w:shd w:val="clear" w:color="auto" w:fill="FFFFFF"/>
        </w:rPr>
        <w:tab/>
        <w:t>U1620949L</w:t>
      </w:r>
      <w:r>
        <w:rPr>
          <w:rFonts w:cs="Arial"/>
          <w:b w:val="0"/>
          <w:color w:val="000000"/>
          <w:sz w:val="24"/>
          <w:szCs w:val="19"/>
          <w:shd w:val="clear" w:color="auto" w:fill="FFFFFF"/>
        </w:rPr>
        <w:br/>
        <w:t xml:space="preserve">Cheng Yang Zhen </w:t>
      </w:r>
      <w:r>
        <w:rPr>
          <w:rFonts w:cs="Arial"/>
          <w:b w:val="0"/>
          <w:color w:val="000000"/>
          <w:sz w:val="24"/>
          <w:szCs w:val="19"/>
          <w:shd w:val="clear" w:color="auto" w:fill="FFFFFF"/>
        </w:rPr>
        <w:tab/>
      </w:r>
      <w:r>
        <w:rPr>
          <w:rFonts w:cs="Arial"/>
          <w:b w:val="0"/>
          <w:color w:val="000000"/>
          <w:sz w:val="24"/>
          <w:szCs w:val="19"/>
          <w:shd w:val="clear" w:color="auto" w:fill="FFFFFF"/>
        </w:rPr>
        <w:tab/>
        <w:t>U1521618K</w:t>
      </w:r>
      <w:r>
        <w:rPr>
          <w:rFonts w:cs="Arial"/>
          <w:b w:val="0"/>
          <w:color w:val="000000"/>
          <w:sz w:val="24"/>
          <w:szCs w:val="19"/>
          <w:shd w:val="clear" w:color="auto" w:fill="FFFFFF"/>
        </w:rPr>
        <w:br/>
        <w:t xml:space="preserve">Lim Yan Jun </w:t>
      </w:r>
      <w:r>
        <w:rPr>
          <w:rFonts w:cs="Arial"/>
          <w:b w:val="0"/>
          <w:color w:val="000000"/>
          <w:sz w:val="24"/>
          <w:szCs w:val="19"/>
          <w:shd w:val="clear" w:color="auto" w:fill="FFFFFF"/>
        </w:rPr>
        <w:tab/>
      </w:r>
      <w:r>
        <w:rPr>
          <w:rFonts w:cs="Arial"/>
          <w:b w:val="0"/>
          <w:color w:val="000000"/>
          <w:sz w:val="24"/>
          <w:szCs w:val="19"/>
          <w:shd w:val="clear" w:color="auto" w:fill="FFFFFF"/>
        </w:rPr>
        <w:tab/>
      </w:r>
      <w:r>
        <w:rPr>
          <w:rFonts w:cs="Arial"/>
          <w:b w:val="0"/>
          <w:color w:val="000000"/>
          <w:sz w:val="24"/>
          <w:szCs w:val="19"/>
          <w:shd w:val="clear" w:color="auto" w:fill="FFFFFF"/>
        </w:rPr>
        <w:tab/>
        <w:t>U1622311B</w:t>
      </w:r>
      <w:r>
        <w:rPr>
          <w:rFonts w:cs="Arial"/>
          <w:b w:val="0"/>
          <w:color w:val="000000"/>
          <w:sz w:val="24"/>
          <w:szCs w:val="19"/>
          <w:shd w:val="clear" w:color="auto" w:fill="FFFFFF"/>
        </w:rPr>
        <w:br/>
        <w:t xml:space="preserve">Soong </w:t>
      </w:r>
      <w:proofErr w:type="spellStart"/>
      <w:r>
        <w:rPr>
          <w:rFonts w:cs="Arial"/>
          <w:b w:val="0"/>
          <w:color w:val="000000"/>
          <w:sz w:val="24"/>
          <w:szCs w:val="19"/>
          <w:shd w:val="clear" w:color="auto" w:fill="FFFFFF"/>
        </w:rPr>
        <w:t>Jie</w:t>
      </w:r>
      <w:proofErr w:type="spellEnd"/>
      <w:r>
        <w:rPr>
          <w:rFonts w:cs="Arial"/>
          <w:b w:val="0"/>
          <w:color w:val="000000"/>
          <w:sz w:val="24"/>
          <w:szCs w:val="19"/>
          <w:shd w:val="clear" w:color="auto" w:fill="FFFFFF"/>
        </w:rPr>
        <w:t xml:space="preserve"> Ming </w:t>
      </w:r>
      <w:r>
        <w:rPr>
          <w:rFonts w:cs="Arial"/>
          <w:b w:val="0"/>
          <w:color w:val="000000"/>
          <w:sz w:val="24"/>
          <w:szCs w:val="19"/>
          <w:shd w:val="clear" w:color="auto" w:fill="FFFFFF"/>
        </w:rPr>
        <w:tab/>
      </w:r>
      <w:r>
        <w:rPr>
          <w:rFonts w:cs="Arial"/>
          <w:b w:val="0"/>
          <w:color w:val="000000"/>
          <w:sz w:val="24"/>
          <w:szCs w:val="19"/>
          <w:shd w:val="clear" w:color="auto" w:fill="FFFFFF"/>
        </w:rPr>
        <w:tab/>
        <w:t>U1521535B</w:t>
      </w:r>
      <w:r>
        <w:rPr>
          <w:rFonts w:cs="Arial"/>
          <w:b w:val="0"/>
          <w:color w:val="000000"/>
          <w:sz w:val="24"/>
          <w:szCs w:val="19"/>
          <w:shd w:val="clear" w:color="auto" w:fill="FFFFFF"/>
        </w:rPr>
        <w:br/>
        <w:t xml:space="preserve">Chen </w:t>
      </w:r>
      <w:proofErr w:type="spellStart"/>
      <w:r>
        <w:rPr>
          <w:rFonts w:cs="Arial"/>
          <w:b w:val="0"/>
          <w:color w:val="000000"/>
          <w:sz w:val="24"/>
          <w:szCs w:val="19"/>
          <w:shd w:val="clear" w:color="auto" w:fill="FFFFFF"/>
        </w:rPr>
        <w:t>Zhenni</w:t>
      </w:r>
      <w:proofErr w:type="spellEnd"/>
      <w:r>
        <w:rPr>
          <w:rFonts w:cs="Arial"/>
          <w:b w:val="0"/>
          <w:color w:val="000000"/>
          <w:sz w:val="24"/>
          <w:szCs w:val="19"/>
          <w:shd w:val="clear" w:color="auto" w:fill="FFFFFF"/>
        </w:rPr>
        <w:t xml:space="preserve"> </w:t>
      </w:r>
      <w:r>
        <w:rPr>
          <w:rFonts w:cs="Arial"/>
          <w:b w:val="0"/>
          <w:color w:val="000000"/>
          <w:sz w:val="24"/>
          <w:szCs w:val="19"/>
          <w:shd w:val="clear" w:color="auto" w:fill="FFFFFF"/>
        </w:rPr>
        <w:tab/>
      </w:r>
      <w:r>
        <w:rPr>
          <w:rFonts w:cs="Arial"/>
          <w:b w:val="0"/>
          <w:color w:val="000000"/>
          <w:sz w:val="24"/>
          <w:szCs w:val="19"/>
          <w:shd w:val="clear" w:color="auto" w:fill="FFFFFF"/>
        </w:rPr>
        <w:tab/>
        <w:t>U1622603D</w:t>
      </w:r>
      <w:r w:rsidRPr="00E646E6">
        <w:rPr>
          <w:rFonts w:cs="Arial"/>
          <w:b w:val="0"/>
          <w:color w:val="000000"/>
          <w:sz w:val="24"/>
          <w:szCs w:val="19"/>
          <w:shd w:val="clear" w:color="auto" w:fill="FFFFFF"/>
        </w:rPr>
        <w:br/>
        <w:t>Chang</w:t>
      </w:r>
      <w:r>
        <w:rPr>
          <w:rFonts w:cs="Arial"/>
          <w:b w:val="0"/>
          <w:color w:val="000000"/>
          <w:sz w:val="24"/>
          <w:szCs w:val="19"/>
          <w:shd w:val="clear" w:color="auto" w:fill="FFFFFF"/>
        </w:rPr>
        <w:t xml:space="preserve"> </w:t>
      </w:r>
      <w:proofErr w:type="spellStart"/>
      <w:r>
        <w:rPr>
          <w:rFonts w:cs="Arial"/>
          <w:b w:val="0"/>
          <w:color w:val="000000"/>
          <w:sz w:val="24"/>
          <w:szCs w:val="19"/>
          <w:shd w:val="clear" w:color="auto" w:fill="FFFFFF"/>
        </w:rPr>
        <w:t>Keat</w:t>
      </w:r>
      <w:proofErr w:type="spellEnd"/>
      <w:r>
        <w:rPr>
          <w:rFonts w:cs="Arial"/>
          <w:b w:val="0"/>
          <w:color w:val="000000"/>
          <w:sz w:val="24"/>
          <w:szCs w:val="19"/>
          <w:shd w:val="clear" w:color="auto" w:fill="FFFFFF"/>
        </w:rPr>
        <w:t xml:space="preserve"> </w:t>
      </w:r>
      <w:proofErr w:type="spellStart"/>
      <w:r>
        <w:rPr>
          <w:rFonts w:cs="Arial"/>
          <w:b w:val="0"/>
          <w:color w:val="000000"/>
          <w:sz w:val="24"/>
          <w:szCs w:val="19"/>
          <w:shd w:val="clear" w:color="auto" w:fill="FFFFFF"/>
        </w:rPr>
        <w:t>Lueng</w:t>
      </w:r>
      <w:proofErr w:type="spellEnd"/>
      <w:r>
        <w:rPr>
          <w:rFonts w:cs="Arial"/>
          <w:b w:val="0"/>
          <w:color w:val="000000"/>
          <w:sz w:val="24"/>
          <w:szCs w:val="19"/>
          <w:shd w:val="clear" w:color="auto" w:fill="FFFFFF"/>
        </w:rPr>
        <w:t xml:space="preserve"> Aaron </w:t>
      </w:r>
      <w:r>
        <w:rPr>
          <w:rFonts w:cs="Arial"/>
          <w:b w:val="0"/>
          <w:color w:val="000000"/>
          <w:sz w:val="24"/>
          <w:szCs w:val="19"/>
          <w:shd w:val="clear" w:color="auto" w:fill="FFFFFF"/>
        </w:rPr>
        <w:tab/>
        <w:t>U1622360F</w:t>
      </w:r>
    </w:p>
    <w:p w:rsidR="007C3AEC" w:rsidRPr="006E5A2A" w:rsidRDefault="007C3AEC" w:rsidP="007C3AEC">
      <w:pPr>
        <w:pStyle w:val="ByLine"/>
        <w:spacing w:line="276" w:lineRule="auto"/>
        <w:sectPr w:rsidR="007C3AEC" w:rsidRPr="006E5A2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docGrid w:linePitch="360"/>
        </w:sectPr>
      </w:pPr>
      <w:r>
        <w:t>19</w:t>
      </w:r>
      <w:r>
        <w:rPr>
          <w:vertAlign w:val="superscript"/>
        </w:rPr>
        <w:t>th</w:t>
      </w:r>
      <w:r>
        <w:t xml:space="preserve"> March 2018</w:t>
      </w:r>
    </w:p>
    <w:p w:rsidR="00C12A71" w:rsidRDefault="00C12A71" w:rsidP="001B3C7E">
      <w:pPr>
        <w:rPr>
          <w:b/>
          <w:sz w:val="28"/>
          <w:szCs w:val="28"/>
        </w:rPr>
      </w:pPr>
      <w:r w:rsidRPr="00C12A71">
        <w:rPr>
          <w:b/>
          <w:sz w:val="28"/>
          <w:szCs w:val="28"/>
        </w:rPr>
        <w:lastRenderedPageBreak/>
        <w:t>Document Change Record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6"/>
        <w:gridCol w:w="4217"/>
        <w:gridCol w:w="1826"/>
        <w:gridCol w:w="1343"/>
      </w:tblGrid>
      <w:tr w:rsidR="00205993" w:rsidRPr="007D33DE" w:rsidTr="00F13C6F">
        <w:tc>
          <w:tcPr>
            <w:tcW w:w="1136" w:type="dxa"/>
            <w:shd w:val="clear" w:color="auto" w:fill="auto"/>
          </w:tcPr>
          <w:p w:rsidR="00205993" w:rsidRPr="00F13C6F" w:rsidRDefault="00205993" w:rsidP="007D33DE">
            <w:pPr>
              <w:jc w:val="center"/>
              <w:rPr>
                <w:b/>
                <w:sz w:val="22"/>
              </w:rPr>
            </w:pPr>
            <w:r w:rsidRPr="00F13C6F">
              <w:rPr>
                <w:b/>
                <w:sz w:val="22"/>
              </w:rPr>
              <w:t>Revision</w:t>
            </w:r>
          </w:p>
        </w:tc>
        <w:tc>
          <w:tcPr>
            <w:tcW w:w="4217" w:type="dxa"/>
            <w:shd w:val="clear" w:color="auto" w:fill="auto"/>
          </w:tcPr>
          <w:p w:rsidR="00205993" w:rsidRPr="00F13C6F" w:rsidRDefault="00205993" w:rsidP="007D33DE">
            <w:pPr>
              <w:jc w:val="center"/>
              <w:rPr>
                <w:b/>
                <w:sz w:val="22"/>
              </w:rPr>
            </w:pPr>
            <w:r w:rsidRPr="00F13C6F">
              <w:rPr>
                <w:b/>
                <w:sz w:val="22"/>
              </w:rPr>
              <w:t>Description of Change</w:t>
            </w:r>
          </w:p>
        </w:tc>
        <w:tc>
          <w:tcPr>
            <w:tcW w:w="1826" w:type="dxa"/>
            <w:shd w:val="clear" w:color="auto" w:fill="auto"/>
          </w:tcPr>
          <w:p w:rsidR="00205993" w:rsidRPr="00F13C6F" w:rsidRDefault="00205993" w:rsidP="00F13C6F">
            <w:pPr>
              <w:jc w:val="center"/>
              <w:rPr>
                <w:b/>
                <w:sz w:val="22"/>
              </w:rPr>
            </w:pPr>
            <w:r w:rsidRPr="00F13C6F">
              <w:rPr>
                <w:b/>
                <w:sz w:val="22"/>
              </w:rPr>
              <w:t>Approved</w:t>
            </w:r>
            <w:r w:rsidR="00F13C6F">
              <w:rPr>
                <w:b/>
                <w:sz w:val="22"/>
              </w:rPr>
              <w:t xml:space="preserve"> </w:t>
            </w:r>
            <w:r w:rsidRPr="00F13C6F">
              <w:rPr>
                <w:b/>
                <w:sz w:val="22"/>
              </w:rPr>
              <w:t>by</w:t>
            </w:r>
          </w:p>
        </w:tc>
        <w:tc>
          <w:tcPr>
            <w:tcW w:w="1343" w:type="dxa"/>
            <w:shd w:val="clear" w:color="auto" w:fill="auto"/>
          </w:tcPr>
          <w:p w:rsidR="00205993" w:rsidRPr="00F13C6F" w:rsidRDefault="00205993" w:rsidP="007D33DE">
            <w:pPr>
              <w:jc w:val="center"/>
              <w:rPr>
                <w:b/>
                <w:sz w:val="22"/>
              </w:rPr>
            </w:pPr>
            <w:r w:rsidRPr="00F13C6F">
              <w:rPr>
                <w:b/>
                <w:sz w:val="22"/>
              </w:rPr>
              <w:t>Date</w:t>
            </w:r>
          </w:p>
        </w:tc>
      </w:tr>
      <w:tr w:rsidR="006E5A2A" w:rsidRPr="007D33DE" w:rsidTr="00F13C6F">
        <w:tc>
          <w:tcPr>
            <w:tcW w:w="1136" w:type="dxa"/>
            <w:shd w:val="clear" w:color="auto" w:fill="auto"/>
          </w:tcPr>
          <w:p w:rsidR="006E5A2A" w:rsidRPr="00F13C6F" w:rsidRDefault="006E5A2A" w:rsidP="006E5A2A">
            <w:pPr>
              <w:jc w:val="center"/>
              <w:rPr>
                <w:sz w:val="22"/>
              </w:rPr>
            </w:pPr>
            <w:r w:rsidRPr="00F13C6F">
              <w:rPr>
                <w:b/>
                <w:sz w:val="22"/>
              </w:rPr>
              <w:t>0.10</w:t>
            </w:r>
          </w:p>
        </w:tc>
        <w:tc>
          <w:tcPr>
            <w:tcW w:w="4217" w:type="dxa"/>
            <w:shd w:val="clear" w:color="auto" w:fill="auto"/>
          </w:tcPr>
          <w:p w:rsidR="006E5A2A" w:rsidRPr="00F13C6F" w:rsidRDefault="00FC17C8" w:rsidP="006E5A2A">
            <w:pPr>
              <w:jc w:val="center"/>
              <w:rPr>
                <w:sz w:val="22"/>
              </w:rPr>
            </w:pPr>
            <w:r>
              <w:rPr>
                <w:b/>
                <w:sz w:val="22"/>
              </w:rPr>
              <w:t>Introduction</w:t>
            </w:r>
          </w:p>
        </w:tc>
        <w:tc>
          <w:tcPr>
            <w:tcW w:w="1826" w:type="dxa"/>
            <w:shd w:val="clear" w:color="auto" w:fill="auto"/>
          </w:tcPr>
          <w:p w:rsidR="005148EA" w:rsidRPr="00F13C6F" w:rsidRDefault="005148EA" w:rsidP="006E5A2A">
            <w:pPr>
              <w:jc w:val="center"/>
              <w:rPr>
                <w:b/>
                <w:sz w:val="22"/>
              </w:rPr>
            </w:pPr>
            <w:r>
              <w:rPr>
                <w:b/>
                <w:sz w:val="22"/>
              </w:rPr>
              <w:t>Aaron</w:t>
            </w:r>
          </w:p>
        </w:tc>
        <w:tc>
          <w:tcPr>
            <w:tcW w:w="1343" w:type="dxa"/>
            <w:shd w:val="clear" w:color="auto" w:fill="auto"/>
          </w:tcPr>
          <w:p w:rsidR="006E5A2A" w:rsidRPr="00F13C6F" w:rsidRDefault="00FC17C8" w:rsidP="006E5A2A">
            <w:pPr>
              <w:jc w:val="center"/>
              <w:rPr>
                <w:b/>
                <w:sz w:val="22"/>
              </w:rPr>
            </w:pPr>
            <w:r>
              <w:rPr>
                <w:b/>
                <w:sz w:val="22"/>
              </w:rPr>
              <w:t>06</w:t>
            </w:r>
            <w:r w:rsidR="00F13C6F">
              <w:rPr>
                <w:b/>
                <w:sz w:val="22"/>
              </w:rPr>
              <w:t>/0</w:t>
            </w:r>
            <w:r w:rsidR="00D449A0">
              <w:rPr>
                <w:b/>
                <w:sz w:val="22"/>
              </w:rPr>
              <w:t>3</w:t>
            </w:r>
            <w:r w:rsidR="00F13C6F">
              <w:rPr>
                <w:b/>
                <w:sz w:val="22"/>
              </w:rPr>
              <w:t>/2018</w:t>
            </w:r>
          </w:p>
        </w:tc>
      </w:tr>
      <w:tr w:rsidR="006E5A2A" w:rsidRPr="007D33DE" w:rsidTr="00F13C6F">
        <w:tc>
          <w:tcPr>
            <w:tcW w:w="1136" w:type="dxa"/>
            <w:shd w:val="clear" w:color="auto" w:fill="auto"/>
          </w:tcPr>
          <w:p w:rsidR="006E5A2A" w:rsidRPr="00F13C6F" w:rsidRDefault="006E5A2A" w:rsidP="006E5A2A">
            <w:pPr>
              <w:jc w:val="center"/>
              <w:rPr>
                <w:b/>
                <w:sz w:val="22"/>
              </w:rPr>
            </w:pPr>
            <w:r w:rsidRPr="00F13C6F">
              <w:rPr>
                <w:b/>
                <w:sz w:val="22"/>
              </w:rPr>
              <w:t>0.20</w:t>
            </w:r>
          </w:p>
        </w:tc>
        <w:tc>
          <w:tcPr>
            <w:tcW w:w="4217" w:type="dxa"/>
            <w:shd w:val="clear" w:color="auto" w:fill="auto"/>
          </w:tcPr>
          <w:p w:rsidR="006E5A2A" w:rsidRPr="00F13C6F" w:rsidRDefault="005148EA" w:rsidP="006E5A2A">
            <w:pPr>
              <w:jc w:val="center"/>
              <w:rPr>
                <w:b/>
                <w:sz w:val="22"/>
              </w:rPr>
            </w:pPr>
            <w:r>
              <w:rPr>
                <w:b/>
                <w:sz w:val="22"/>
              </w:rPr>
              <w:t>Risk Management Organization</w:t>
            </w:r>
          </w:p>
        </w:tc>
        <w:tc>
          <w:tcPr>
            <w:tcW w:w="1826" w:type="dxa"/>
            <w:shd w:val="clear" w:color="auto" w:fill="auto"/>
          </w:tcPr>
          <w:p w:rsidR="006E5A2A" w:rsidRPr="00F13C6F" w:rsidRDefault="005148EA" w:rsidP="005148EA">
            <w:pPr>
              <w:jc w:val="center"/>
              <w:rPr>
                <w:b/>
                <w:sz w:val="22"/>
              </w:rPr>
            </w:pPr>
            <w:r>
              <w:rPr>
                <w:b/>
                <w:sz w:val="22"/>
              </w:rPr>
              <w:t xml:space="preserve">Yam Jun </w:t>
            </w:r>
          </w:p>
        </w:tc>
        <w:tc>
          <w:tcPr>
            <w:tcW w:w="1343" w:type="dxa"/>
            <w:shd w:val="clear" w:color="auto" w:fill="auto"/>
          </w:tcPr>
          <w:p w:rsidR="006E5A2A" w:rsidRPr="00F13C6F" w:rsidRDefault="005148EA" w:rsidP="006E5A2A">
            <w:pPr>
              <w:jc w:val="center"/>
              <w:rPr>
                <w:b/>
                <w:sz w:val="22"/>
              </w:rPr>
            </w:pPr>
            <w:r>
              <w:rPr>
                <w:b/>
                <w:sz w:val="22"/>
              </w:rPr>
              <w:t>10</w:t>
            </w:r>
            <w:r w:rsidR="00FC17C8">
              <w:rPr>
                <w:b/>
                <w:sz w:val="22"/>
              </w:rPr>
              <w:t>/0</w:t>
            </w:r>
            <w:r w:rsidR="00D449A0">
              <w:rPr>
                <w:b/>
                <w:sz w:val="22"/>
              </w:rPr>
              <w:t>3</w:t>
            </w:r>
            <w:r w:rsidR="00FC17C8">
              <w:rPr>
                <w:b/>
                <w:sz w:val="22"/>
              </w:rPr>
              <w:t>/2018</w:t>
            </w:r>
          </w:p>
        </w:tc>
      </w:tr>
      <w:tr w:rsidR="00FC17C8" w:rsidRPr="007D33DE" w:rsidTr="00F13C6F">
        <w:tc>
          <w:tcPr>
            <w:tcW w:w="1136" w:type="dxa"/>
            <w:shd w:val="clear" w:color="auto" w:fill="auto"/>
          </w:tcPr>
          <w:p w:rsidR="00FC17C8" w:rsidRPr="00F13C6F" w:rsidRDefault="00FC17C8" w:rsidP="00FC17C8">
            <w:pPr>
              <w:jc w:val="center"/>
              <w:rPr>
                <w:b/>
                <w:sz w:val="22"/>
              </w:rPr>
            </w:pPr>
            <w:r w:rsidRPr="00F13C6F">
              <w:rPr>
                <w:b/>
                <w:sz w:val="22"/>
              </w:rPr>
              <w:t>0.30</w:t>
            </w:r>
          </w:p>
        </w:tc>
        <w:tc>
          <w:tcPr>
            <w:tcW w:w="4217" w:type="dxa"/>
            <w:shd w:val="clear" w:color="auto" w:fill="auto"/>
          </w:tcPr>
          <w:p w:rsidR="00FC17C8" w:rsidRPr="00F13C6F" w:rsidRDefault="005148EA" w:rsidP="00FC17C8">
            <w:pPr>
              <w:jc w:val="center"/>
              <w:rPr>
                <w:b/>
                <w:sz w:val="22"/>
              </w:rPr>
            </w:pPr>
            <w:r>
              <w:rPr>
                <w:b/>
                <w:sz w:val="22"/>
              </w:rPr>
              <w:t>Risk Management Process</w:t>
            </w:r>
          </w:p>
        </w:tc>
        <w:tc>
          <w:tcPr>
            <w:tcW w:w="1826" w:type="dxa"/>
            <w:shd w:val="clear" w:color="auto" w:fill="auto"/>
          </w:tcPr>
          <w:p w:rsidR="005148EA" w:rsidRDefault="005148EA" w:rsidP="005148EA">
            <w:pPr>
              <w:jc w:val="center"/>
              <w:rPr>
                <w:b/>
                <w:sz w:val="22"/>
              </w:rPr>
            </w:pPr>
            <w:r>
              <w:rPr>
                <w:b/>
                <w:sz w:val="22"/>
              </w:rPr>
              <w:t xml:space="preserve">Hong Sum, </w:t>
            </w:r>
          </w:p>
          <w:p w:rsidR="00FC17C8" w:rsidRPr="00F13C6F" w:rsidRDefault="005148EA" w:rsidP="00FC17C8">
            <w:pPr>
              <w:jc w:val="center"/>
              <w:rPr>
                <w:b/>
                <w:sz w:val="22"/>
              </w:rPr>
            </w:pPr>
            <w:r>
              <w:rPr>
                <w:b/>
                <w:sz w:val="22"/>
              </w:rPr>
              <w:t>Bryan</w:t>
            </w:r>
          </w:p>
        </w:tc>
        <w:tc>
          <w:tcPr>
            <w:tcW w:w="1343" w:type="dxa"/>
            <w:shd w:val="clear" w:color="auto" w:fill="auto"/>
          </w:tcPr>
          <w:p w:rsidR="00FC17C8" w:rsidRDefault="005148EA" w:rsidP="00FC17C8">
            <w:r>
              <w:rPr>
                <w:b/>
                <w:sz w:val="22"/>
              </w:rPr>
              <w:t>14</w:t>
            </w:r>
            <w:r w:rsidR="00FC17C8" w:rsidRPr="007718E4">
              <w:rPr>
                <w:b/>
                <w:sz w:val="22"/>
              </w:rPr>
              <w:t>/0</w:t>
            </w:r>
            <w:r w:rsidR="00D449A0">
              <w:rPr>
                <w:b/>
                <w:sz w:val="22"/>
              </w:rPr>
              <w:t>3</w:t>
            </w:r>
            <w:r w:rsidR="00FC17C8" w:rsidRPr="007718E4">
              <w:rPr>
                <w:b/>
                <w:sz w:val="22"/>
              </w:rPr>
              <w:t>/2018</w:t>
            </w:r>
          </w:p>
        </w:tc>
      </w:tr>
      <w:tr w:rsidR="00FC17C8" w:rsidRPr="007D33DE" w:rsidTr="00F13C6F">
        <w:tc>
          <w:tcPr>
            <w:tcW w:w="1136" w:type="dxa"/>
            <w:shd w:val="clear" w:color="auto" w:fill="auto"/>
          </w:tcPr>
          <w:p w:rsidR="00FC17C8" w:rsidRPr="00F13C6F" w:rsidRDefault="00FC17C8" w:rsidP="00FC17C8">
            <w:pPr>
              <w:jc w:val="center"/>
              <w:rPr>
                <w:b/>
                <w:sz w:val="22"/>
              </w:rPr>
            </w:pPr>
            <w:r w:rsidRPr="00F13C6F">
              <w:rPr>
                <w:b/>
                <w:sz w:val="22"/>
              </w:rPr>
              <w:t>0.40</w:t>
            </w:r>
          </w:p>
        </w:tc>
        <w:tc>
          <w:tcPr>
            <w:tcW w:w="4217" w:type="dxa"/>
            <w:shd w:val="clear" w:color="auto" w:fill="auto"/>
          </w:tcPr>
          <w:p w:rsidR="00FC17C8" w:rsidRPr="00F13C6F" w:rsidRDefault="005148EA" w:rsidP="00FC17C8">
            <w:pPr>
              <w:jc w:val="center"/>
              <w:rPr>
                <w:b/>
                <w:sz w:val="22"/>
              </w:rPr>
            </w:pPr>
            <w:r>
              <w:rPr>
                <w:b/>
                <w:sz w:val="22"/>
              </w:rPr>
              <w:t>Risk Register</w:t>
            </w:r>
          </w:p>
        </w:tc>
        <w:tc>
          <w:tcPr>
            <w:tcW w:w="1826" w:type="dxa"/>
            <w:shd w:val="clear" w:color="auto" w:fill="auto"/>
          </w:tcPr>
          <w:p w:rsidR="005148EA" w:rsidRDefault="005148EA" w:rsidP="005148EA">
            <w:pPr>
              <w:jc w:val="center"/>
              <w:rPr>
                <w:b/>
                <w:sz w:val="22"/>
              </w:rPr>
            </w:pPr>
            <w:proofErr w:type="spellStart"/>
            <w:r>
              <w:rPr>
                <w:b/>
                <w:sz w:val="22"/>
              </w:rPr>
              <w:t>Zhenni</w:t>
            </w:r>
            <w:proofErr w:type="spellEnd"/>
            <w:r>
              <w:rPr>
                <w:b/>
                <w:sz w:val="22"/>
              </w:rPr>
              <w:t>,</w:t>
            </w:r>
          </w:p>
          <w:p w:rsidR="005148EA" w:rsidRDefault="005148EA" w:rsidP="005148EA">
            <w:pPr>
              <w:jc w:val="center"/>
              <w:rPr>
                <w:b/>
                <w:sz w:val="22"/>
              </w:rPr>
            </w:pPr>
            <w:proofErr w:type="spellStart"/>
            <w:r>
              <w:rPr>
                <w:b/>
                <w:sz w:val="22"/>
              </w:rPr>
              <w:t>Jie</w:t>
            </w:r>
            <w:proofErr w:type="spellEnd"/>
            <w:r>
              <w:rPr>
                <w:b/>
                <w:sz w:val="22"/>
              </w:rPr>
              <w:t xml:space="preserve"> Ming,</w:t>
            </w:r>
          </w:p>
          <w:p w:rsidR="005148EA" w:rsidRPr="00F13C6F" w:rsidRDefault="005148EA" w:rsidP="005148EA">
            <w:pPr>
              <w:jc w:val="center"/>
              <w:rPr>
                <w:b/>
                <w:sz w:val="22"/>
              </w:rPr>
            </w:pPr>
            <w:r>
              <w:rPr>
                <w:b/>
                <w:sz w:val="22"/>
              </w:rPr>
              <w:t>Yang Zhen</w:t>
            </w:r>
          </w:p>
        </w:tc>
        <w:tc>
          <w:tcPr>
            <w:tcW w:w="1343" w:type="dxa"/>
            <w:shd w:val="clear" w:color="auto" w:fill="auto"/>
          </w:tcPr>
          <w:p w:rsidR="00FC17C8" w:rsidRDefault="005148EA" w:rsidP="00FC17C8">
            <w:r>
              <w:rPr>
                <w:b/>
                <w:sz w:val="22"/>
              </w:rPr>
              <w:t>15</w:t>
            </w:r>
            <w:r w:rsidR="00FC17C8" w:rsidRPr="007718E4">
              <w:rPr>
                <w:b/>
                <w:sz w:val="22"/>
              </w:rPr>
              <w:t>/0</w:t>
            </w:r>
            <w:r w:rsidR="00D449A0">
              <w:rPr>
                <w:b/>
                <w:sz w:val="22"/>
              </w:rPr>
              <w:t>3</w:t>
            </w:r>
            <w:r w:rsidR="00FC17C8" w:rsidRPr="007718E4">
              <w:rPr>
                <w:b/>
                <w:sz w:val="22"/>
              </w:rPr>
              <w:t>/2018</w:t>
            </w:r>
          </w:p>
        </w:tc>
      </w:tr>
      <w:tr w:rsidR="005148EA" w:rsidRPr="007D33DE" w:rsidTr="00F13C6F">
        <w:tc>
          <w:tcPr>
            <w:tcW w:w="1136" w:type="dxa"/>
            <w:shd w:val="clear" w:color="auto" w:fill="auto"/>
          </w:tcPr>
          <w:p w:rsidR="005148EA" w:rsidRPr="00F13C6F" w:rsidRDefault="00035E78" w:rsidP="005148EA">
            <w:pPr>
              <w:jc w:val="center"/>
              <w:rPr>
                <w:b/>
                <w:sz w:val="22"/>
              </w:rPr>
            </w:pPr>
            <w:r>
              <w:rPr>
                <w:b/>
                <w:sz w:val="22"/>
              </w:rPr>
              <w:t>1.00</w:t>
            </w:r>
          </w:p>
        </w:tc>
        <w:tc>
          <w:tcPr>
            <w:tcW w:w="4217" w:type="dxa"/>
            <w:shd w:val="clear" w:color="auto" w:fill="auto"/>
          </w:tcPr>
          <w:p w:rsidR="005148EA" w:rsidRPr="00F13C6F" w:rsidRDefault="005148EA" w:rsidP="005148EA">
            <w:pPr>
              <w:jc w:val="center"/>
              <w:rPr>
                <w:b/>
                <w:sz w:val="22"/>
              </w:rPr>
            </w:pPr>
            <w:r>
              <w:rPr>
                <w:b/>
                <w:sz w:val="22"/>
              </w:rPr>
              <w:t>Final Compilation</w:t>
            </w:r>
          </w:p>
        </w:tc>
        <w:tc>
          <w:tcPr>
            <w:tcW w:w="1826" w:type="dxa"/>
            <w:shd w:val="clear" w:color="auto" w:fill="auto"/>
          </w:tcPr>
          <w:p w:rsidR="005148EA" w:rsidRPr="00F13C6F" w:rsidRDefault="005148EA" w:rsidP="005148EA">
            <w:pPr>
              <w:jc w:val="center"/>
              <w:rPr>
                <w:b/>
                <w:sz w:val="22"/>
              </w:rPr>
            </w:pPr>
            <w:r>
              <w:rPr>
                <w:b/>
                <w:sz w:val="22"/>
              </w:rPr>
              <w:t>Hong Sum</w:t>
            </w:r>
          </w:p>
        </w:tc>
        <w:tc>
          <w:tcPr>
            <w:tcW w:w="1343" w:type="dxa"/>
            <w:shd w:val="clear" w:color="auto" w:fill="auto"/>
          </w:tcPr>
          <w:p w:rsidR="005148EA" w:rsidRDefault="005148EA" w:rsidP="005148EA">
            <w:r>
              <w:rPr>
                <w:b/>
                <w:sz w:val="22"/>
              </w:rPr>
              <w:t>16</w:t>
            </w:r>
            <w:r w:rsidRPr="007718E4">
              <w:rPr>
                <w:b/>
                <w:sz w:val="22"/>
              </w:rPr>
              <w:t>/0</w:t>
            </w:r>
            <w:r w:rsidR="00D449A0">
              <w:rPr>
                <w:b/>
                <w:sz w:val="22"/>
              </w:rPr>
              <w:t>3</w:t>
            </w:r>
            <w:r w:rsidRPr="007718E4">
              <w:rPr>
                <w:b/>
                <w:sz w:val="22"/>
              </w:rPr>
              <w:t>/2018</w:t>
            </w:r>
          </w:p>
        </w:tc>
      </w:tr>
      <w:tr w:rsidR="00FC17C8" w:rsidRPr="007D33DE" w:rsidTr="00F13C6F">
        <w:tc>
          <w:tcPr>
            <w:tcW w:w="1136" w:type="dxa"/>
            <w:shd w:val="clear" w:color="auto" w:fill="auto"/>
          </w:tcPr>
          <w:p w:rsidR="00FC17C8" w:rsidRPr="00F13C6F" w:rsidRDefault="00FC17C8" w:rsidP="00FC17C8">
            <w:pPr>
              <w:jc w:val="center"/>
              <w:rPr>
                <w:b/>
                <w:sz w:val="22"/>
              </w:rPr>
            </w:pPr>
          </w:p>
        </w:tc>
        <w:tc>
          <w:tcPr>
            <w:tcW w:w="4217" w:type="dxa"/>
            <w:shd w:val="clear" w:color="auto" w:fill="auto"/>
          </w:tcPr>
          <w:p w:rsidR="00FC17C8" w:rsidRPr="00F13C6F" w:rsidRDefault="00FC17C8" w:rsidP="00FC17C8">
            <w:pPr>
              <w:jc w:val="center"/>
              <w:rPr>
                <w:b/>
                <w:sz w:val="22"/>
              </w:rPr>
            </w:pPr>
          </w:p>
        </w:tc>
        <w:tc>
          <w:tcPr>
            <w:tcW w:w="1826" w:type="dxa"/>
            <w:shd w:val="clear" w:color="auto" w:fill="auto"/>
          </w:tcPr>
          <w:p w:rsidR="00FC17C8" w:rsidRPr="00F13C6F" w:rsidRDefault="00FC17C8" w:rsidP="00FC17C8">
            <w:pPr>
              <w:jc w:val="center"/>
              <w:rPr>
                <w:b/>
                <w:sz w:val="22"/>
              </w:rPr>
            </w:pPr>
          </w:p>
        </w:tc>
        <w:tc>
          <w:tcPr>
            <w:tcW w:w="1343" w:type="dxa"/>
            <w:shd w:val="clear" w:color="auto" w:fill="auto"/>
          </w:tcPr>
          <w:p w:rsidR="00FC17C8" w:rsidRDefault="00FC17C8" w:rsidP="00FC17C8"/>
        </w:tc>
      </w:tr>
      <w:tr w:rsidR="00FC17C8" w:rsidRPr="007D33DE" w:rsidTr="00F13C6F">
        <w:tc>
          <w:tcPr>
            <w:tcW w:w="1136" w:type="dxa"/>
            <w:shd w:val="clear" w:color="auto" w:fill="auto"/>
          </w:tcPr>
          <w:p w:rsidR="00FC17C8" w:rsidRPr="00F13C6F" w:rsidRDefault="00FC17C8" w:rsidP="00FC17C8">
            <w:pPr>
              <w:jc w:val="center"/>
              <w:rPr>
                <w:b/>
                <w:sz w:val="22"/>
              </w:rPr>
            </w:pPr>
          </w:p>
        </w:tc>
        <w:tc>
          <w:tcPr>
            <w:tcW w:w="4217" w:type="dxa"/>
            <w:shd w:val="clear" w:color="auto" w:fill="auto"/>
          </w:tcPr>
          <w:p w:rsidR="00FC17C8" w:rsidRPr="00F13C6F" w:rsidRDefault="00FC17C8" w:rsidP="00FC17C8">
            <w:pPr>
              <w:jc w:val="center"/>
              <w:rPr>
                <w:b/>
                <w:sz w:val="22"/>
              </w:rPr>
            </w:pPr>
          </w:p>
        </w:tc>
        <w:tc>
          <w:tcPr>
            <w:tcW w:w="1826" w:type="dxa"/>
            <w:shd w:val="clear" w:color="auto" w:fill="auto"/>
          </w:tcPr>
          <w:p w:rsidR="00FC17C8" w:rsidRPr="00F13C6F" w:rsidRDefault="00FC17C8" w:rsidP="00FC17C8">
            <w:pPr>
              <w:jc w:val="center"/>
              <w:rPr>
                <w:b/>
                <w:sz w:val="22"/>
              </w:rPr>
            </w:pPr>
          </w:p>
        </w:tc>
        <w:tc>
          <w:tcPr>
            <w:tcW w:w="1343" w:type="dxa"/>
            <w:shd w:val="clear" w:color="auto" w:fill="auto"/>
          </w:tcPr>
          <w:p w:rsidR="00FC17C8" w:rsidRDefault="00FC17C8" w:rsidP="00FC17C8"/>
        </w:tc>
      </w:tr>
      <w:tr w:rsidR="00FC17C8" w:rsidRPr="007D33DE" w:rsidTr="00F13C6F">
        <w:tc>
          <w:tcPr>
            <w:tcW w:w="1136" w:type="dxa"/>
            <w:shd w:val="clear" w:color="auto" w:fill="auto"/>
          </w:tcPr>
          <w:p w:rsidR="00FC17C8" w:rsidRPr="00F13C6F" w:rsidRDefault="00FC17C8" w:rsidP="00FC17C8">
            <w:pPr>
              <w:jc w:val="center"/>
              <w:rPr>
                <w:b/>
                <w:sz w:val="22"/>
              </w:rPr>
            </w:pPr>
          </w:p>
        </w:tc>
        <w:tc>
          <w:tcPr>
            <w:tcW w:w="4217" w:type="dxa"/>
            <w:shd w:val="clear" w:color="auto" w:fill="auto"/>
          </w:tcPr>
          <w:p w:rsidR="00FC17C8" w:rsidRPr="00F13C6F" w:rsidRDefault="00FC17C8" w:rsidP="00FC17C8">
            <w:pPr>
              <w:jc w:val="center"/>
              <w:rPr>
                <w:b/>
                <w:sz w:val="22"/>
              </w:rPr>
            </w:pPr>
          </w:p>
        </w:tc>
        <w:tc>
          <w:tcPr>
            <w:tcW w:w="1826" w:type="dxa"/>
            <w:shd w:val="clear" w:color="auto" w:fill="auto"/>
          </w:tcPr>
          <w:p w:rsidR="00FC17C8" w:rsidRPr="00F13C6F" w:rsidRDefault="00FC17C8" w:rsidP="00FC17C8">
            <w:pPr>
              <w:jc w:val="center"/>
              <w:rPr>
                <w:b/>
                <w:sz w:val="22"/>
              </w:rPr>
            </w:pPr>
          </w:p>
        </w:tc>
        <w:tc>
          <w:tcPr>
            <w:tcW w:w="1343" w:type="dxa"/>
            <w:shd w:val="clear" w:color="auto" w:fill="auto"/>
          </w:tcPr>
          <w:p w:rsidR="00FC17C8" w:rsidRDefault="00FC17C8" w:rsidP="00FC17C8"/>
        </w:tc>
      </w:tr>
      <w:tr w:rsidR="00FC17C8" w:rsidRPr="007D33DE" w:rsidTr="00F13C6F">
        <w:tc>
          <w:tcPr>
            <w:tcW w:w="1136" w:type="dxa"/>
            <w:shd w:val="clear" w:color="auto" w:fill="auto"/>
          </w:tcPr>
          <w:p w:rsidR="00FC17C8" w:rsidRPr="00F13C6F" w:rsidRDefault="00FC17C8" w:rsidP="00FC17C8">
            <w:pPr>
              <w:jc w:val="center"/>
              <w:rPr>
                <w:b/>
                <w:sz w:val="22"/>
              </w:rPr>
            </w:pPr>
          </w:p>
        </w:tc>
        <w:tc>
          <w:tcPr>
            <w:tcW w:w="4217" w:type="dxa"/>
            <w:shd w:val="clear" w:color="auto" w:fill="auto"/>
          </w:tcPr>
          <w:p w:rsidR="00FC17C8" w:rsidRPr="00F13C6F" w:rsidRDefault="00FC17C8" w:rsidP="00FC17C8">
            <w:pPr>
              <w:jc w:val="center"/>
              <w:rPr>
                <w:b/>
                <w:sz w:val="22"/>
              </w:rPr>
            </w:pPr>
          </w:p>
        </w:tc>
        <w:tc>
          <w:tcPr>
            <w:tcW w:w="1826" w:type="dxa"/>
            <w:shd w:val="clear" w:color="auto" w:fill="auto"/>
          </w:tcPr>
          <w:p w:rsidR="00FC17C8" w:rsidRPr="00F13C6F" w:rsidRDefault="00FC17C8" w:rsidP="00FC17C8">
            <w:pPr>
              <w:jc w:val="center"/>
              <w:rPr>
                <w:b/>
                <w:sz w:val="22"/>
              </w:rPr>
            </w:pPr>
          </w:p>
        </w:tc>
        <w:tc>
          <w:tcPr>
            <w:tcW w:w="1343" w:type="dxa"/>
            <w:shd w:val="clear" w:color="auto" w:fill="auto"/>
          </w:tcPr>
          <w:p w:rsidR="00FC17C8" w:rsidRDefault="00FC17C8" w:rsidP="00FC17C8"/>
        </w:tc>
      </w:tr>
      <w:tr w:rsidR="00FC17C8" w:rsidRPr="007D33DE" w:rsidTr="00F13C6F">
        <w:tc>
          <w:tcPr>
            <w:tcW w:w="1136" w:type="dxa"/>
            <w:shd w:val="clear" w:color="auto" w:fill="auto"/>
          </w:tcPr>
          <w:p w:rsidR="00FC17C8" w:rsidRPr="00F13C6F" w:rsidRDefault="00FC17C8" w:rsidP="00FC17C8">
            <w:pPr>
              <w:jc w:val="center"/>
              <w:rPr>
                <w:b/>
                <w:sz w:val="22"/>
              </w:rPr>
            </w:pPr>
          </w:p>
        </w:tc>
        <w:tc>
          <w:tcPr>
            <w:tcW w:w="4217" w:type="dxa"/>
            <w:shd w:val="clear" w:color="auto" w:fill="auto"/>
          </w:tcPr>
          <w:p w:rsidR="00FC17C8" w:rsidRPr="00F13C6F" w:rsidRDefault="00FC17C8" w:rsidP="00FC17C8">
            <w:pPr>
              <w:jc w:val="center"/>
              <w:rPr>
                <w:b/>
                <w:sz w:val="22"/>
              </w:rPr>
            </w:pPr>
          </w:p>
        </w:tc>
        <w:tc>
          <w:tcPr>
            <w:tcW w:w="1826" w:type="dxa"/>
            <w:shd w:val="clear" w:color="auto" w:fill="auto"/>
          </w:tcPr>
          <w:p w:rsidR="00FC17C8" w:rsidRPr="00F13C6F" w:rsidRDefault="00FC17C8" w:rsidP="00FC17C8">
            <w:pPr>
              <w:jc w:val="center"/>
              <w:rPr>
                <w:b/>
                <w:sz w:val="22"/>
              </w:rPr>
            </w:pPr>
          </w:p>
        </w:tc>
        <w:tc>
          <w:tcPr>
            <w:tcW w:w="1343" w:type="dxa"/>
            <w:shd w:val="clear" w:color="auto" w:fill="auto"/>
          </w:tcPr>
          <w:p w:rsidR="00FC17C8" w:rsidRDefault="00FC17C8" w:rsidP="00FC17C8"/>
        </w:tc>
      </w:tr>
      <w:tr w:rsidR="00FC17C8" w:rsidRPr="007D33DE" w:rsidTr="00F13C6F">
        <w:tc>
          <w:tcPr>
            <w:tcW w:w="1136" w:type="dxa"/>
            <w:shd w:val="clear" w:color="auto" w:fill="auto"/>
          </w:tcPr>
          <w:p w:rsidR="00FC17C8" w:rsidRPr="00F13C6F" w:rsidRDefault="00FC17C8" w:rsidP="00FC17C8">
            <w:pPr>
              <w:jc w:val="center"/>
              <w:rPr>
                <w:b/>
                <w:sz w:val="22"/>
              </w:rPr>
            </w:pPr>
          </w:p>
        </w:tc>
        <w:tc>
          <w:tcPr>
            <w:tcW w:w="4217" w:type="dxa"/>
            <w:shd w:val="clear" w:color="auto" w:fill="auto"/>
          </w:tcPr>
          <w:p w:rsidR="00FC17C8" w:rsidRPr="00F13C6F" w:rsidRDefault="00FC17C8" w:rsidP="00FC17C8">
            <w:pPr>
              <w:jc w:val="center"/>
              <w:rPr>
                <w:b/>
                <w:sz w:val="22"/>
              </w:rPr>
            </w:pPr>
          </w:p>
        </w:tc>
        <w:tc>
          <w:tcPr>
            <w:tcW w:w="1826" w:type="dxa"/>
            <w:shd w:val="clear" w:color="auto" w:fill="auto"/>
          </w:tcPr>
          <w:p w:rsidR="00FC17C8" w:rsidRPr="00F13C6F" w:rsidRDefault="00FC17C8" w:rsidP="00FC17C8">
            <w:pPr>
              <w:jc w:val="center"/>
              <w:rPr>
                <w:b/>
                <w:sz w:val="22"/>
              </w:rPr>
            </w:pPr>
          </w:p>
        </w:tc>
        <w:tc>
          <w:tcPr>
            <w:tcW w:w="1343" w:type="dxa"/>
            <w:shd w:val="clear" w:color="auto" w:fill="auto"/>
          </w:tcPr>
          <w:p w:rsidR="00FC17C8" w:rsidRDefault="00FC17C8" w:rsidP="00FC17C8"/>
        </w:tc>
      </w:tr>
      <w:tr w:rsidR="00FC17C8" w:rsidRPr="007D33DE" w:rsidTr="00F13C6F">
        <w:tc>
          <w:tcPr>
            <w:tcW w:w="1136" w:type="dxa"/>
            <w:shd w:val="clear" w:color="auto" w:fill="auto"/>
          </w:tcPr>
          <w:p w:rsidR="00FC17C8" w:rsidRPr="00F13C6F" w:rsidRDefault="00FC17C8" w:rsidP="00FC17C8">
            <w:pPr>
              <w:jc w:val="center"/>
              <w:rPr>
                <w:b/>
                <w:sz w:val="22"/>
              </w:rPr>
            </w:pPr>
          </w:p>
        </w:tc>
        <w:tc>
          <w:tcPr>
            <w:tcW w:w="4217" w:type="dxa"/>
            <w:shd w:val="clear" w:color="auto" w:fill="auto"/>
          </w:tcPr>
          <w:p w:rsidR="00FC17C8" w:rsidRPr="00F13C6F" w:rsidRDefault="00FC17C8" w:rsidP="00FC17C8">
            <w:pPr>
              <w:jc w:val="center"/>
              <w:rPr>
                <w:b/>
                <w:sz w:val="22"/>
              </w:rPr>
            </w:pPr>
          </w:p>
        </w:tc>
        <w:tc>
          <w:tcPr>
            <w:tcW w:w="1826" w:type="dxa"/>
            <w:shd w:val="clear" w:color="auto" w:fill="auto"/>
          </w:tcPr>
          <w:p w:rsidR="00FC17C8" w:rsidRPr="00F13C6F" w:rsidRDefault="00FC17C8" w:rsidP="00FC17C8">
            <w:pPr>
              <w:jc w:val="center"/>
              <w:rPr>
                <w:b/>
                <w:sz w:val="22"/>
              </w:rPr>
            </w:pPr>
          </w:p>
        </w:tc>
        <w:tc>
          <w:tcPr>
            <w:tcW w:w="1343" w:type="dxa"/>
            <w:shd w:val="clear" w:color="auto" w:fill="auto"/>
          </w:tcPr>
          <w:p w:rsidR="00FC17C8" w:rsidRDefault="00FC17C8" w:rsidP="00FC17C8"/>
        </w:tc>
      </w:tr>
      <w:tr w:rsidR="00FC17C8" w:rsidRPr="007D33DE" w:rsidTr="00F13C6F">
        <w:tc>
          <w:tcPr>
            <w:tcW w:w="1136" w:type="dxa"/>
            <w:shd w:val="clear" w:color="auto" w:fill="auto"/>
          </w:tcPr>
          <w:p w:rsidR="00FC17C8" w:rsidRPr="00F13C6F" w:rsidRDefault="00FC17C8" w:rsidP="00FC17C8">
            <w:pPr>
              <w:jc w:val="center"/>
              <w:rPr>
                <w:b/>
                <w:sz w:val="22"/>
              </w:rPr>
            </w:pPr>
          </w:p>
        </w:tc>
        <w:tc>
          <w:tcPr>
            <w:tcW w:w="4217" w:type="dxa"/>
            <w:shd w:val="clear" w:color="auto" w:fill="auto"/>
          </w:tcPr>
          <w:p w:rsidR="00FC17C8" w:rsidRPr="00F13C6F" w:rsidRDefault="00FC17C8" w:rsidP="00FC17C8">
            <w:pPr>
              <w:jc w:val="center"/>
              <w:rPr>
                <w:b/>
                <w:sz w:val="22"/>
              </w:rPr>
            </w:pPr>
          </w:p>
        </w:tc>
        <w:tc>
          <w:tcPr>
            <w:tcW w:w="1826" w:type="dxa"/>
            <w:shd w:val="clear" w:color="auto" w:fill="auto"/>
          </w:tcPr>
          <w:p w:rsidR="00FC17C8" w:rsidRPr="00F13C6F" w:rsidRDefault="00FC17C8" w:rsidP="00FC17C8">
            <w:pPr>
              <w:jc w:val="center"/>
              <w:rPr>
                <w:b/>
                <w:sz w:val="22"/>
              </w:rPr>
            </w:pPr>
          </w:p>
        </w:tc>
        <w:tc>
          <w:tcPr>
            <w:tcW w:w="1343" w:type="dxa"/>
            <w:shd w:val="clear" w:color="auto" w:fill="auto"/>
          </w:tcPr>
          <w:p w:rsidR="00FC17C8" w:rsidRDefault="00FC17C8" w:rsidP="00FC17C8"/>
        </w:tc>
      </w:tr>
      <w:tr w:rsidR="00FC17C8" w:rsidRPr="007D33DE" w:rsidTr="00F13C6F">
        <w:tc>
          <w:tcPr>
            <w:tcW w:w="1136" w:type="dxa"/>
            <w:shd w:val="clear" w:color="auto" w:fill="auto"/>
          </w:tcPr>
          <w:p w:rsidR="00FC17C8" w:rsidRPr="00F13C6F" w:rsidRDefault="00FC17C8" w:rsidP="00FC17C8">
            <w:pPr>
              <w:jc w:val="center"/>
              <w:rPr>
                <w:b/>
                <w:sz w:val="22"/>
              </w:rPr>
            </w:pPr>
          </w:p>
        </w:tc>
        <w:tc>
          <w:tcPr>
            <w:tcW w:w="4217" w:type="dxa"/>
            <w:shd w:val="clear" w:color="auto" w:fill="auto"/>
          </w:tcPr>
          <w:p w:rsidR="00FC17C8" w:rsidRPr="00F13C6F" w:rsidRDefault="00FC17C8" w:rsidP="00FC17C8">
            <w:pPr>
              <w:jc w:val="center"/>
              <w:rPr>
                <w:b/>
                <w:sz w:val="22"/>
              </w:rPr>
            </w:pPr>
          </w:p>
        </w:tc>
        <w:tc>
          <w:tcPr>
            <w:tcW w:w="1826" w:type="dxa"/>
            <w:shd w:val="clear" w:color="auto" w:fill="auto"/>
          </w:tcPr>
          <w:p w:rsidR="00FC17C8" w:rsidRPr="00F13C6F" w:rsidRDefault="00FC17C8" w:rsidP="00FC17C8">
            <w:pPr>
              <w:jc w:val="center"/>
              <w:rPr>
                <w:b/>
                <w:sz w:val="22"/>
              </w:rPr>
            </w:pPr>
          </w:p>
        </w:tc>
        <w:tc>
          <w:tcPr>
            <w:tcW w:w="1343" w:type="dxa"/>
            <w:shd w:val="clear" w:color="auto" w:fill="auto"/>
          </w:tcPr>
          <w:p w:rsidR="00FC17C8" w:rsidRDefault="00FC17C8" w:rsidP="00FC17C8"/>
        </w:tc>
      </w:tr>
      <w:tr w:rsidR="00FC17C8" w:rsidRPr="007D33DE" w:rsidTr="00F13C6F">
        <w:tc>
          <w:tcPr>
            <w:tcW w:w="1136" w:type="dxa"/>
            <w:shd w:val="clear" w:color="auto" w:fill="auto"/>
          </w:tcPr>
          <w:p w:rsidR="00FC17C8" w:rsidRPr="00F13C6F" w:rsidRDefault="00FC17C8" w:rsidP="00FC17C8">
            <w:pPr>
              <w:jc w:val="center"/>
              <w:rPr>
                <w:b/>
                <w:sz w:val="22"/>
              </w:rPr>
            </w:pPr>
          </w:p>
        </w:tc>
        <w:tc>
          <w:tcPr>
            <w:tcW w:w="4217" w:type="dxa"/>
            <w:shd w:val="clear" w:color="auto" w:fill="auto"/>
          </w:tcPr>
          <w:p w:rsidR="00FC17C8" w:rsidRPr="00F13C6F" w:rsidRDefault="00FC17C8" w:rsidP="00FC17C8">
            <w:pPr>
              <w:jc w:val="center"/>
              <w:rPr>
                <w:b/>
                <w:sz w:val="22"/>
              </w:rPr>
            </w:pPr>
          </w:p>
        </w:tc>
        <w:tc>
          <w:tcPr>
            <w:tcW w:w="1826" w:type="dxa"/>
            <w:shd w:val="clear" w:color="auto" w:fill="auto"/>
          </w:tcPr>
          <w:p w:rsidR="00FC17C8" w:rsidRPr="00F13C6F" w:rsidRDefault="00FC17C8" w:rsidP="00FC17C8">
            <w:pPr>
              <w:jc w:val="center"/>
              <w:rPr>
                <w:b/>
                <w:sz w:val="22"/>
              </w:rPr>
            </w:pPr>
          </w:p>
        </w:tc>
        <w:tc>
          <w:tcPr>
            <w:tcW w:w="1343" w:type="dxa"/>
            <w:shd w:val="clear" w:color="auto" w:fill="auto"/>
          </w:tcPr>
          <w:p w:rsidR="00FC17C8" w:rsidRDefault="00FC17C8" w:rsidP="00FC17C8"/>
        </w:tc>
      </w:tr>
      <w:tr w:rsidR="00FC17C8" w:rsidRPr="007D33DE" w:rsidTr="00F13C6F">
        <w:tc>
          <w:tcPr>
            <w:tcW w:w="1136" w:type="dxa"/>
            <w:shd w:val="clear" w:color="auto" w:fill="auto"/>
          </w:tcPr>
          <w:p w:rsidR="00FC17C8" w:rsidRPr="00F13C6F" w:rsidRDefault="00FC17C8" w:rsidP="00FC17C8">
            <w:pPr>
              <w:jc w:val="center"/>
              <w:rPr>
                <w:b/>
                <w:sz w:val="22"/>
              </w:rPr>
            </w:pPr>
          </w:p>
        </w:tc>
        <w:tc>
          <w:tcPr>
            <w:tcW w:w="4217" w:type="dxa"/>
            <w:shd w:val="clear" w:color="auto" w:fill="auto"/>
          </w:tcPr>
          <w:p w:rsidR="00FC17C8" w:rsidRPr="00F13C6F" w:rsidRDefault="00FC17C8" w:rsidP="00FC17C8">
            <w:pPr>
              <w:jc w:val="center"/>
              <w:rPr>
                <w:b/>
                <w:sz w:val="22"/>
              </w:rPr>
            </w:pPr>
          </w:p>
        </w:tc>
        <w:tc>
          <w:tcPr>
            <w:tcW w:w="1826" w:type="dxa"/>
            <w:shd w:val="clear" w:color="auto" w:fill="auto"/>
          </w:tcPr>
          <w:p w:rsidR="00FC17C8" w:rsidRPr="00F13C6F" w:rsidRDefault="00FC17C8" w:rsidP="00FC17C8">
            <w:pPr>
              <w:jc w:val="center"/>
              <w:rPr>
                <w:b/>
                <w:sz w:val="22"/>
              </w:rPr>
            </w:pPr>
          </w:p>
        </w:tc>
        <w:tc>
          <w:tcPr>
            <w:tcW w:w="1343" w:type="dxa"/>
            <w:shd w:val="clear" w:color="auto" w:fill="auto"/>
          </w:tcPr>
          <w:p w:rsidR="00FC17C8" w:rsidRDefault="00FC17C8" w:rsidP="00FC17C8"/>
        </w:tc>
      </w:tr>
      <w:tr w:rsidR="00205993" w:rsidRPr="007D33DE" w:rsidTr="00F13C6F">
        <w:tc>
          <w:tcPr>
            <w:tcW w:w="1136" w:type="dxa"/>
            <w:shd w:val="clear" w:color="auto" w:fill="auto"/>
          </w:tcPr>
          <w:p w:rsidR="00205993" w:rsidRPr="00F13C6F" w:rsidRDefault="00205993" w:rsidP="007D33DE">
            <w:pPr>
              <w:jc w:val="center"/>
              <w:rPr>
                <w:b/>
                <w:sz w:val="22"/>
              </w:rPr>
            </w:pPr>
          </w:p>
        </w:tc>
        <w:tc>
          <w:tcPr>
            <w:tcW w:w="4217" w:type="dxa"/>
            <w:shd w:val="clear" w:color="auto" w:fill="auto"/>
          </w:tcPr>
          <w:p w:rsidR="00205993" w:rsidRPr="00F13C6F" w:rsidRDefault="00205993" w:rsidP="007D33DE">
            <w:pPr>
              <w:jc w:val="center"/>
              <w:rPr>
                <w:b/>
                <w:sz w:val="22"/>
              </w:rPr>
            </w:pPr>
          </w:p>
        </w:tc>
        <w:tc>
          <w:tcPr>
            <w:tcW w:w="1826" w:type="dxa"/>
            <w:shd w:val="clear" w:color="auto" w:fill="auto"/>
          </w:tcPr>
          <w:p w:rsidR="00205993" w:rsidRPr="00F13C6F" w:rsidRDefault="00205993" w:rsidP="007D33DE">
            <w:pPr>
              <w:jc w:val="center"/>
              <w:rPr>
                <w:b/>
                <w:sz w:val="22"/>
              </w:rPr>
            </w:pPr>
          </w:p>
        </w:tc>
        <w:tc>
          <w:tcPr>
            <w:tcW w:w="1343" w:type="dxa"/>
            <w:shd w:val="clear" w:color="auto" w:fill="auto"/>
          </w:tcPr>
          <w:p w:rsidR="00205993" w:rsidRPr="00F13C6F" w:rsidRDefault="00205993" w:rsidP="007D33DE">
            <w:pPr>
              <w:jc w:val="center"/>
              <w:rPr>
                <w:b/>
                <w:sz w:val="22"/>
              </w:rPr>
            </w:pPr>
          </w:p>
        </w:tc>
      </w:tr>
      <w:tr w:rsidR="00205993" w:rsidRPr="007D33DE" w:rsidTr="00F13C6F">
        <w:tc>
          <w:tcPr>
            <w:tcW w:w="1136" w:type="dxa"/>
            <w:shd w:val="clear" w:color="auto" w:fill="auto"/>
          </w:tcPr>
          <w:p w:rsidR="00205993" w:rsidRPr="00F13C6F" w:rsidRDefault="00205993" w:rsidP="007D33DE">
            <w:pPr>
              <w:jc w:val="center"/>
              <w:rPr>
                <w:b/>
                <w:sz w:val="22"/>
              </w:rPr>
            </w:pPr>
          </w:p>
        </w:tc>
        <w:tc>
          <w:tcPr>
            <w:tcW w:w="4217" w:type="dxa"/>
            <w:shd w:val="clear" w:color="auto" w:fill="auto"/>
          </w:tcPr>
          <w:p w:rsidR="00205993" w:rsidRPr="00F13C6F" w:rsidRDefault="00205993" w:rsidP="007D33DE">
            <w:pPr>
              <w:jc w:val="center"/>
              <w:rPr>
                <w:b/>
                <w:sz w:val="22"/>
              </w:rPr>
            </w:pPr>
          </w:p>
        </w:tc>
        <w:tc>
          <w:tcPr>
            <w:tcW w:w="1826" w:type="dxa"/>
            <w:shd w:val="clear" w:color="auto" w:fill="auto"/>
          </w:tcPr>
          <w:p w:rsidR="00205993" w:rsidRPr="00F13C6F" w:rsidRDefault="00205993" w:rsidP="007D33DE">
            <w:pPr>
              <w:jc w:val="center"/>
              <w:rPr>
                <w:b/>
                <w:sz w:val="22"/>
              </w:rPr>
            </w:pPr>
          </w:p>
        </w:tc>
        <w:tc>
          <w:tcPr>
            <w:tcW w:w="1343" w:type="dxa"/>
            <w:shd w:val="clear" w:color="auto" w:fill="auto"/>
          </w:tcPr>
          <w:p w:rsidR="00205993" w:rsidRPr="00F13C6F" w:rsidRDefault="00205993" w:rsidP="007D33DE">
            <w:pPr>
              <w:jc w:val="center"/>
              <w:rPr>
                <w:b/>
                <w:sz w:val="22"/>
              </w:rPr>
            </w:pPr>
          </w:p>
        </w:tc>
      </w:tr>
      <w:tr w:rsidR="00205993" w:rsidRPr="007D33DE" w:rsidTr="00F13C6F">
        <w:tc>
          <w:tcPr>
            <w:tcW w:w="1136" w:type="dxa"/>
            <w:shd w:val="clear" w:color="auto" w:fill="auto"/>
          </w:tcPr>
          <w:p w:rsidR="00205993" w:rsidRPr="00F13C6F" w:rsidRDefault="00205993" w:rsidP="007D33DE">
            <w:pPr>
              <w:jc w:val="center"/>
              <w:rPr>
                <w:b/>
                <w:sz w:val="22"/>
              </w:rPr>
            </w:pPr>
          </w:p>
        </w:tc>
        <w:tc>
          <w:tcPr>
            <w:tcW w:w="4217" w:type="dxa"/>
            <w:shd w:val="clear" w:color="auto" w:fill="auto"/>
          </w:tcPr>
          <w:p w:rsidR="00205993" w:rsidRPr="00F13C6F" w:rsidRDefault="00205993" w:rsidP="007D33DE">
            <w:pPr>
              <w:jc w:val="center"/>
              <w:rPr>
                <w:b/>
                <w:sz w:val="22"/>
              </w:rPr>
            </w:pPr>
          </w:p>
        </w:tc>
        <w:tc>
          <w:tcPr>
            <w:tcW w:w="1826" w:type="dxa"/>
            <w:shd w:val="clear" w:color="auto" w:fill="auto"/>
          </w:tcPr>
          <w:p w:rsidR="00205993" w:rsidRPr="00F13C6F" w:rsidRDefault="00205993" w:rsidP="007D33DE">
            <w:pPr>
              <w:jc w:val="center"/>
              <w:rPr>
                <w:b/>
                <w:sz w:val="22"/>
              </w:rPr>
            </w:pPr>
          </w:p>
        </w:tc>
        <w:tc>
          <w:tcPr>
            <w:tcW w:w="1343" w:type="dxa"/>
            <w:shd w:val="clear" w:color="auto" w:fill="auto"/>
          </w:tcPr>
          <w:p w:rsidR="00205993" w:rsidRPr="00F13C6F" w:rsidRDefault="00205993" w:rsidP="007D33DE">
            <w:pPr>
              <w:jc w:val="center"/>
              <w:rPr>
                <w:b/>
                <w:sz w:val="22"/>
              </w:rPr>
            </w:pPr>
          </w:p>
        </w:tc>
      </w:tr>
    </w:tbl>
    <w:p w:rsidR="00C12A71" w:rsidRPr="00C12A71" w:rsidRDefault="00C12A71" w:rsidP="00C12A71">
      <w:pPr>
        <w:jc w:val="center"/>
        <w:rPr>
          <w:b/>
          <w:sz w:val="28"/>
          <w:szCs w:val="28"/>
        </w:rPr>
      </w:pPr>
    </w:p>
    <w:p w:rsidR="00F709D4" w:rsidRDefault="00C12A71" w:rsidP="001B3C7E">
      <w:pPr>
        <w:jc w:val="left"/>
        <w:rPr>
          <w:noProof/>
        </w:rPr>
      </w:pPr>
      <w:r>
        <w:br w:type="page"/>
      </w:r>
      <w:bookmarkStart w:id="8" w:name="_Hlk507283576"/>
      <w:r w:rsidR="001B3C7E" w:rsidRPr="001B3C7E">
        <w:rPr>
          <w:rFonts w:cs="Arial"/>
          <w:b/>
          <w:sz w:val="40"/>
          <w:szCs w:val="32"/>
        </w:rPr>
        <w:lastRenderedPageBreak/>
        <w:t>Table of Content</w:t>
      </w:r>
      <w:r w:rsidR="00534967" w:rsidRPr="001B3C7E">
        <w:rPr>
          <w:rFonts w:cs="Arial"/>
          <w:b/>
          <w:sz w:val="32"/>
          <w:szCs w:val="32"/>
        </w:rPr>
        <w:fldChar w:fldCharType="begin"/>
      </w:r>
      <w:r w:rsidR="00534967" w:rsidRPr="001B3C7E">
        <w:rPr>
          <w:rFonts w:cs="Arial"/>
          <w:b/>
          <w:sz w:val="32"/>
          <w:szCs w:val="32"/>
        </w:rPr>
        <w:instrText xml:space="preserve"> TOC \o "1-3" \h \z \u </w:instrText>
      </w:r>
      <w:r w:rsidR="00534967" w:rsidRPr="001B3C7E">
        <w:rPr>
          <w:rFonts w:cs="Arial"/>
          <w:b/>
          <w:sz w:val="32"/>
          <w:szCs w:val="32"/>
        </w:rPr>
        <w:fldChar w:fldCharType="separate"/>
      </w:r>
    </w:p>
    <w:p w:rsidR="00F709D4" w:rsidRPr="005A3C05" w:rsidRDefault="00DA643B">
      <w:pPr>
        <w:pStyle w:val="TOC1"/>
        <w:tabs>
          <w:tab w:val="left" w:pos="480"/>
          <w:tab w:val="right" w:leader="dot" w:pos="8296"/>
        </w:tabs>
        <w:rPr>
          <w:rFonts w:ascii="Calibri" w:eastAsia="DengXian" w:hAnsi="Calibri"/>
          <w:noProof/>
          <w:sz w:val="28"/>
          <w:szCs w:val="22"/>
          <w:lang w:val="en-SG" w:eastAsia="zh-CN"/>
        </w:rPr>
      </w:pPr>
      <w:hyperlink w:anchor="_Toc509044313" w:history="1">
        <w:r w:rsidR="00F709D4" w:rsidRPr="00F709D4">
          <w:rPr>
            <w:rStyle w:val="Hyperlink"/>
            <w:noProof/>
            <w:sz w:val="32"/>
          </w:rPr>
          <w:t>1.</w:t>
        </w:r>
        <w:r w:rsidR="00F709D4" w:rsidRPr="005A3C05">
          <w:rPr>
            <w:rFonts w:ascii="Calibri" w:eastAsia="DengXian" w:hAnsi="Calibri"/>
            <w:noProof/>
            <w:sz w:val="28"/>
            <w:szCs w:val="22"/>
            <w:lang w:val="en-SG" w:eastAsia="zh-CN"/>
          </w:rPr>
          <w:tab/>
        </w:r>
        <w:r w:rsidR="00F709D4" w:rsidRPr="00F709D4">
          <w:rPr>
            <w:rStyle w:val="Hyperlink"/>
            <w:noProof/>
            <w:sz w:val="32"/>
          </w:rPr>
          <w:t>Introduction</w:t>
        </w:r>
        <w:r w:rsidR="00F709D4" w:rsidRPr="00F709D4">
          <w:rPr>
            <w:noProof/>
            <w:webHidden/>
            <w:sz w:val="32"/>
          </w:rPr>
          <w:tab/>
        </w:r>
        <w:r w:rsidR="00F709D4" w:rsidRPr="00F709D4">
          <w:rPr>
            <w:noProof/>
            <w:webHidden/>
            <w:sz w:val="32"/>
          </w:rPr>
          <w:fldChar w:fldCharType="begin"/>
        </w:r>
        <w:r w:rsidR="00F709D4" w:rsidRPr="00F709D4">
          <w:rPr>
            <w:noProof/>
            <w:webHidden/>
            <w:sz w:val="32"/>
          </w:rPr>
          <w:instrText xml:space="preserve"> PAGEREF _Toc509044313 \h </w:instrText>
        </w:r>
        <w:r w:rsidR="00F709D4" w:rsidRPr="00F709D4">
          <w:rPr>
            <w:noProof/>
            <w:webHidden/>
            <w:sz w:val="32"/>
          </w:rPr>
        </w:r>
        <w:r w:rsidR="00F709D4" w:rsidRPr="00F709D4">
          <w:rPr>
            <w:noProof/>
            <w:webHidden/>
            <w:sz w:val="32"/>
          </w:rPr>
          <w:fldChar w:fldCharType="separate"/>
        </w:r>
        <w:r w:rsidR="001B2D19">
          <w:rPr>
            <w:noProof/>
            <w:webHidden/>
            <w:sz w:val="32"/>
          </w:rPr>
          <w:t>4</w:t>
        </w:r>
        <w:r w:rsidR="00F709D4" w:rsidRPr="00F709D4">
          <w:rPr>
            <w:noProof/>
            <w:webHidden/>
            <w:sz w:val="32"/>
          </w:rPr>
          <w:fldChar w:fldCharType="end"/>
        </w:r>
      </w:hyperlink>
    </w:p>
    <w:p w:rsidR="00F709D4" w:rsidRPr="005A3C05" w:rsidRDefault="00DA643B">
      <w:pPr>
        <w:pStyle w:val="TOC2"/>
        <w:tabs>
          <w:tab w:val="left" w:pos="880"/>
          <w:tab w:val="right" w:leader="dot" w:pos="8296"/>
        </w:tabs>
        <w:rPr>
          <w:rFonts w:ascii="Calibri" w:eastAsia="DengXian" w:hAnsi="Calibri"/>
          <w:noProof/>
          <w:sz w:val="28"/>
          <w:szCs w:val="22"/>
          <w:lang w:val="en-SG" w:eastAsia="zh-CN"/>
        </w:rPr>
      </w:pPr>
      <w:hyperlink w:anchor="_Toc509044314" w:history="1">
        <w:r w:rsidR="00F709D4" w:rsidRPr="00F709D4">
          <w:rPr>
            <w:rStyle w:val="Hyperlink"/>
            <w:noProof/>
            <w:sz w:val="32"/>
          </w:rPr>
          <w:t>1.1.</w:t>
        </w:r>
        <w:r w:rsidR="00F709D4" w:rsidRPr="005A3C05">
          <w:rPr>
            <w:rFonts w:ascii="Calibri" w:eastAsia="DengXian" w:hAnsi="Calibri"/>
            <w:noProof/>
            <w:sz w:val="28"/>
            <w:szCs w:val="22"/>
            <w:lang w:val="en-SG" w:eastAsia="zh-CN"/>
          </w:rPr>
          <w:tab/>
        </w:r>
        <w:r w:rsidR="00F709D4" w:rsidRPr="00F709D4">
          <w:rPr>
            <w:rStyle w:val="Hyperlink"/>
            <w:noProof/>
            <w:sz w:val="32"/>
          </w:rPr>
          <w:t>Project Description</w:t>
        </w:r>
        <w:r w:rsidR="00F709D4" w:rsidRPr="00F709D4">
          <w:rPr>
            <w:noProof/>
            <w:webHidden/>
            <w:sz w:val="32"/>
          </w:rPr>
          <w:tab/>
        </w:r>
        <w:r w:rsidR="00F709D4" w:rsidRPr="00F709D4">
          <w:rPr>
            <w:noProof/>
            <w:webHidden/>
            <w:sz w:val="32"/>
          </w:rPr>
          <w:fldChar w:fldCharType="begin"/>
        </w:r>
        <w:r w:rsidR="00F709D4" w:rsidRPr="00F709D4">
          <w:rPr>
            <w:noProof/>
            <w:webHidden/>
            <w:sz w:val="32"/>
          </w:rPr>
          <w:instrText xml:space="preserve"> PAGEREF _Toc509044314 \h </w:instrText>
        </w:r>
        <w:r w:rsidR="00F709D4" w:rsidRPr="00F709D4">
          <w:rPr>
            <w:noProof/>
            <w:webHidden/>
            <w:sz w:val="32"/>
          </w:rPr>
        </w:r>
        <w:r w:rsidR="00F709D4" w:rsidRPr="00F709D4">
          <w:rPr>
            <w:noProof/>
            <w:webHidden/>
            <w:sz w:val="32"/>
          </w:rPr>
          <w:fldChar w:fldCharType="separate"/>
        </w:r>
        <w:r w:rsidR="001B2D19">
          <w:rPr>
            <w:noProof/>
            <w:webHidden/>
            <w:sz w:val="32"/>
          </w:rPr>
          <w:t>4</w:t>
        </w:r>
        <w:r w:rsidR="00F709D4" w:rsidRPr="00F709D4">
          <w:rPr>
            <w:noProof/>
            <w:webHidden/>
            <w:sz w:val="32"/>
          </w:rPr>
          <w:fldChar w:fldCharType="end"/>
        </w:r>
      </w:hyperlink>
    </w:p>
    <w:p w:rsidR="00F709D4" w:rsidRPr="005A3C05" w:rsidRDefault="00DA643B">
      <w:pPr>
        <w:pStyle w:val="TOC2"/>
        <w:tabs>
          <w:tab w:val="left" w:pos="880"/>
          <w:tab w:val="right" w:leader="dot" w:pos="8296"/>
        </w:tabs>
        <w:rPr>
          <w:rFonts w:ascii="Calibri" w:eastAsia="DengXian" w:hAnsi="Calibri"/>
          <w:noProof/>
          <w:sz w:val="28"/>
          <w:szCs w:val="22"/>
          <w:lang w:val="en-SG" w:eastAsia="zh-CN"/>
        </w:rPr>
      </w:pPr>
      <w:hyperlink w:anchor="_Toc509044315" w:history="1">
        <w:r w:rsidR="00F709D4" w:rsidRPr="00F709D4">
          <w:rPr>
            <w:rStyle w:val="Hyperlink"/>
            <w:noProof/>
            <w:sz w:val="32"/>
          </w:rPr>
          <w:t>1.2.</w:t>
        </w:r>
        <w:r w:rsidR="00F709D4" w:rsidRPr="005A3C05">
          <w:rPr>
            <w:rFonts w:ascii="Calibri" w:eastAsia="DengXian" w:hAnsi="Calibri"/>
            <w:noProof/>
            <w:sz w:val="28"/>
            <w:szCs w:val="22"/>
            <w:lang w:val="en-SG" w:eastAsia="zh-CN"/>
          </w:rPr>
          <w:tab/>
        </w:r>
        <w:r w:rsidR="00F709D4" w:rsidRPr="00F709D4">
          <w:rPr>
            <w:rStyle w:val="Hyperlink"/>
            <w:noProof/>
            <w:sz w:val="32"/>
          </w:rPr>
          <w:t>Purpose</w:t>
        </w:r>
        <w:r w:rsidR="00F709D4" w:rsidRPr="00F709D4">
          <w:rPr>
            <w:noProof/>
            <w:webHidden/>
            <w:sz w:val="32"/>
          </w:rPr>
          <w:tab/>
        </w:r>
        <w:r w:rsidR="00F709D4" w:rsidRPr="00F709D4">
          <w:rPr>
            <w:noProof/>
            <w:webHidden/>
            <w:sz w:val="32"/>
          </w:rPr>
          <w:fldChar w:fldCharType="begin"/>
        </w:r>
        <w:r w:rsidR="00F709D4" w:rsidRPr="00F709D4">
          <w:rPr>
            <w:noProof/>
            <w:webHidden/>
            <w:sz w:val="32"/>
          </w:rPr>
          <w:instrText xml:space="preserve"> PAGEREF _Toc509044315 \h </w:instrText>
        </w:r>
        <w:r w:rsidR="00F709D4" w:rsidRPr="00F709D4">
          <w:rPr>
            <w:noProof/>
            <w:webHidden/>
            <w:sz w:val="32"/>
          </w:rPr>
        </w:r>
        <w:r w:rsidR="00F709D4" w:rsidRPr="00F709D4">
          <w:rPr>
            <w:noProof/>
            <w:webHidden/>
            <w:sz w:val="32"/>
          </w:rPr>
          <w:fldChar w:fldCharType="separate"/>
        </w:r>
        <w:r w:rsidR="001B2D19">
          <w:rPr>
            <w:noProof/>
            <w:webHidden/>
            <w:sz w:val="32"/>
          </w:rPr>
          <w:t>4</w:t>
        </w:r>
        <w:r w:rsidR="00F709D4" w:rsidRPr="00F709D4">
          <w:rPr>
            <w:noProof/>
            <w:webHidden/>
            <w:sz w:val="32"/>
          </w:rPr>
          <w:fldChar w:fldCharType="end"/>
        </w:r>
      </w:hyperlink>
    </w:p>
    <w:p w:rsidR="00F709D4" w:rsidRPr="005A3C05" w:rsidRDefault="00DA643B">
      <w:pPr>
        <w:pStyle w:val="TOC2"/>
        <w:tabs>
          <w:tab w:val="left" w:pos="880"/>
          <w:tab w:val="right" w:leader="dot" w:pos="8296"/>
        </w:tabs>
        <w:rPr>
          <w:rFonts w:ascii="Calibri" w:eastAsia="DengXian" w:hAnsi="Calibri"/>
          <w:noProof/>
          <w:sz w:val="28"/>
          <w:szCs w:val="22"/>
          <w:lang w:val="en-SG" w:eastAsia="zh-CN"/>
        </w:rPr>
      </w:pPr>
      <w:hyperlink w:anchor="_Toc509044316" w:history="1">
        <w:r w:rsidR="00F709D4" w:rsidRPr="00F709D4">
          <w:rPr>
            <w:rStyle w:val="Hyperlink"/>
            <w:noProof/>
            <w:sz w:val="32"/>
          </w:rPr>
          <w:t>1.3.</w:t>
        </w:r>
        <w:r w:rsidR="00F709D4" w:rsidRPr="005A3C05">
          <w:rPr>
            <w:rFonts w:ascii="Calibri" w:eastAsia="DengXian" w:hAnsi="Calibri"/>
            <w:noProof/>
            <w:sz w:val="28"/>
            <w:szCs w:val="22"/>
            <w:lang w:val="en-SG" w:eastAsia="zh-CN"/>
          </w:rPr>
          <w:tab/>
        </w:r>
        <w:r w:rsidR="00F709D4" w:rsidRPr="00F709D4">
          <w:rPr>
            <w:rStyle w:val="Hyperlink"/>
            <w:noProof/>
            <w:sz w:val="32"/>
          </w:rPr>
          <w:t>Objectives</w:t>
        </w:r>
        <w:r w:rsidR="00F709D4" w:rsidRPr="00F709D4">
          <w:rPr>
            <w:noProof/>
            <w:webHidden/>
            <w:sz w:val="32"/>
          </w:rPr>
          <w:tab/>
        </w:r>
        <w:r w:rsidR="00F709D4" w:rsidRPr="00F709D4">
          <w:rPr>
            <w:noProof/>
            <w:webHidden/>
            <w:sz w:val="32"/>
          </w:rPr>
          <w:fldChar w:fldCharType="begin"/>
        </w:r>
        <w:r w:rsidR="00F709D4" w:rsidRPr="00F709D4">
          <w:rPr>
            <w:noProof/>
            <w:webHidden/>
            <w:sz w:val="32"/>
          </w:rPr>
          <w:instrText xml:space="preserve"> PAGEREF _Toc509044316 \h </w:instrText>
        </w:r>
        <w:r w:rsidR="00F709D4" w:rsidRPr="00F709D4">
          <w:rPr>
            <w:noProof/>
            <w:webHidden/>
            <w:sz w:val="32"/>
          </w:rPr>
        </w:r>
        <w:r w:rsidR="00F709D4" w:rsidRPr="00F709D4">
          <w:rPr>
            <w:noProof/>
            <w:webHidden/>
            <w:sz w:val="32"/>
          </w:rPr>
          <w:fldChar w:fldCharType="separate"/>
        </w:r>
        <w:r w:rsidR="001B2D19">
          <w:rPr>
            <w:noProof/>
            <w:webHidden/>
            <w:sz w:val="32"/>
          </w:rPr>
          <w:t>4</w:t>
        </w:r>
        <w:r w:rsidR="00F709D4" w:rsidRPr="00F709D4">
          <w:rPr>
            <w:noProof/>
            <w:webHidden/>
            <w:sz w:val="32"/>
          </w:rPr>
          <w:fldChar w:fldCharType="end"/>
        </w:r>
      </w:hyperlink>
    </w:p>
    <w:p w:rsidR="00F709D4" w:rsidRPr="005A3C05" w:rsidRDefault="00DA643B">
      <w:pPr>
        <w:pStyle w:val="TOC2"/>
        <w:tabs>
          <w:tab w:val="left" w:pos="880"/>
          <w:tab w:val="right" w:leader="dot" w:pos="8296"/>
        </w:tabs>
        <w:rPr>
          <w:rFonts w:ascii="Calibri" w:eastAsia="DengXian" w:hAnsi="Calibri"/>
          <w:noProof/>
          <w:sz w:val="28"/>
          <w:szCs w:val="22"/>
          <w:lang w:val="en-SG" w:eastAsia="zh-CN"/>
        </w:rPr>
      </w:pPr>
      <w:hyperlink w:anchor="_Toc509044317" w:history="1">
        <w:r w:rsidR="00F709D4" w:rsidRPr="00F709D4">
          <w:rPr>
            <w:rStyle w:val="Hyperlink"/>
            <w:noProof/>
            <w:sz w:val="32"/>
          </w:rPr>
          <w:t>1.4.</w:t>
        </w:r>
        <w:r w:rsidR="00F709D4" w:rsidRPr="005A3C05">
          <w:rPr>
            <w:rFonts w:ascii="Calibri" w:eastAsia="DengXian" w:hAnsi="Calibri"/>
            <w:noProof/>
            <w:sz w:val="28"/>
            <w:szCs w:val="22"/>
            <w:lang w:val="en-SG" w:eastAsia="zh-CN"/>
          </w:rPr>
          <w:tab/>
        </w:r>
        <w:r w:rsidR="00F709D4" w:rsidRPr="00F709D4">
          <w:rPr>
            <w:rStyle w:val="Hyperlink"/>
            <w:noProof/>
            <w:sz w:val="32"/>
          </w:rPr>
          <w:t>Scope &amp; Context</w:t>
        </w:r>
        <w:r w:rsidR="00F709D4" w:rsidRPr="00F709D4">
          <w:rPr>
            <w:noProof/>
            <w:webHidden/>
            <w:sz w:val="32"/>
          </w:rPr>
          <w:tab/>
        </w:r>
        <w:r w:rsidR="00F709D4" w:rsidRPr="00F709D4">
          <w:rPr>
            <w:noProof/>
            <w:webHidden/>
            <w:sz w:val="32"/>
          </w:rPr>
          <w:fldChar w:fldCharType="begin"/>
        </w:r>
        <w:r w:rsidR="00F709D4" w:rsidRPr="00F709D4">
          <w:rPr>
            <w:noProof/>
            <w:webHidden/>
            <w:sz w:val="32"/>
          </w:rPr>
          <w:instrText xml:space="preserve"> PAGEREF _Toc509044317 \h </w:instrText>
        </w:r>
        <w:r w:rsidR="00F709D4" w:rsidRPr="00F709D4">
          <w:rPr>
            <w:noProof/>
            <w:webHidden/>
            <w:sz w:val="32"/>
          </w:rPr>
        </w:r>
        <w:r w:rsidR="00F709D4" w:rsidRPr="00F709D4">
          <w:rPr>
            <w:noProof/>
            <w:webHidden/>
            <w:sz w:val="32"/>
          </w:rPr>
          <w:fldChar w:fldCharType="separate"/>
        </w:r>
        <w:r w:rsidR="001B2D19">
          <w:rPr>
            <w:noProof/>
            <w:webHidden/>
            <w:sz w:val="32"/>
          </w:rPr>
          <w:t>5</w:t>
        </w:r>
        <w:r w:rsidR="00F709D4" w:rsidRPr="00F709D4">
          <w:rPr>
            <w:noProof/>
            <w:webHidden/>
            <w:sz w:val="32"/>
          </w:rPr>
          <w:fldChar w:fldCharType="end"/>
        </w:r>
      </w:hyperlink>
    </w:p>
    <w:p w:rsidR="00F709D4" w:rsidRPr="005A3C05" w:rsidRDefault="00DA643B">
      <w:pPr>
        <w:pStyle w:val="TOC2"/>
        <w:tabs>
          <w:tab w:val="left" w:pos="880"/>
          <w:tab w:val="right" w:leader="dot" w:pos="8296"/>
        </w:tabs>
        <w:rPr>
          <w:rFonts w:ascii="Calibri" w:eastAsia="DengXian" w:hAnsi="Calibri"/>
          <w:noProof/>
          <w:sz w:val="28"/>
          <w:szCs w:val="22"/>
          <w:lang w:val="en-SG" w:eastAsia="zh-CN"/>
        </w:rPr>
      </w:pPr>
      <w:hyperlink w:anchor="_Toc509044318" w:history="1">
        <w:r w:rsidR="00F709D4" w:rsidRPr="00F709D4">
          <w:rPr>
            <w:rStyle w:val="Hyperlink"/>
            <w:noProof/>
            <w:sz w:val="32"/>
          </w:rPr>
          <w:t>1.5.</w:t>
        </w:r>
        <w:r w:rsidR="00F709D4" w:rsidRPr="005A3C05">
          <w:rPr>
            <w:rFonts w:ascii="Calibri" w:eastAsia="DengXian" w:hAnsi="Calibri"/>
            <w:noProof/>
            <w:sz w:val="28"/>
            <w:szCs w:val="22"/>
            <w:lang w:val="en-SG" w:eastAsia="zh-CN"/>
          </w:rPr>
          <w:tab/>
        </w:r>
        <w:r w:rsidR="00F709D4" w:rsidRPr="00F709D4">
          <w:rPr>
            <w:rStyle w:val="Hyperlink"/>
            <w:noProof/>
            <w:sz w:val="32"/>
          </w:rPr>
          <w:t>Guiding Principles</w:t>
        </w:r>
        <w:r w:rsidR="00F709D4" w:rsidRPr="00F709D4">
          <w:rPr>
            <w:noProof/>
            <w:webHidden/>
            <w:sz w:val="32"/>
          </w:rPr>
          <w:tab/>
        </w:r>
        <w:r w:rsidR="00F709D4" w:rsidRPr="00F709D4">
          <w:rPr>
            <w:noProof/>
            <w:webHidden/>
            <w:sz w:val="32"/>
          </w:rPr>
          <w:fldChar w:fldCharType="begin"/>
        </w:r>
        <w:r w:rsidR="00F709D4" w:rsidRPr="00F709D4">
          <w:rPr>
            <w:noProof/>
            <w:webHidden/>
            <w:sz w:val="32"/>
          </w:rPr>
          <w:instrText xml:space="preserve"> PAGEREF _Toc509044318 \h </w:instrText>
        </w:r>
        <w:r w:rsidR="00F709D4" w:rsidRPr="00F709D4">
          <w:rPr>
            <w:noProof/>
            <w:webHidden/>
            <w:sz w:val="32"/>
          </w:rPr>
        </w:r>
        <w:r w:rsidR="00F709D4" w:rsidRPr="00F709D4">
          <w:rPr>
            <w:noProof/>
            <w:webHidden/>
            <w:sz w:val="32"/>
          </w:rPr>
          <w:fldChar w:fldCharType="separate"/>
        </w:r>
        <w:r w:rsidR="001B2D19">
          <w:rPr>
            <w:noProof/>
            <w:webHidden/>
            <w:sz w:val="32"/>
          </w:rPr>
          <w:t>5</w:t>
        </w:r>
        <w:r w:rsidR="00F709D4" w:rsidRPr="00F709D4">
          <w:rPr>
            <w:noProof/>
            <w:webHidden/>
            <w:sz w:val="32"/>
          </w:rPr>
          <w:fldChar w:fldCharType="end"/>
        </w:r>
      </w:hyperlink>
    </w:p>
    <w:p w:rsidR="00F709D4" w:rsidRPr="005A3C05" w:rsidRDefault="00DA643B">
      <w:pPr>
        <w:pStyle w:val="TOC1"/>
        <w:tabs>
          <w:tab w:val="left" w:pos="480"/>
          <w:tab w:val="right" w:leader="dot" w:pos="8296"/>
        </w:tabs>
        <w:rPr>
          <w:rFonts w:ascii="Calibri" w:eastAsia="DengXian" w:hAnsi="Calibri"/>
          <w:noProof/>
          <w:sz w:val="28"/>
          <w:szCs w:val="22"/>
          <w:lang w:val="en-SG" w:eastAsia="zh-CN"/>
        </w:rPr>
      </w:pPr>
      <w:hyperlink w:anchor="_Toc509044319" w:history="1">
        <w:r w:rsidR="00F709D4" w:rsidRPr="00F709D4">
          <w:rPr>
            <w:rStyle w:val="Hyperlink"/>
            <w:noProof/>
            <w:sz w:val="32"/>
          </w:rPr>
          <w:t>2.</w:t>
        </w:r>
        <w:r w:rsidR="00F709D4" w:rsidRPr="005A3C05">
          <w:rPr>
            <w:rFonts w:ascii="Calibri" w:eastAsia="DengXian" w:hAnsi="Calibri"/>
            <w:noProof/>
            <w:sz w:val="28"/>
            <w:szCs w:val="22"/>
            <w:lang w:val="en-SG" w:eastAsia="zh-CN"/>
          </w:rPr>
          <w:tab/>
        </w:r>
        <w:r w:rsidR="00F709D4" w:rsidRPr="00F709D4">
          <w:rPr>
            <w:rStyle w:val="Hyperlink"/>
            <w:noProof/>
            <w:sz w:val="32"/>
          </w:rPr>
          <w:t>Risk Management Organization</w:t>
        </w:r>
        <w:r w:rsidR="00F709D4" w:rsidRPr="00F709D4">
          <w:rPr>
            <w:noProof/>
            <w:webHidden/>
            <w:sz w:val="32"/>
          </w:rPr>
          <w:tab/>
        </w:r>
        <w:r w:rsidR="00F709D4" w:rsidRPr="00F709D4">
          <w:rPr>
            <w:noProof/>
            <w:webHidden/>
            <w:sz w:val="32"/>
          </w:rPr>
          <w:fldChar w:fldCharType="begin"/>
        </w:r>
        <w:r w:rsidR="00F709D4" w:rsidRPr="00F709D4">
          <w:rPr>
            <w:noProof/>
            <w:webHidden/>
            <w:sz w:val="32"/>
          </w:rPr>
          <w:instrText xml:space="preserve"> PAGEREF _Toc509044319 \h </w:instrText>
        </w:r>
        <w:r w:rsidR="00F709D4" w:rsidRPr="00F709D4">
          <w:rPr>
            <w:noProof/>
            <w:webHidden/>
            <w:sz w:val="32"/>
          </w:rPr>
        </w:r>
        <w:r w:rsidR="00F709D4" w:rsidRPr="00F709D4">
          <w:rPr>
            <w:noProof/>
            <w:webHidden/>
            <w:sz w:val="32"/>
          </w:rPr>
          <w:fldChar w:fldCharType="separate"/>
        </w:r>
        <w:r w:rsidR="001B2D19">
          <w:rPr>
            <w:noProof/>
            <w:webHidden/>
            <w:sz w:val="32"/>
          </w:rPr>
          <w:t>5</w:t>
        </w:r>
        <w:r w:rsidR="00F709D4" w:rsidRPr="00F709D4">
          <w:rPr>
            <w:noProof/>
            <w:webHidden/>
            <w:sz w:val="32"/>
          </w:rPr>
          <w:fldChar w:fldCharType="end"/>
        </w:r>
      </w:hyperlink>
    </w:p>
    <w:p w:rsidR="00F709D4" w:rsidRPr="005A3C05" w:rsidRDefault="00DA643B">
      <w:pPr>
        <w:pStyle w:val="TOC2"/>
        <w:tabs>
          <w:tab w:val="left" w:pos="880"/>
          <w:tab w:val="right" w:leader="dot" w:pos="8296"/>
        </w:tabs>
        <w:rPr>
          <w:rFonts w:ascii="Calibri" w:eastAsia="DengXian" w:hAnsi="Calibri"/>
          <w:noProof/>
          <w:sz w:val="28"/>
          <w:szCs w:val="22"/>
          <w:lang w:val="en-SG" w:eastAsia="zh-CN"/>
        </w:rPr>
      </w:pPr>
      <w:hyperlink w:anchor="_Toc509044320" w:history="1">
        <w:r w:rsidR="00F709D4" w:rsidRPr="00F709D4">
          <w:rPr>
            <w:rStyle w:val="Hyperlink"/>
            <w:noProof/>
            <w:sz w:val="32"/>
          </w:rPr>
          <w:t>2.1.</w:t>
        </w:r>
        <w:r w:rsidR="00F709D4" w:rsidRPr="005A3C05">
          <w:rPr>
            <w:rFonts w:ascii="Calibri" w:eastAsia="DengXian" w:hAnsi="Calibri"/>
            <w:noProof/>
            <w:sz w:val="28"/>
            <w:szCs w:val="22"/>
            <w:lang w:val="en-SG" w:eastAsia="zh-CN"/>
          </w:rPr>
          <w:tab/>
        </w:r>
        <w:r w:rsidR="00F709D4" w:rsidRPr="00F709D4">
          <w:rPr>
            <w:rStyle w:val="Hyperlink"/>
            <w:noProof/>
            <w:sz w:val="32"/>
          </w:rPr>
          <w:t>Process Responsibility</w:t>
        </w:r>
        <w:r w:rsidR="00F709D4" w:rsidRPr="00F709D4">
          <w:rPr>
            <w:noProof/>
            <w:webHidden/>
            <w:sz w:val="32"/>
          </w:rPr>
          <w:tab/>
        </w:r>
        <w:r w:rsidR="00F709D4" w:rsidRPr="00F709D4">
          <w:rPr>
            <w:noProof/>
            <w:webHidden/>
            <w:sz w:val="32"/>
          </w:rPr>
          <w:fldChar w:fldCharType="begin"/>
        </w:r>
        <w:r w:rsidR="00F709D4" w:rsidRPr="00F709D4">
          <w:rPr>
            <w:noProof/>
            <w:webHidden/>
            <w:sz w:val="32"/>
          </w:rPr>
          <w:instrText xml:space="preserve"> PAGEREF _Toc509044320 \h </w:instrText>
        </w:r>
        <w:r w:rsidR="00F709D4" w:rsidRPr="00F709D4">
          <w:rPr>
            <w:noProof/>
            <w:webHidden/>
            <w:sz w:val="32"/>
          </w:rPr>
        </w:r>
        <w:r w:rsidR="00F709D4" w:rsidRPr="00F709D4">
          <w:rPr>
            <w:noProof/>
            <w:webHidden/>
            <w:sz w:val="32"/>
          </w:rPr>
          <w:fldChar w:fldCharType="separate"/>
        </w:r>
        <w:r w:rsidR="001B2D19">
          <w:rPr>
            <w:noProof/>
            <w:webHidden/>
            <w:sz w:val="32"/>
          </w:rPr>
          <w:t>5</w:t>
        </w:r>
        <w:r w:rsidR="00F709D4" w:rsidRPr="00F709D4">
          <w:rPr>
            <w:noProof/>
            <w:webHidden/>
            <w:sz w:val="32"/>
          </w:rPr>
          <w:fldChar w:fldCharType="end"/>
        </w:r>
      </w:hyperlink>
    </w:p>
    <w:p w:rsidR="00F709D4" w:rsidRPr="005A3C05" w:rsidRDefault="00DA643B">
      <w:pPr>
        <w:pStyle w:val="TOC3"/>
        <w:tabs>
          <w:tab w:val="left" w:pos="1320"/>
          <w:tab w:val="right" w:leader="dot" w:pos="8296"/>
        </w:tabs>
        <w:rPr>
          <w:rFonts w:ascii="Calibri" w:eastAsia="DengXian" w:hAnsi="Calibri"/>
          <w:noProof/>
          <w:sz w:val="28"/>
          <w:szCs w:val="22"/>
          <w:lang w:val="en-SG" w:eastAsia="zh-CN"/>
        </w:rPr>
      </w:pPr>
      <w:hyperlink w:anchor="_Toc509044321" w:history="1">
        <w:r w:rsidR="00F709D4" w:rsidRPr="00F709D4">
          <w:rPr>
            <w:rStyle w:val="Hyperlink"/>
            <w:noProof/>
            <w:sz w:val="32"/>
          </w:rPr>
          <w:t>2.1.1.</w:t>
        </w:r>
        <w:r w:rsidR="00F709D4" w:rsidRPr="005A3C05">
          <w:rPr>
            <w:rFonts w:ascii="Calibri" w:eastAsia="DengXian" w:hAnsi="Calibri"/>
            <w:noProof/>
            <w:sz w:val="28"/>
            <w:szCs w:val="22"/>
            <w:lang w:val="en-SG" w:eastAsia="zh-CN"/>
          </w:rPr>
          <w:tab/>
        </w:r>
        <w:r w:rsidR="00F709D4" w:rsidRPr="00F709D4">
          <w:rPr>
            <w:rStyle w:val="Hyperlink"/>
            <w:noProof/>
            <w:sz w:val="32"/>
          </w:rPr>
          <w:t>Risk Management Team</w:t>
        </w:r>
        <w:r w:rsidR="00F709D4" w:rsidRPr="00F709D4">
          <w:rPr>
            <w:noProof/>
            <w:webHidden/>
            <w:sz w:val="32"/>
          </w:rPr>
          <w:tab/>
        </w:r>
        <w:r w:rsidR="00F709D4" w:rsidRPr="00F709D4">
          <w:rPr>
            <w:noProof/>
            <w:webHidden/>
            <w:sz w:val="32"/>
          </w:rPr>
          <w:fldChar w:fldCharType="begin"/>
        </w:r>
        <w:r w:rsidR="00F709D4" w:rsidRPr="00F709D4">
          <w:rPr>
            <w:noProof/>
            <w:webHidden/>
            <w:sz w:val="32"/>
          </w:rPr>
          <w:instrText xml:space="preserve"> PAGEREF _Toc509044321 \h </w:instrText>
        </w:r>
        <w:r w:rsidR="00F709D4" w:rsidRPr="00F709D4">
          <w:rPr>
            <w:noProof/>
            <w:webHidden/>
            <w:sz w:val="32"/>
          </w:rPr>
        </w:r>
        <w:r w:rsidR="00F709D4" w:rsidRPr="00F709D4">
          <w:rPr>
            <w:noProof/>
            <w:webHidden/>
            <w:sz w:val="32"/>
          </w:rPr>
          <w:fldChar w:fldCharType="separate"/>
        </w:r>
        <w:r w:rsidR="001B2D19">
          <w:rPr>
            <w:noProof/>
            <w:webHidden/>
            <w:sz w:val="32"/>
          </w:rPr>
          <w:t>5</w:t>
        </w:r>
        <w:r w:rsidR="00F709D4" w:rsidRPr="00F709D4">
          <w:rPr>
            <w:noProof/>
            <w:webHidden/>
            <w:sz w:val="32"/>
          </w:rPr>
          <w:fldChar w:fldCharType="end"/>
        </w:r>
      </w:hyperlink>
    </w:p>
    <w:p w:rsidR="00F709D4" w:rsidRPr="005A3C05" w:rsidRDefault="00DA643B">
      <w:pPr>
        <w:pStyle w:val="TOC1"/>
        <w:tabs>
          <w:tab w:val="left" w:pos="480"/>
          <w:tab w:val="right" w:leader="dot" w:pos="8296"/>
        </w:tabs>
        <w:rPr>
          <w:rFonts w:ascii="Calibri" w:eastAsia="DengXian" w:hAnsi="Calibri"/>
          <w:noProof/>
          <w:sz w:val="28"/>
          <w:szCs w:val="22"/>
          <w:lang w:val="en-SG" w:eastAsia="zh-CN"/>
        </w:rPr>
      </w:pPr>
      <w:hyperlink w:anchor="_Toc509044322" w:history="1">
        <w:r w:rsidR="00F709D4" w:rsidRPr="00F709D4">
          <w:rPr>
            <w:rStyle w:val="Hyperlink"/>
            <w:noProof/>
            <w:sz w:val="32"/>
          </w:rPr>
          <w:t>3.</w:t>
        </w:r>
        <w:r w:rsidR="00F709D4" w:rsidRPr="005A3C05">
          <w:rPr>
            <w:rFonts w:ascii="Calibri" w:eastAsia="DengXian" w:hAnsi="Calibri"/>
            <w:noProof/>
            <w:sz w:val="28"/>
            <w:szCs w:val="22"/>
            <w:lang w:val="en-SG" w:eastAsia="zh-CN"/>
          </w:rPr>
          <w:tab/>
        </w:r>
        <w:r w:rsidR="00F709D4" w:rsidRPr="00F709D4">
          <w:rPr>
            <w:rStyle w:val="Hyperlink"/>
            <w:noProof/>
            <w:sz w:val="32"/>
          </w:rPr>
          <w:t>Risk Management Process</w:t>
        </w:r>
        <w:r w:rsidR="00F709D4" w:rsidRPr="00F709D4">
          <w:rPr>
            <w:noProof/>
            <w:webHidden/>
            <w:sz w:val="32"/>
          </w:rPr>
          <w:tab/>
        </w:r>
        <w:r w:rsidR="00F709D4" w:rsidRPr="00F709D4">
          <w:rPr>
            <w:noProof/>
            <w:webHidden/>
            <w:sz w:val="32"/>
          </w:rPr>
          <w:fldChar w:fldCharType="begin"/>
        </w:r>
        <w:r w:rsidR="00F709D4" w:rsidRPr="00F709D4">
          <w:rPr>
            <w:noProof/>
            <w:webHidden/>
            <w:sz w:val="32"/>
          </w:rPr>
          <w:instrText xml:space="preserve"> PAGEREF _Toc509044322 \h </w:instrText>
        </w:r>
        <w:r w:rsidR="00F709D4" w:rsidRPr="00F709D4">
          <w:rPr>
            <w:noProof/>
            <w:webHidden/>
            <w:sz w:val="32"/>
          </w:rPr>
        </w:r>
        <w:r w:rsidR="00F709D4" w:rsidRPr="00F709D4">
          <w:rPr>
            <w:noProof/>
            <w:webHidden/>
            <w:sz w:val="32"/>
          </w:rPr>
          <w:fldChar w:fldCharType="separate"/>
        </w:r>
        <w:r w:rsidR="001B2D19">
          <w:rPr>
            <w:noProof/>
            <w:webHidden/>
            <w:sz w:val="32"/>
          </w:rPr>
          <w:t>6</w:t>
        </w:r>
        <w:r w:rsidR="00F709D4" w:rsidRPr="00F709D4">
          <w:rPr>
            <w:noProof/>
            <w:webHidden/>
            <w:sz w:val="32"/>
          </w:rPr>
          <w:fldChar w:fldCharType="end"/>
        </w:r>
      </w:hyperlink>
    </w:p>
    <w:p w:rsidR="00F709D4" w:rsidRPr="005A3C05" w:rsidRDefault="00DA643B">
      <w:pPr>
        <w:pStyle w:val="TOC2"/>
        <w:tabs>
          <w:tab w:val="left" w:pos="880"/>
          <w:tab w:val="right" w:leader="dot" w:pos="8296"/>
        </w:tabs>
        <w:rPr>
          <w:rFonts w:ascii="Calibri" w:eastAsia="DengXian" w:hAnsi="Calibri"/>
          <w:noProof/>
          <w:sz w:val="28"/>
          <w:szCs w:val="22"/>
          <w:lang w:val="en-SG" w:eastAsia="zh-CN"/>
        </w:rPr>
      </w:pPr>
      <w:hyperlink w:anchor="_Toc509044323" w:history="1">
        <w:r w:rsidR="00F709D4" w:rsidRPr="00F709D4">
          <w:rPr>
            <w:rStyle w:val="Hyperlink"/>
            <w:noProof/>
            <w:sz w:val="32"/>
          </w:rPr>
          <w:t>3.1.</w:t>
        </w:r>
        <w:r w:rsidR="00F709D4" w:rsidRPr="005A3C05">
          <w:rPr>
            <w:rFonts w:ascii="Calibri" w:eastAsia="DengXian" w:hAnsi="Calibri"/>
            <w:noProof/>
            <w:sz w:val="28"/>
            <w:szCs w:val="22"/>
            <w:lang w:val="en-SG" w:eastAsia="zh-CN"/>
          </w:rPr>
          <w:tab/>
        </w:r>
        <w:r w:rsidR="00F709D4" w:rsidRPr="00F709D4">
          <w:rPr>
            <w:rStyle w:val="Hyperlink"/>
            <w:noProof/>
            <w:sz w:val="32"/>
          </w:rPr>
          <w:t>Risk Identification</w:t>
        </w:r>
        <w:r w:rsidR="00F709D4" w:rsidRPr="00F709D4">
          <w:rPr>
            <w:noProof/>
            <w:webHidden/>
            <w:sz w:val="32"/>
          </w:rPr>
          <w:tab/>
        </w:r>
        <w:r w:rsidR="00F709D4" w:rsidRPr="00F709D4">
          <w:rPr>
            <w:noProof/>
            <w:webHidden/>
            <w:sz w:val="32"/>
          </w:rPr>
          <w:fldChar w:fldCharType="begin"/>
        </w:r>
        <w:r w:rsidR="00F709D4" w:rsidRPr="00F709D4">
          <w:rPr>
            <w:noProof/>
            <w:webHidden/>
            <w:sz w:val="32"/>
          </w:rPr>
          <w:instrText xml:space="preserve"> PAGEREF _Toc509044323 \h </w:instrText>
        </w:r>
        <w:r w:rsidR="00F709D4" w:rsidRPr="00F709D4">
          <w:rPr>
            <w:noProof/>
            <w:webHidden/>
            <w:sz w:val="32"/>
          </w:rPr>
        </w:r>
        <w:r w:rsidR="00F709D4" w:rsidRPr="00F709D4">
          <w:rPr>
            <w:noProof/>
            <w:webHidden/>
            <w:sz w:val="32"/>
          </w:rPr>
          <w:fldChar w:fldCharType="separate"/>
        </w:r>
        <w:r w:rsidR="001B2D19">
          <w:rPr>
            <w:noProof/>
            <w:webHidden/>
            <w:sz w:val="32"/>
          </w:rPr>
          <w:t>6</w:t>
        </w:r>
        <w:r w:rsidR="00F709D4" w:rsidRPr="00F709D4">
          <w:rPr>
            <w:noProof/>
            <w:webHidden/>
            <w:sz w:val="32"/>
          </w:rPr>
          <w:fldChar w:fldCharType="end"/>
        </w:r>
      </w:hyperlink>
    </w:p>
    <w:p w:rsidR="00F709D4" w:rsidRPr="005A3C05" w:rsidRDefault="00DA643B">
      <w:pPr>
        <w:pStyle w:val="TOC2"/>
        <w:tabs>
          <w:tab w:val="left" w:pos="880"/>
          <w:tab w:val="right" w:leader="dot" w:pos="8296"/>
        </w:tabs>
        <w:rPr>
          <w:rFonts w:ascii="Calibri" w:eastAsia="DengXian" w:hAnsi="Calibri"/>
          <w:noProof/>
          <w:sz w:val="28"/>
          <w:szCs w:val="22"/>
          <w:lang w:val="en-SG" w:eastAsia="zh-CN"/>
        </w:rPr>
      </w:pPr>
      <w:hyperlink w:anchor="_Toc509044324" w:history="1">
        <w:r w:rsidR="00F709D4" w:rsidRPr="00F709D4">
          <w:rPr>
            <w:rStyle w:val="Hyperlink"/>
            <w:noProof/>
            <w:sz w:val="32"/>
          </w:rPr>
          <w:t>3.2.</w:t>
        </w:r>
        <w:r w:rsidR="00F709D4" w:rsidRPr="005A3C05">
          <w:rPr>
            <w:rFonts w:ascii="Calibri" w:eastAsia="DengXian" w:hAnsi="Calibri"/>
            <w:noProof/>
            <w:sz w:val="28"/>
            <w:szCs w:val="22"/>
            <w:lang w:val="en-SG" w:eastAsia="zh-CN"/>
          </w:rPr>
          <w:tab/>
        </w:r>
        <w:r w:rsidR="00F709D4" w:rsidRPr="00F709D4">
          <w:rPr>
            <w:rStyle w:val="Hyperlink"/>
            <w:noProof/>
            <w:sz w:val="32"/>
          </w:rPr>
          <w:t>Risk Analysis</w:t>
        </w:r>
        <w:r w:rsidR="00F709D4" w:rsidRPr="00F709D4">
          <w:rPr>
            <w:noProof/>
            <w:webHidden/>
            <w:sz w:val="32"/>
          </w:rPr>
          <w:tab/>
        </w:r>
        <w:r w:rsidR="00F709D4" w:rsidRPr="00F709D4">
          <w:rPr>
            <w:noProof/>
            <w:webHidden/>
            <w:sz w:val="32"/>
          </w:rPr>
          <w:fldChar w:fldCharType="begin"/>
        </w:r>
        <w:r w:rsidR="00F709D4" w:rsidRPr="00F709D4">
          <w:rPr>
            <w:noProof/>
            <w:webHidden/>
            <w:sz w:val="32"/>
          </w:rPr>
          <w:instrText xml:space="preserve"> PAGEREF _Toc509044324 \h </w:instrText>
        </w:r>
        <w:r w:rsidR="00F709D4" w:rsidRPr="00F709D4">
          <w:rPr>
            <w:noProof/>
            <w:webHidden/>
            <w:sz w:val="32"/>
          </w:rPr>
        </w:r>
        <w:r w:rsidR="00F709D4" w:rsidRPr="00F709D4">
          <w:rPr>
            <w:noProof/>
            <w:webHidden/>
            <w:sz w:val="32"/>
          </w:rPr>
          <w:fldChar w:fldCharType="separate"/>
        </w:r>
        <w:r w:rsidR="001B2D19">
          <w:rPr>
            <w:noProof/>
            <w:webHidden/>
            <w:sz w:val="32"/>
          </w:rPr>
          <w:t>7</w:t>
        </w:r>
        <w:r w:rsidR="00F709D4" w:rsidRPr="00F709D4">
          <w:rPr>
            <w:noProof/>
            <w:webHidden/>
            <w:sz w:val="32"/>
          </w:rPr>
          <w:fldChar w:fldCharType="end"/>
        </w:r>
      </w:hyperlink>
    </w:p>
    <w:p w:rsidR="00F709D4" w:rsidRPr="005A3C05" w:rsidRDefault="00DA643B">
      <w:pPr>
        <w:pStyle w:val="TOC3"/>
        <w:tabs>
          <w:tab w:val="left" w:pos="1320"/>
          <w:tab w:val="right" w:leader="dot" w:pos="8296"/>
        </w:tabs>
        <w:rPr>
          <w:rFonts w:ascii="Calibri" w:eastAsia="DengXian" w:hAnsi="Calibri"/>
          <w:noProof/>
          <w:sz w:val="28"/>
          <w:szCs w:val="22"/>
          <w:lang w:val="en-SG" w:eastAsia="zh-CN"/>
        </w:rPr>
      </w:pPr>
      <w:hyperlink w:anchor="_Toc509044325" w:history="1">
        <w:r w:rsidR="00F709D4" w:rsidRPr="00F709D4">
          <w:rPr>
            <w:rStyle w:val="Hyperlink"/>
            <w:noProof/>
            <w:sz w:val="32"/>
          </w:rPr>
          <w:t>3.2.1.</w:t>
        </w:r>
        <w:r w:rsidR="00F709D4" w:rsidRPr="005A3C05">
          <w:rPr>
            <w:rFonts w:ascii="Calibri" w:eastAsia="DengXian" w:hAnsi="Calibri"/>
            <w:noProof/>
            <w:sz w:val="28"/>
            <w:szCs w:val="22"/>
            <w:lang w:val="en-SG" w:eastAsia="zh-CN"/>
          </w:rPr>
          <w:tab/>
        </w:r>
        <w:r w:rsidR="00F709D4" w:rsidRPr="00F709D4">
          <w:rPr>
            <w:rStyle w:val="Hyperlink"/>
            <w:noProof/>
            <w:sz w:val="32"/>
          </w:rPr>
          <w:t>Qualitative Risk Analysis</w:t>
        </w:r>
        <w:r w:rsidR="00F709D4" w:rsidRPr="00F709D4">
          <w:rPr>
            <w:noProof/>
            <w:webHidden/>
            <w:sz w:val="32"/>
          </w:rPr>
          <w:tab/>
        </w:r>
        <w:r w:rsidR="00F709D4" w:rsidRPr="00F709D4">
          <w:rPr>
            <w:noProof/>
            <w:webHidden/>
            <w:sz w:val="32"/>
          </w:rPr>
          <w:fldChar w:fldCharType="begin"/>
        </w:r>
        <w:r w:rsidR="00F709D4" w:rsidRPr="00F709D4">
          <w:rPr>
            <w:noProof/>
            <w:webHidden/>
            <w:sz w:val="32"/>
          </w:rPr>
          <w:instrText xml:space="preserve"> PAGEREF _Toc509044325 \h </w:instrText>
        </w:r>
        <w:r w:rsidR="00F709D4" w:rsidRPr="00F709D4">
          <w:rPr>
            <w:noProof/>
            <w:webHidden/>
            <w:sz w:val="32"/>
          </w:rPr>
        </w:r>
        <w:r w:rsidR="00F709D4" w:rsidRPr="00F709D4">
          <w:rPr>
            <w:noProof/>
            <w:webHidden/>
            <w:sz w:val="32"/>
          </w:rPr>
          <w:fldChar w:fldCharType="separate"/>
        </w:r>
        <w:r w:rsidR="001B2D19">
          <w:rPr>
            <w:noProof/>
            <w:webHidden/>
            <w:sz w:val="32"/>
          </w:rPr>
          <w:t>7</w:t>
        </w:r>
        <w:r w:rsidR="00F709D4" w:rsidRPr="00F709D4">
          <w:rPr>
            <w:noProof/>
            <w:webHidden/>
            <w:sz w:val="32"/>
          </w:rPr>
          <w:fldChar w:fldCharType="end"/>
        </w:r>
      </w:hyperlink>
    </w:p>
    <w:p w:rsidR="00F709D4" w:rsidRPr="005A3C05" w:rsidRDefault="00DA643B">
      <w:pPr>
        <w:pStyle w:val="TOC3"/>
        <w:tabs>
          <w:tab w:val="left" w:pos="1320"/>
          <w:tab w:val="right" w:leader="dot" w:pos="8296"/>
        </w:tabs>
        <w:rPr>
          <w:rFonts w:ascii="Calibri" w:eastAsia="DengXian" w:hAnsi="Calibri"/>
          <w:noProof/>
          <w:sz w:val="28"/>
          <w:szCs w:val="22"/>
          <w:lang w:val="en-SG" w:eastAsia="zh-CN"/>
        </w:rPr>
      </w:pPr>
      <w:hyperlink w:anchor="_Toc509044326" w:history="1">
        <w:r w:rsidR="00F709D4" w:rsidRPr="00F709D4">
          <w:rPr>
            <w:rStyle w:val="Hyperlink"/>
            <w:noProof/>
            <w:sz w:val="32"/>
          </w:rPr>
          <w:t>3.2.2.</w:t>
        </w:r>
        <w:r w:rsidR="00F709D4" w:rsidRPr="005A3C05">
          <w:rPr>
            <w:rFonts w:ascii="Calibri" w:eastAsia="DengXian" w:hAnsi="Calibri"/>
            <w:noProof/>
            <w:sz w:val="28"/>
            <w:szCs w:val="22"/>
            <w:lang w:val="en-SG" w:eastAsia="zh-CN"/>
          </w:rPr>
          <w:tab/>
        </w:r>
        <w:r w:rsidR="00F709D4" w:rsidRPr="00F709D4">
          <w:rPr>
            <w:rStyle w:val="Hyperlink"/>
            <w:noProof/>
            <w:sz w:val="32"/>
          </w:rPr>
          <w:t>Quantitative Risk Analysis</w:t>
        </w:r>
        <w:r w:rsidR="00F709D4" w:rsidRPr="00F709D4">
          <w:rPr>
            <w:noProof/>
            <w:webHidden/>
            <w:sz w:val="32"/>
          </w:rPr>
          <w:tab/>
        </w:r>
        <w:r w:rsidR="00F709D4" w:rsidRPr="00F709D4">
          <w:rPr>
            <w:noProof/>
            <w:webHidden/>
            <w:sz w:val="32"/>
          </w:rPr>
          <w:fldChar w:fldCharType="begin"/>
        </w:r>
        <w:r w:rsidR="00F709D4" w:rsidRPr="00F709D4">
          <w:rPr>
            <w:noProof/>
            <w:webHidden/>
            <w:sz w:val="32"/>
          </w:rPr>
          <w:instrText xml:space="preserve"> PAGEREF _Toc509044326 \h </w:instrText>
        </w:r>
        <w:r w:rsidR="00F709D4" w:rsidRPr="00F709D4">
          <w:rPr>
            <w:noProof/>
            <w:webHidden/>
            <w:sz w:val="32"/>
          </w:rPr>
        </w:r>
        <w:r w:rsidR="00F709D4" w:rsidRPr="00F709D4">
          <w:rPr>
            <w:noProof/>
            <w:webHidden/>
            <w:sz w:val="32"/>
          </w:rPr>
          <w:fldChar w:fldCharType="separate"/>
        </w:r>
        <w:r w:rsidR="001B2D19">
          <w:rPr>
            <w:noProof/>
            <w:webHidden/>
            <w:sz w:val="32"/>
          </w:rPr>
          <w:t>8</w:t>
        </w:r>
        <w:r w:rsidR="00F709D4" w:rsidRPr="00F709D4">
          <w:rPr>
            <w:noProof/>
            <w:webHidden/>
            <w:sz w:val="32"/>
          </w:rPr>
          <w:fldChar w:fldCharType="end"/>
        </w:r>
      </w:hyperlink>
    </w:p>
    <w:p w:rsidR="00F709D4" w:rsidRPr="005A3C05" w:rsidRDefault="00DA643B">
      <w:pPr>
        <w:pStyle w:val="TOC2"/>
        <w:tabs>
          <w:tab w:val="left" w:pos="880"/>
          <w:tab w:val="right" w:leader="dot" w:pos="8296"/>
        </w:tabs>
        <w:rPr>
          <w:rFonts w:ascii="Calibri" w:eastAsia="DengXian" w:hAnsi="Calibri"/>
          <w:noProof/>
          <w:sz w:val="28"/>
          <w:szCs w:val="22"/>
          <w:lang w:val="en-SG" w:eastAsia="zh-CN"/>
        </w:rPr>
      </w:pPr>
      <w:hyperlink w:anchor="_Toc509044327" w:history="1">
        <w:r w:rsidR="00F709D4" w:rsidRPr="00F709D4">
          <w:rPr>
            <w:rStyle w:val="Hyperlink"/>
            <w:noProof/>
            <w:sz w:val="32"/>
          </w:rPr>
          <w:t>3.3.</w:t>
        </w:r>
        <w:r w:rsidR="00F709D4" w:rsidRPr="005A3C05">
          <w:rPr>
            <w:rFonts w:ascii="Calibri" w:eastAsia="DengXian" w:hAnsi="Calibri"/>
            <w:noProof/>
            <w:sz w:val="28"/>
            <w:szCs w:val="22"/>
            <w:lang w:val="en-SG" w:eastAsia="zh-CN"/>
          </w:rPr>
          <w:tab/>
        </w:r>
        <w:r w:rsidR="00F709D4" w:rsidRPr="00F709D4">
          <w:rPr>
            <w:rStyle w:val="Hyperlink"/>
            <w:noProof/>
            <w:sz w:val="32"/>
          </w:rPr>
          <w:t>Risk Response Planning</w:t>
        </w:r>
        <w:r w:rsidR="00F709D4" w:rsidRPr="00F709D4">
          <w:rPr>
            <w:noProof/>
            <w:webHidden/>
            <w:sz w:val="32"/>
          </w:rPr>
          <w:tab/>
        </w:r>
        <w:r w:rsidR="00F709D4" w:rsidRPr="00F709D4">
          <w:rPr>
            <w:noProof/>
            <w:webHidden/>
            <w:sz w:val="32"/>
          </w:rPr>
          <w:fldChar w:fldCharType="begin"/>
        </w:r>
        <w:r w:rsidR="00F709D4" w:rsidRPr="00F709D4">
          <w:rPr>
            <w:noProof/>
            <w:webHidden/>
            <w:sz w:val="32"/>
          </w:rPr>
          <w:instrText xml:space="preserve"> PAGEREF _Toc509044327 \h </w:instrText>
        </w:r>
        <w:r w:rsidR="00F709D4" w:rsidRPr="00F709D4">
          <w:rPr>
            <w:noProof/>
            <w:webHidden/>
            <w:sz w:val="32"/>
          </w:rPr>
        </w:r>
        <w:r w:rsidR="00F709D4" w:rsidRPr="00F709D4">
          <w:rPr>
            <w:noProof/>
            <w:webHidden/>
            <w:sz w:val="32"/>
          </w:rPr>
          <w:fldChar w:fldCharType="separate"/>
        </w:r>
        <w:r w:rsidR="001B2D19">
          <w:rPr>
            <w:noProof/>
            <w:webHidden/>
            <w:sz w:val="32"/>
          </w:rPr>
          <w:t>8</w:t>
        </w:r>
        <w:r w:rsidR="00F709D4" w:rsidRPr="00F709D4">
          <w:rPr>
            <w:noProof/>
            <w:webHidden/>
            <w:sz w:val="32"/>
          </w:rPr>
          <w:fldChar w:fldCharType="end"/>
        </w:r>
      </w:hyperlink>
    </w:p>
    <w:p w:rsidR="00F709D4" w:rsidRPr="005A3C05" w:rsidRDefault="00DA643B">
      <w:pPr>
        <w:pStyle w:val="TOC2"/>
        <w:tabs>
          <w:tab w:val="left" w:pos="880"/>
          <w:tab w:val="right" w:leader="dot" w:pos="8296"/>
        </w:tabs>
        <w:rPr>
          <w:rFonts w:ascii="Calibri" w:eastAsia="DengXian" w:hAnsi="Calibri"/>
          <w:noProof/>
          <w:sz w:val="28"/>
          <w:szCs w:val="22"/>
          <w:lang w:val="en-SG" w:eastAsia="zh-CN"/>
        </w:rPr>
      </w:pPr>
      <w:hyperlink w:anchor="_Toc509044328" w:history="1">
        <w:r w:rsidR="00F709D4" w:rsidRPr="00F709D4">
          <w:rPr>
            <w:rStyle w:val="Hyperlink"/>
            <w:noProof/>
            <w:sz w:val="32"/>
          </w:rPr>
          <w:t>3.4.</w:t>
        </w:r>
        <w:r w:rsidR="00F709D4" w:rsidRPr="005A3C05">
          <w:rPr>
            <w:rFonts w:ascii="Calibri" w:eastAsia="DengXian" w:hAnsi="Calibri"/>
            <w:noProof/>
            <w:sz w:val="28"/>
            <w:szCs w:val="22"/>
            <w:lang w:val="en-SG" w:eastAsia="zh-CN"/>
          </w:rPr>
          <w:tab/>
        </w:r>
        <w:r w:rsidR="00F709D4" w:rsidRPr="00F709D4">
          <w:rPr>
            <w:rStyle w:val="Hyperlink"/>
            <w:noProof/>
            <w:sz w:val="32"/>
          </w:rPr>
          <w:t>Risk Monitoring, Controlling and Reporting</w:t>
        </w:r>
        <w:r w:rsidR="00F709D4" w:rsidRPr="00F709D4">
          <w:rPr>
            <w:noProof/>
            <w:webHidden/>
            <w:sz w:val="32"/>
          </w:rPr>
          <w:tab/>
        </w:r>
        <w:r w:rsidR="00F709D4" w:rsidRPr="00F709D4">
          <w:rPr>
            <w:noProof/>
            <w:webHidden/>
            <w:sz w:val="32"/>
          </w:rPr>
          <w:fldChar w:fldCharType="begin"/>
        </w:r>
        <w:r w:rsidR="00F709D4" w:rsidRPr="00F709D4">
          <w:rPr>
            <w:noProof/>
            <w:webHidden/>
            <w:sz w:val="32"/>
          </w:rPr>
          <w:instrText xml:space="preserve"> PAGEREF _Toc509044328 \h </w:instrText>
        </w:r>
        <w:r w:rsidR="00F709D4" w:rsidRPr="00F709D4">
          <w:rPr>
            <w:noProof/>
            <w:webHidden/>
            <w:sz w:val="32"/>
          </w:rPr>
        </w:r>
        <w:r w:rsidR="00F709D4" w:rsidRPr="00F709D4">
          <w:rPr>
            <w:noProof/>
            <w:webHidden/>
            <w:sz w:val="32"/>
          </w:rPr>
          <w:fldChar w:fldCharType="separate"/>
        </w:r>
        <w:r w:rsidR="001B2D19">
          <w:rPr>
            <w:noProof/>
            <w:webHidden/>
            <w:sz w:val="32"/>
          </w:rPr>
          <w:t>8</w:t>
        </w:r>
        <w:r w:rsidR="00F709D4" w:rsidRPr="00F709D4">
          <w:rPr>
            <w:noProof/>
            <w:webHidden/>
            <w:sz w:val="32"/>
          </w:rPr>
          <w:fldChar w:fldCharType="end"/>
        </w:r>
      </w:hyperlink>
    </w:p>
    <w:p w:rsidR="00F709D4" w:rsidRPr="005A3C05" w:rsidRDefault="00DA643B">
      <w:pPr>
        <w:pStyle w:val="TOC3"/>
        <w:tabs>
          <w:tab w:val="left" w:pos="1320"/>
          <w:tab w:val="right" w:leader="dot" w:pos="8296"/>
        </w:tabs>
        <w:rPr>
          <w:rFonts w:ascii="Calibri" w:eastAsia="DengXian" w:hAnsi="Calibri"/>
          <w:noProof/>
          <w:sz w:val="28"/>
          <w:szCs w:val="22"/>
          <w:lang w:val="en-SG" w:eastAsia="zh-CN"/>
        </w:rPr>
      </w:pPr>
      <w:hyperlink w:anchor="_Toc509044329" w:history="1">
        <w:r w:rsidR="00F709D4" w:rsidRPr="00F709D4">
          <w:rPr>
            <w:rStyle w:val="Hyperlink"/>
            <w:noProof/>
            <w:sz w:val="32"/>
          </w:rPr>
          <w:t>3.4.1.</w:t>
        </w:r>
        <w:r w:rsidR="00F709D4" w:rsidRPr="005A3C05">
          <w:rPr>
            <w:rFonts w:ascii="Calibri" w:eastAsia="DengXian" w:hAnsi="Calibri"/>
            <w:noProof/>
            <w:sz w:val="28"/>
            <w:szCs w:val="22"/>
            <w:lang w:val="en-SG" w:eastAsia="zh-CN"/>
          </w:rPr>
          <w:tab/>
        </w:r>
        <w:r w:rsidR="00F709D4" w:rsidRPr="00F709D4">
          <w:rPr>
            <w:rStyle w:val="Hyperlink"/>
            <w:noProof/>
            <w:sz w:val="32"/>
          </w:rPr>
          <w:t>Risk Escalation Procedures</w:t>
        </w:r>
        <w:r w:rsidR="00F709D4" w:rsidRPr="00F709D4">
          <w:rPr>
            <w:noProof/>
            <w:webHidden/>
            <w:sz w:val="32"/>
          </w:rPr>
          <w:tab/>
        </w:r>
        <w:r w:rsidR="00F709D4" w:rsidRPr="00F709D4">
          <w:rPr>
            <w:noProof/>
            <w:webHidden/>
            <w:sz w:val="32"/>
          </w:rPr>
          <w:fldChar w:fldCharType="begin"/>
        </w:r>
        <w:r w:rsidR="00F709D4" w:rsidRPr="00F709D4">
          <w:rPr>
            <w:noProof/>
            <w:webHidden/>
            <w:sz w:val="32"/>
          </w:rPr>
          <w:instrText xml:space="preserve"> PAGEREF _Toc509044329 \h </w:instrText>
        </w:r>
        <w:r w:rsidR="00F709D4" w:rsidRPr="00F709D4">
          <w:rPr>
            <w:noProof/>
            <w:webHidden/>
            <w:sz w:val="32"/>
          </w:rPr>
        </w:r>
        <w:r w:rsidR="00F709D4" w:rsidRPr="00F709D4">
          <w:rPr>
            <w:noProof/>
            <w:webHidden/>
            <w:sz w:val="32"/>
          </w:rPr>
          <w:fldChar w:fldCharType="separate"/>
        </w:r>
        <w:r w:rsidR="001B2D19">
          <w:rPr>
            <w:noProof/>
            <w:webHidden/>
            <w:sz w:val="32"/>
          </w:rPr>
          <w:t>9</w:t>
        </w:r>
        <w:r w:rsidR="00F709D4" w:rsidRPr="00F709D4">
          <w:rPr>
            <w:noProof/>
            <w:webHidden/>
            <w:sz w:val="32"/>
          </w:rPr>
          <w:fldChar w:fldCharType="end"/>
        </w:r>
      </w:hyperlink>
    </w:p>
    <w:p w:rsidR="00F709D4" w:rsidRPr="005A3C05" w:rsidRDefault="00DA643B">
      <w:pPr>
        <w:pStyle w:val="TOC3"/>
        <w:tabs>
          <w:tab w:val="left" w:pos="1320"/>
          <w:tab w:val="right" w:leader="dot" w:pos="8296"/>
        </w:tabs>
        <w:rPr>
          <w:rFonts w:ascii="Calibri" w:eastAsia="DengXian" w:hAnsi="Calibri"/>
          <w:noProof/>
          <w:sz w:val="28"/>
          <w:szCs w:val="22"/>
          <w:lang w:val="en-SG" w:eastAsia="zh-CN"/>
        </w:rPr>
      </w:pPr>
      <w:hyperlink w:anchor="_Toc509044330" w:history="1">
        <w:r w:rsidR="00F709D4" w:rsidRPr="00F709D4">
          <w:rPr>
            <w:rStyle w:val="Hyperlink"/>
            <w:noProof/>
            <w:sz w:val="32"/>
          </w:rPr>
          <w:t>3.4.2.</w:t>
        </w:r>
        <w:r w:rsidR="00F709D4" w:rsidRPr="005A3C05">
          <w:rPr>
            <w:rFonts w:ascii="Calibri" w:eastAsia="DengXian" w:hAnsi="Calibri"/>
            <w:noProof/>
            <w:sz w:val="28"/>
            <w:szCs w:val="22"/>
            <w:lang w:val="en-SG" w:eastAsia="zh-CN"/>
          </w:rPr>
          <w:tab/>
        </w:r>
        <w:r w:rsidR="00F709D4" w:rsidRPr="00F709D4">
          <w:rPr>
            <w:rStyle w:val="Hyperlink"/>
            <w:noProof/>
            <w:sz w:val="32"/>
          </w:rPr>
          <w:t>Risk Management Team Meeting</w:t>
        </w:r>
        <w:r w:rsidR="00F709D4" w:rsidRPr="00F709D4">
          <w:rPr>
            <w:noProof/>
            <w:webHidden/>
            <w:sz w:val="32"/>
          </w:rPr>
          <w:tab/>
        </w:r>
        <w:r w:rsidR="00F709D4" w:rsidRPr="00F709D4">
          <w:rPr>
            <w:noProof/>
            <w:webHidden/>
            <w:sz w:val="32"/>
          </w:rPr>
          <w:fldChar w:fldCharType="begin"/>
        </w:r>
        <w:r w:rsidR="00F709D4" w:rsidRPr="00F709D4">
          <w:rPr>
            <w:noProof/>
            <w:webHidden/>
            <w:sz w:val="32"/>
          </w:rPr>
          <w:instrText xml:space="preserve"> PAGEREF _Toc509044330 \h </w:instrText>
        </w:r>
        <w:r w:rsidR="00F709D4" w:rsidRPr="00F709D4">
          <w:rPr>
            <w:noProof/>
            <w:webHidden/>
            <w:sz w:val="32"/>
          </w:rPr>
        </w:r>
        <w:r w:rsidR="00F709D4" w:rsidRPr="00F709D4">
          <w:rPr>
            <w:noProof/>
            <w:webHidden/>
            <w:sz w:val="32"/>
          </w:rPr>
          <w:fldChar w:fldCharType="separate"/>
        </w:r>
        <w:r w:rsidR="001B2D19">
          <w:rPr>
            <w:noProof/>
            <w:webHidden/>
            <w:sz w:val="32"/>
          </w:rPr>
          <w:t>9</w:t>
        </w:r>
        <w:r w:rsidR="00F709D4" w:rsidRPr="00F709D4">
          <w:rPr>
            <w:noProof/>
            <w:webHidden/>
            <w:sz w:val="32"/>
          </w:rPr>
          <w:fldChar w:fldCharType="end"/>
        </w:r>
      </w:hyperlink>
    </w:p>
    <w:p w:rsidR="00F709D4" w:rsidRPr="005A3C05" w:rsidRDefault="00DA643B">
      <w:pPr>
        <w:pStyle w:val="TOC1"/>
        <w:tabs>
          <w:tab w:val="left" w:pos="480"/>
          <w:tab w:val="right" w:leader="dot" w:pos="8296"/>
        </w:tabs>
        <w:rPr>
          <w:rFonts w:ascii="Calibri" w:eastAsia="DengXian" w:hAnsi="Calibri"/>
          <w:noProof/>
          <w:sz w:val="28"/>
          <w:szCs w:val="22"/>
          <w:lang w:val="en-SG" w:eastAsia="zh-CN"/>
        </w:rPr>
      </w:pPr>
      <w:hyperlink w:anchor="_Toc509044331" w:history="1">
        <w:r w:rsidR="00F709D4" w:rsidRPr="00F709D4">
          <w:rPr>
            <w:rStyle w:val="Hyperlink"/>
            <w:noProof/>
            <w:sz w:val="32"/>
          </w:rPr>
          <w:t>4.</w:t>
        </w:r>
        <w:r w:rsidR="00F709D4" w:rsidRPr="005A3C05">
          <w:rPr>
            <w:rFonts w:ascii="Calibri" w:eastAsia="DengXian" w:hAnsi="Calibri"/>
            <w:noProof/>
            <w:sz w:val="28"/>
            <w:szCs w:val="22"/>
            <w:lang w:val="en-SG" w:eastAsia="zh-CN"/>
          </w:rPr>
          <w:tab/>
        </w:r>
        <w:r w:rsidR="00F709D4" w:rsidRPr="00F709D4">
          <w:rPr>
            <w:rStyle w:val="Hyperlink"/>
            <w:noProof/>
            <w:sz w:val="32"/>
          </w:rPr>
          <w:t>Risk Register</w:t>
        </w:r>
        <w:r w:rsidR="00F709D4" w:rsidRPr="00F709D4">
          <w:rPr>
            <w:noProof/>
            <w:webHidden/>
            <w:sz w:val="32"/>
          </w:rPr>
          <w:tab/>
        </w:r>
        <w:r w:rsidR="00F709D4" w:rsidRPr="00F709D4">
          <w:rPr>
            <w:noProof/>
            <w:webHidden/>
            <w:sz w:val="32"/>
          </w:rPr>
          <w:fldChar w:fldCharType="begin"/>
        </w:r>
        <w:r w:rsidR="00F709D4" w:rsidRPr="00F709D4">
          <w:rPr>
            <w:noProof/>
            <w:webHidden/>
            <w:sz w:val="32"/>
          </w:rPr>
          <w:instrText xml:space="preserve"> PAGEREF _Toc509044331 \h </w:instrText>
        </w:r>
        <w:r w:rsidR="00F709D4" w:rsidRPr="00F709D4">
          <w:rPr>
            <w:noProof/>
            <w:webHidden/>
            <w:sz w:val="32"/>
          </w:rPr>
        </w:r>
        <w:r w:rsidR="00F709D4" w:rsidRPr="00F709D4">
          <w:rPr>
            <w:noProof/>
            <w:webHidden/>
            <w:sz w:val="32"/>
          </w:rPr>
          <w:fldChar w:fldCharType="separate"/>
        </w:r>
        <w:r w:rsidR="001B2D19">
          <w:rPr>
            <w:noProof/>
            <w:webHidden/>
            <w:sz w:val="32"/>
          </w:rPr>
          <w:t>11</w:t>
        </w:r>
        <w:r w:rsidR="00F709D4" w:rsidRPr="00F709D4">
          <w:rPr>
            <w:noProof/>
            <w:webHidden/>
            <w:sz w:val="32"/>
          </w:rPr>
          <w:fldChar w:fldCharType="end"/>
        </w:r>
      </w:hyperlink>
    </w:p>
    <w:p w:rsidR="00C12A71" w:rsidRPr="00C12A71" w:rsidRDefault="00534967" w:rsidP="00C12A71">
      <w:pPr>
        <w:jc w:val="center"/>
        <w:rPr>
          <w:b/>
          <w:sz w:val="28"/>
          <w:szCs w:val="28"/>
        </w:rPr>
      </w:pPr>
      <w:r w:rsidRPr="001B3C7E">
        <w:rPr>
          <w:rFonts w:cs="Arial"/>
          <w:b/>
          <w:sz w:val="32"/>
          <w:szCs w:val="32"/>
        </w:rPr>
        <w:fldChar w:fldCharType="end"/>
      </w:r>
    </w:p>
    <w:p w:rsidR="00035E78" w:rsidRPr="00035E78" w:rsidRDefault="006E5A2A" w:rsidP="00035E78">
      <w:pPr>
        <w:pStyle w:val="Heading1"/>
      </w:pPr>
      <w:r>
        <w:br w:type="page"/>
      </w:r>
      <w:bookmarkStart w:id="9" w:name="_Toc509044313"/>
      <w:bookmarkEnd w:id="8"/>
      <w:r w:rsidR="00035E78" w:rsidRPr="00035E78">
        <w:lastRenderedPageBreak/>
        <w:t>Introduction</w:t>
      </w:r>
      <w:bookmarkEnd w:id="9"/>
    </w:p>
    <w:p w:rsidR="00035E78" w:rsidRDefault="00035E78" w:rsidP="00035E78">
      <w:pPr>
        <w:pStyle w:val="Heading2"/>
      </w:pPr>
      <w:bookmarkStart w:id="10" w:name="_Toc509044314"/>
      <w:r>
        <w:t>Project Description</w:t>
      </w:r>
      <w:bookmarkEnd w:id="10"/>
    </w:p>
    <w:p w:rsidR="00035E78" w:rsidRDefault="00035E78" w:rsidP="00035E78">
      <w:pPr>
        <w:ind w:firstLine="720"/>
      </w:pPr>
      <w:r>
        <w:t>Ex-Sell is envisioned, to integrate and provide a convenient online shop where everyone is able buy and sell product from an organisation/school. Ex-sell aims to provide a platform where students and staff can sell past and current university resources, such as textbooks and previously used hall items. Ex-sell aims to provide a platform for students who are interested in Entrepreneurship to start off a small business using the platform we provide.</w:t>
      </w:r>
    </w:p>
    <w:p w:rsidR="00035E78" w:rsidRDefault="00035E78" w:rsidP="00035E78">
      <w:pPr>
        <w:ind w:firstLine="720"/>
      </w:pPr>
    </w:p>
    <w:p w:rsidR="00035E78" w:rsidRDefault="00035E78" w:rsidP="00035E78">
      <w:r>
        <w:t xml:space="preserve"> </w:t>
      </w:r>
      <w:r>
        <w:rPr>
          <w:rStyle w:val="apple-tab-span"/>
          <w:rFonts w:cs="Arial"/>
          <w:color w:val="000000"/>
          <w:sz w:val="22"/>
          <w:szCs w:val="22"/>
        </w:rPr>
        <w:tab/>
      </w:r>
      <w:r>
        <w:t>With these considerations in mind, Ex-Sell with be developed to accommodate every user and provide a convenient platform for them to access. In addition, Ex-sell can be moved further onward by providing the same service to different organisation and schools through different domains.</w:t>
      </w:r>
    </w:p>
    <w:p w:rsidR="00035E78" w:rsidRDefault="00035E78" w:rsidP="00035E78">
      <w:pPr>
        <w:spacing w:after="240"/>
      </w:pPr>
    </w:p>
    <w:p w:rsidR="00035E78" w:rsidRDefault="00035E78" w:rsidP="00035E78">
      <w:pPr>
        <w:pStyle w:val="Heading2"/>
      </w:pPr>
      <w:bookmarkStart w:id="11" w:name="_Toc509044315"/>
      <w:r w:rsidRPr="00035E78">
        <w:t>Purpose</w:t>
      </w:r>
      <w:bookmarkEnd w:id="11"/>
    </w:p>
    <w:p w:rsidR="00035E78" w:rsidRDefault="00035E78" w:rsidP="00035E78">
      <w:pPr>
        <w:ind w:firstLine="720"/>
      </w:pPr>
      <w:r>
        <w:t xml:space="preserve">This Risk Management Plan provides the Ex-Sell E-Commerce project a consistent method to manage risks to ensure success. </w:t>
      </w:r>
    </w:p>
    <w:p w:rsidR="00035E78" w:rsidRDefault="00035E78" w:rsidP="00035E78">
      <w:pPr>
        <w:ind w:firstLine="720"/>
      </w:pPr>
    </w:p>
    <w:p w:rsidR="00035E78" w:rsidRDefault="00035E78" w:rsidP="00035E78">
      <w:pPr>
        <w:ind w:firstLine="720"/>
      </w:pPr>
      <w:r>
        <w:t>Risk management is the processes for identification, analysis, planning and monitoring of the project's risks. It drives the choices that influence the development of the business capability and the management of the project.</w:t>
      </w:r>
    </w:p>
    <w:p w:rsidR="00035E78" w:rsidRDefault="00035E78" w:rsidP="00035E78">
      <w:pPr>
        <w:pStyle w:val="NormalWeb"/>
        <w:spacing w:before="0" w:beforeAutospacing="0" w:after="0" w:afterAutospacing="0"/>
      </w:pPr>
      <w:r>
        <w:rPr>
          <w:rFonts w:cs="Arial"/>
          <w:color w:val="000000"/>
          <w:sz w:val="22"/>
          <w:szCs w:val="22"/>
        </w:rPr>
        <w:t xml:space="preserve"> </w:t>
      </w:r>
    </w:p>
    <w:p w:rsidR="00035E78" w:rsidRDefault="00035E78" w:rsidP="00035E78">
      <w:pPr>
        <w:pStyle w:val="Heading2"/>
      </w:pPr>
      <w:bookmarkStart w:id="12" w:name="_Toc509044316"/>
      <w:r>
        <w:t>Objectives</w:t>
      </w:r>
      <w:bookmarkEnd w:id="12"/>
    </w:p>
    <w:p w:rsidR="00035E78" w:rsidRDefault="00035E78" w:rsidP="00035E78">
      <w:r>
        <w:t>Objectives of this Ex-Sell E-Commerce Project’s Risk Management Plan include:</w:t>
      </w:r>
    </w:p>
    <w:p w:rsidR="00035E78" w:rsidRDefault="00035E78" w:rsidP="00035E78">
      <w:pPr>
        <w:numPr>
          <w:ilvl w:val="0"/>
          <w:numId w:val="39"/>
        </w:numPr>
      </w:pPr>
      <w:r>
        <w:t xml:space="preserve">Ensure risks impacting scope, schedule and budget are proactively identified, communicated and mitigated in a timely manner so that to minimize the impact of unplanned incidents on the project before significant negative consequences occur. </w:t>
      </w:r>
    </w:p>
    <w:p w:rsidR="00035E78" w:rsidRDefault="00035E78" w:rsidP="00035E78">
      <w:pPr>
        <w:numPr>
          <w:ilvl w:val="0"/>
          <w:numId w:val="39"/>
        </w:numPr>
      </w:pPr>
      <w:r>
        <w:t>Facilitate attention to critical risks impacting the project.</w:t>
      </w:r>
    </w:p>
    <w:p w:rsidR="00035E78" w:rsidRDefault="00035E78" w:rsidP="00035E78">
      <w:pPr>
        <w:numPr>
          <w:ilvl w:val="0"/>
          <w:numId w:val="39"/>
        </w:numPr>
      </w:pPr>
      <w:r>
        <w:t> Produce meaningful information with effective coordination of effort that allows project management to focus efforts on the high likelihood and high impact risks.</w:t>
      </w:r>
    </w:p>
    <w:p w:rsidR="00035E78" w:rsidRDefault="00035E78" w:rsidP="00035E78">
      <w:pPr>
        <w:numPr>
          <w:ilvl w:val="0"/>
          <w:numId w:val="39"/>
        </w:numPr>
      </w:pPr>
      <w:r>
        <w:t>Record an audit trail of discussions and mitigation of project risks.</w:t>
      </w:r>
    </w:p>
    <w:p w:rsidR="00035E78" w:rsidRDefault="00035E78" w:rsidP="00035E78">
      <w:pPr>
        <w:pStyle w:val="NormalWeb"/>
        <w:spacing w:before="0" w:beforeAutospacing="0" w:after="0" w:afterAutospacing="0"/>
        <w:ind w:firstLine="60"/>
      </w:pPr>
    </w:p>
    <w:p w:rsidR="00035E78" w:rsidRDefault="00035E78" w:rsidP="00035E78">
      <w:pPr>
        <w:pStyle w:val="Heading2"/>
      </w:pPr>
      <w:bookmarkStart w:id="13" w:name="_Toc509044317"/>
      <w:r>
        <w:lastRenderedPageBreak/>
        <w:t>Scope &amp; Context</w:t>
      </w:r>
      <w:bookmarkEnd w:id="13"/>
    </w:p>
    <w:p w:rsidR="00035E78" w:rsidRDefault="00035E78" w:rsidP="00035E78">
      <w:pPr>
        <w:ind w:firstLine="720"/>
      </w:pPr>
      <w:r>
        <w:t>The Ex-Sell E-Commerce Risk Management Plan consists of the process for identifying and managing risks, mitigation actions required, monitoring and managing the risks throughout the entire lifecycle.</w:t>
      </w:r>
    </w:p>
    <w:p w:rsidR="00035E78" w:rsidRDefault="00035E78" w:rsidP="00035E78">
      <w:pPr>
        <w:pStyle w:val="NormalWeb"/>
        <w:spacing w:before="0" w:beforeAutospacing="0" w:after="0" w:afterAutospacing="0"/>
      </w:pPr>
      <w:r>
        <w:rPr>
          <w:rFonts w:cs="Arial"/>
          <w:color w:val="000000"/>
          <w:sz w:val="22"/>
          <w:szCs w:val="22"/>
        </w:rPr>
        <w:t xml:space="preserve"> </w:t>
      </w:r>
    </w:p>
    <w:p w:rsidR="00035E78" w:rsidRDefault="00035E78" w:rsidP="00035E78">
      <w:pPr>
        <w:pStyle w:val="Heading2"/>
      </w:pPr>
      <w:bookmarkStart w:id="14" w:name="_Toc509044318"/>
      <w:r>
        <w:t>Guiding Principles</w:t>
      </w:r>
      <w:bookmarkEnd w:id="14"/>
    </w:p>
    <w:p w:rsidR="00035E78" w:rsidRDefault="00035E78" w:rsidP="00035E78">
      <w:pPr>
        <w:numPr>
          <w:ilvl w:val="0"/>
          <w:numId w:val="41"/>
        </w:numPr>
      </w:pPr>
      <w:r>
        <w:t>The risk manager is responsible for making an overall risk assessment and reviewing it with the team.</w:t>
      </w:r>
    </w:p>
    <w:p w:rsidR="00035E78" w:rsidRDefault="00035E78" w:rsidP="00035E78">
      <w:pPr>
        <w:numPr>
          <w:ilvl w:val="0"/>
          <w:numId w:val="41"/>
        </w:numPr>
      </w:pPr>
      <w:r>
        <w:t xml:space="preserve">Risk management process should involve the stakeholders at </w:t>
      </w:r>
      <w:proofErr w:type="gramStart"/>
      <w:r>
        <w:t>each and every</w:t>
      </w:r>
      <w:proofErr w:type="gramEnd"/>
      <w:r>
        <w:t xml:space="preserve"> step of decision making so that they are aware of even the smallest decision made.</w:t>
      </w:r>
    </w:p>
    <w:p w:rsidR="00035E78" w:rsidRDefault="00035E78" w:rsidP="00035E78">
      <w:pPr>
        <w:numPr>
          <w:ilvl w:val="0"/>
          <w:numId w:val="41"/>
        </w:numPr>
      </w:pPr>
      <w:r>
        <w:t>Work and effectively communicate progress on most severe risks first.</w:t>
      </w:r>
    </w:p>
    <w:p w:rsidR="00035E78" w:rsidRDefault="00035E78" w:rsidP="00035E78">
      <w:pPr>
        <w:numPr>
          <w:ilvl w:val="0"/>
          <w:numId w:val="41"/>
        </w:numPr>
      </w:pPr>
      <w:r>
        <w:t>Set realistic due dates and work to meet the dates.</w:t>
      </w:r>
    </w:p>
    <w:p w:rsidR="00035E78" w:rsidRDefault="00035E78" w:rsidP="00035E78">
      <w:pPr>
        <w:numPr>
          <w:ilvl w:val="0"/>
          <w:numId w:val="41"/>
        </w:numPr>
      </w:pPr>
      <w:r>
        <w:t>Document the planned risk mitigation history and actual mitigation of a risk.</w:t>
      </w:r>
    </w:p>
    <w:p w:rsidR="00035E78" w:rsidRDefault="00035E78" w:rsidP="00035E78">
      <w:pPr>
        <w:numPr>
          <w:ilvl w:val="0"/>
          <w:numId w:val="41"/>
        </w:numPr>
      </w:pPr>
      <w:r>
        <w:t>This documentation serves as a key input to root cause analysis, key learning, metrics, and risk analysis.</w:t>
      </w:r>
    </w:p>
    <w:p w:rsidR="00035E78" w:rsidRDefault="00035E78" w:rsidP="00035E78">
      <w:pPr>
        <w:numPr>
          <w:ilvl w:val="0"/>
          <w:numId w:val="41"/>
        </w:numPr>
      </w:pPr>
      <w:r>
        <w:t>For high impact risks, a rapid decision turnaround may be required, as determined by the Project Manager.</w:t>
      </w:r>
    </w:p>
    <w:p w:rsidR="00035E78" w:rsidRDefault="00035E78" w:rsidP="00035E78">
      <w:pPr>
        <w:numPr>
          <w:ilvl w:val="0"/>
          <w:numId w:val="41"/>
        </w:numPr>
      </w:pPr>
      <w:r>
        <w:t>Decisions should be made on best available information.</w:t>
      </w:r>
    </w:p>
    <w:p w:rsidR="00035E78" w:rsidRDefault="00035E78" w:rsidP="00035E78">
      <w:pPr>
        <w:ind w:left="360"/>
      </w:pPr>
    </w:p>
    <w:p w:rsidR="00035E78" w:rsidRDefault="00035E78" w:rsidP="00035E78">
      <w:pPr>
        <w:pStyle w:val="Heading1"/>
      </w:pPr>
      <w:bookmarkStart w:id="15" w:name="_Toc509044319"/>
      <w:r>
        <w:t>Risk Management Organization</w:t>
      </w:r>
      <w:bookmarkEnd w:id="15"/>
    </w:p>
    <w:p w:rsidR="00035E78" w:rsidRDefault="00035E78" w:rsidP="00035E78">
      <w:pPr>
        <w:pStyle w:val="Heading2"/>
      </w:pPr>
      <w:bookmarkStart w:id="16" w:name="_Toc509044320"/>
      <w:r>
        <w:t>Process Responsibility</w:t>
      </w:r>
      <w:bookmarkEnd w:id="16"/>
    </w:p>
    <w:p w:rsidR="00035E78" w:rsidRDefault="00035E78" w:rsidP="00035E78">
      <w:pPr>
        <w:ind w:firstLine="504"/>
      </w:pPr>
      <w:r>
        <w:t xml:space="preserve">The Ex-Sell E-Commerce Project Risk Manager is </w:t>
      </w:r>
      <w:proofErr w:type="spellStart"/>
      <w:r>
        <w:t>Zhenni</w:t>
      </w:r>
      <w:proofErr w:type="spellEnd"/>
      <w:r>
        <w:t>.</w:t>
      </w:r>
    </w:p>
    <w:p w:rsidR="00035E78" w:rsidRDefault="00035E78" w:rsidP="00035E78"/>
    <w:p w:rsidR="00035E78" w:rsidRDefault="00035E78" w:rsidP="00035E78">
      <w:pPr>
        <w:ind w:firstLine="504"/>
      </w:pPr>
      <w:r>
        <w:t>The Risk Manager is responsible for the Risk Management Plan, its effective implementation throughout the project, trends and metric analysis, and training project personnel on risk management.  The Risk Manager is also responsible for creating and maintaining the Risk Register.</w:t>
      </w:r>
    </w:p>
    <w:p w:rsidR="00035E78" w:rsidRDefault="00035E78" w:rsidP="00035E78">
      <w:r>
        <w:t xml:space="preserve"> </w:t>
      </w:r>
    </w:p>
    <w:p w:rsidR="00035E78" w:rsidRDefault="00035E78" w:rsidP="00035E78">
      <w:pPr>
        <w:pStyle w:val="Heading3"/>
      </w:pPr>
      <w:bookmarkStart w:id="17" w:name="_Toc509044321"/>
      <w:r>
        <w:t xml:space="preserve">Risk Management </w:t>
      </w:r>
      <w:r w:rsidRPr="00035E78">
        <w:t>Team</w:t>
      </w:r>
      <w:bookmarkEnd w:id="17"/>
    </w:p>
    <w:p w:rsidR="00035E78" w:rsidRDefault="00035E78" w:rsidP="00035E78">
      <w:r>
        <w:t>The Risk Manager has overall facilitative responsibility for the risk management process. The Risk Management Team is comprised of the Risk Manager and the Risk Management staff.  Specific responsibilities may include the following activities.</w:t>
      </w:r>
    </w:p>
    <w:p w:rsidR="00035E78" w:rsidRDefault="00035E78" w:rsidP="00035E78">
      <w:pPr>
        <w:numPr>
          <w:ilvl w:val="0"/>
          <w:numId w:val="42"/>
        </w:numPr>
      </w:pPr>
      <w:r>
        <w:t>Develop and implement the Risk Mitigation Plan.</w:t>
      </w:r>
    </w:p>
    <w:p w:rsidR="00035E78" w:rsidRDefault="00035E78" w:rsidP="00035E78">
      <w:pPr>
        <w:numPr>
          <w:ilvl w:val="0"/>
          <w:numId w:val="42"/>
        </w:numPr>
      </w:pPr>
      <w:r>
        <w:lastRenderedPageBreak/>
        <w:t>Maintain the Risk Management Plan in line with configuration management procedures.</w:t>
      </w:r>
    </w:p>
    <w:p w:rsidR="00035E78" w:rsidRDefault="00035E78" w:rsidP="00035E78">
      <w:pPr>
        <w:numPr>
          <w:ilvl w:val="0"/>
          <w:numId w:val="42"/>
        </w:numPr>
      </w:pPr>
      <w:r>
        <w:t>Generate risk reports, including trends and metric analysis, for risk meetings and ad-hoc requests.</w:t>
      </w:r>
    </w:p>
    <w:p w:rsidR="00035E78" w:rsidRDefault="00035E78" w:rsidP="00035E78">
      <w:pPr>
        <w:numPr>
          <w:ilvl w:val="0"/>
          <w:numId w:val="42"/>
        </w:numPr>
      </w:pPr>
      <w:r>
        <w:t>Clarify, consolidate and document risks.</w:t>
      </w:r>
    </w:p>
    <w:p w:rsidR="00035E78" w:rsidRDefault="00035E78" w:rsidP="00035E78">
      <w:pPr>
        <w:numPr>
          <w:ilvl w:val="0"/>
          <w:numId w:val="42"/>
        </w:numPr>
      </w:pPr>
      <w:r>
        <w:t>Maintain and monitor data in the risk register.</w:t>
      </w:r>
    </w:p>
    <w:p w:rsidR="00035E78" w:rsidRDefault="00035E78" w:rsidP="00035E78">
      <w:pPr>
        <w:numPr>
          <w:ilvl w:val="0"/>
          <w:numId w:val="42"/>
        </w:numPr>
      </w:pPr>
      <w:r>
        <w:t>Communicate status to risk owners.</w:t>
      </w:r>
    </w:p>
    <w:p w:rsidR="00035E78" w:rsidRDefault="00035E78" w:rsidP="00035E78">
      <w:pPr>
        <w:numPr>
          <w:ilvl w:val="0"/>
          <w:numId w:val="42"/>
        </w:numPr>
      </w:pPr>
      <w:r>
        <w:t>Escalate communication if expected mitigation action deadlines are not met.</w:t>
      </w:r>
    </w:p>
    <w:p w:rsidR="00035E78" w:rsidRDefault="00035E78" w:rsidP="00035E78">
      <w:pPr>
        <w:numPr>
          <w:ilvl w:val="0"/>
          <w:numId w:val="42"/>
        </w:numPr>
      </w:pPr>
      <w:r>
        <w:t>Execute the risk closure process.</w:t>
      </w:r>
    </w:p>
    <w:p w:rsidR="00F709D4" w:rsidRDefault="00F709D4" w:rsidP="00F709D4">
      <w:pPr>
        <w:ind w:left="720"/>
      </w:pPr>
    </w:p>
    <w:p w:rsidR="00035E78" w:rsidRDefault="00035E78" w:rsidP="00F709D4">
      <w:pPr>
        <w:pStyle w:val="Heading1"/>
      </w:pPr>
      <w:bookmarkStart w:id="18" w:name="_Toc509044322"/>
      <w:r>
        <w:t>Risk Management Process</w:t>
      </w:r>
      <w:bookmarkEnd w:id="18"/>
    </w:p>
    <w:p w:rsidR="00035E78" w:rsidRDefault="00035E78" w:rsidP="00F709D4">
      <w:pPr>
        <w:ind w:firstLine="360"/>
      </w:pPr>
      <w:r>
        <w:t xml:space="preserve">The Risk Management Process will be broken down into four different stages, namely, risk </w:t>
      </w:r>
      <w:r w:rsidR="00F709D4">
        <w:t>identification, risk</w:t>
      </w:r>
      <w:r>
        <w:t xml:space="preserve"> analysis, risk response planning and risk monitoring, </w:t>
      </w:r>
      <w:proofErr w:type="gramStart"/>
      <w:r>
        <w:t>controlling</w:t>
      </w:r>
      <w:proofErr w:type="gramEnd"/>
      <w:r>
        <w:t xml:space="preserve"> and reporting procedures. The risk management team will actively look out for early signs of risks using these methods and proceed to mitigate them as early as possible. The following sections will present the different stages in more detail.</w:t>
      </w:r>
    </w:p>
    <w:p w:rsidR="00F709D4" w:rsidRDefault="00F709D4" w:rsidP="00F709D4">
      <w:pPr>
        <w:ind w:firstLine="360"/>
      </w:pPr>
    </w:p>
    <w:p w:rsidR="00035E78" w:rsidRDefault="00035E78" w:rsidP="00F709D4">
      <w:pPr>
        <w:pStyle w:val="Heading2"/>
      </w:pPr>
      <w:bookmarkStart w:id="19" w:name="_Toc509044323"/>
      <w:r>
        <w:t>Risk Identification</w:t>
      </w:r>
      <w:bookmarkEnd w:id="19"/>
    </w:p>
    <w:p w:rsidR="00035E78" w:rsidRDefault="00035E78" w:rsidP="00F709D4">
      <w:pPr>
        <w:ind w:firstLine="720"/>
      </w:pPr>
      <w:r>
        <w:t xml:space="preserve">Risks identification can be done by the project team and the appropriate stakeholders. It is a continuous process that will last throughout the course of the project. They will be identified based on a list of factors that includes environmental, organization culture and project management. </w:t>
      </w:r>
    </w:p>
    <w:p w:rsidR="00F709D4" w:rsidRDefault="00F709D4" w:rsidP="00F709D4">
      <w:pPr>
        <w:ind w:firstLine="720"/>
      </w:pPr>
    </w:p>
    <w:p w:rsidR="00035E78" w:rsidRDefault="00035E78" w:rsidP="00F709D4">
      <w:r>
        <w:t xml:space="preserve">Risks identified will be recorded in the Risk Register (Section 4). </w:t>
      </w:r>
    </w:p>
    <w:p w:rsidR="00F709D4" w:rsidRDefault="00F709D4" w:rsidP="00F709D4"/>
    <w:p w:rsidR="00035E78" w:rsidRDefault="00035E78" w:rsidP="00F709D4">
      <w:r>
        <w:t>The Risk Register will include the following for each risk recorded:</w:t>
      </w:r>
    </w:p>
    <w:p w:rsidR="00035E78" w:rsidRPr="00F709D4" w:rsidRDefault="00035E78" w:rsidP="00F709D4">
      <w:pPr>
        <w:numPr>
          <w:ilvl w:val="0"/>
          <w:numId w:val="44"/>
        </w:numPr>
      </w:pPr>
      <w:r w:rsidRPr="00F709D4">
        <w:t>A Unique identifier and its Category</w:t>
      </w:r>
    </w:p>
    <w:p w:rsidR="00035E78" w:rsidRPr="00F709D4" w:rsidRDefault="00035E78" w:rsidP="00F709D4">
      <w:pPr>
        <w:numPr>
          <w:ilvl w:val="0"/>
          <w:numId w:val="44"/>
        </w:numPr>
      </w:pPr>
      <w:r w:rsidRPr="00F709D4">
        <w:t>Its description and how it could affect the project</w:t>
      </w:r>
    </w:p>
    <w:p w:rsidR="00035E78" w:rsidRPr="00F709D4" w:rsidRDefault="00035E78" w:rsidP="00F709D4">
      <w:pPr>
        <w:numPr>
          <w:ilvl w:val="0"/>
          <w:numId w:val="44"/>
        </w:numPr>
      </w:pPr>
      <w:r w:rsidRPr="00F709D4">
        <w:t>Assessment of the likelihood of occurrence and impact</w:t>
      </w:r>
    </w:p>
    <w:p w:rsidR="00035E78" w:rsidRPr="00F709D4" w:rsidRDefault="00035E78" w:rsidP="00F709D4">
      <w:pPr>
        <w:numPr>
          <w:ilvl w:val="0"/>
          <w:numId w:val="44"/>
        </w:numPr>
      </w:pPr>
      <w:r w:rsidRPr="00F709D4">
        <w:t>Risk Scoring Matrix score</w:t>
      </w:r>
    </w:p>
    <w:p w:rsidR="00035E78" w:rsidRDefault="00035E78" w:rsidP="00F709D4">
      <w:pPr>
        <w:numPr>
          <w:ilvl w:val="0"/>
          <w:numId w:val="44"/>
        </w:numPr>
      </w:pPr>
      <w:r w:rsidRPr="00F709D4">
        <w:t>Proposed strategies to mitigate risk.</w:t>
      </w:r>
    </w:p>
    <w:p w:rsidR="00F709D4" w:rsidRPr="00F709D4" w:rsidRDefault="00F709D4" w:rsidP="00F709D4">
      <w:pPr>
        <w:ind w:left="720"/>
      </w:pPr>
    </w:p>
    <w:p w:rsidR="00035E78" w:rsidRDefault="00035E78" w:rsidP="00F709D4">
      <w:pPr>
        <w:ind w:firstLine="360"/>
      </w:pPr>
      <w:r>
        <w:t>Regardless of the development stage of the project, identified risks can be sounded off and escalated to the risk management team to be logged and recorded in the risk register.</w:t>
      </w:r>
    </w:p>
    <w:p w:rsidR="00035E78" w:rsidRDefault="00035E78" w:rsidP="00F709D4">
      <w:pPr>
        <w:pStyle w:val="Heading2"/>
      </w:pPr>
      <w:bookmarkStart w:id="20" w:name="_Toc509044324"/>
      <w:r>
        <w:lastRenderedPageBreak/>
        <w:t>Risk Analysis</w:t>
      </w:r>
      <w:bookmarkEnd w:id="20"/>
    </w:p>
    <w:p w:rsidR="00035E78" w:rsidRDefault="00035E78" w:rsidP="00F709D4">
      <w:pPr>
        <w:ind w:firstLine="504"/>
      </w:pPr>
      <w:r>
        <w:t xml:space="preserve">For every risk identified, qualitative and quantitative analysis will be done to evaluate the overall level of impact that it could bring onto the project. </w:t>
      </w:r>
    </w:p>
    <w:p w:rsidR="00F709D4" w:rsidRDefault="00F709D4" w:rsidP="00F709D4">
      <w:pPr>
        <w:ind w:firstLine="504"/>
      </w:pPr>
    </w:p>
    <w:p w:rsidR="00035E78" w:rsidRDefault="00035E78" w:rsidP="00F709D4">
      <w:pPr>
        <w:pStyle w:val="Heading3"/>
      </w:pPr>
      <w:bookmarkStart w:id="21" w:name="_Toc509044325"/>
      <w:r>
        <w:t>Qualitative Risk Analysis</w:t>
      </w:r>
      <w:bookmarkEnd w:id="21"/>
    </w:p>
    <w:p w:rsidR="00035E78" w:rsidRDefault="00035E78" w:rsidP="00F709D4">
      <w:pPr>
        <w:ind w:firstLine="504"/>
      </w:pPr>
      <w:r>
        <w:t xml:space="preserve">For this analysis, the impact of a risk identified will be scored based on a risk scoring matrix, which is made up of the expected level of impact and expected level of </w:t>
      </w:r>
      <w:r w:rsidR="00F709D4">
        <w:t>occurrence</w:t>
      </w:r>
      <w:r>
        <w:t>. Refer to Figure 1 below for an example</w:t>
      </w:r>
    </w:p>
    <w:tbl>
      <w:tblPr>
        <w:tblW w:w="9026" w:type="dxa"/>
        <w:tblCellMar>
          <w:top w:w="15" w:type="dxa"/>
          <w:left w:w="15" w:type="dxa"/>
          <w:bottom w:w="15" w:type="dxa"/>
          <w:right w:w="15" w:type="dxa"/>
        </w:tblCellMar>
        <w:tblLook w:val="04A0" w:firstRow="1" w:lastRow="0" w:firstColumn="1" w:lastColumn="0" w:noHBand="0" w:noVBand="1"/>
      </w:tblPr>
      <w:tblGrid>
        <w:gridCol w:w="1430"/>
        <w:gridCol w:w="1945"/>
        <w:gridCol w:w="994"/>
        <w:gridCol w:w="1635"/>
        <w:gridCol w:w="1077"/>
        <w:gridCol w:w="1945"/>
      </w:tblGrid>
      <w:tr w:rsidR="00035E78" w:rsidTr="00035E78">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5E78" w:rsidRDefault="00035E78" w:rsidP="00F709D4">
            <w:r>
              <w:t xml:space="preserve">Impact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5E78" w:rsidRDefault="00035E78" w:rsidP="00F709D4">
            <w:r>
              <w:t>Very High</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035E78" w:rsidRDefault="00035E78" w:rsidP="00F709D4"/>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rsidR="00035E78" w:rsidRDefault="00035E78" w:rsidP="00F709D4"/>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rsidR="00035E78" w:rsidRDefault="00035E78" w:rsidP="00F709D4"/>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rsidR="00035E78" w:rsidRDefault="00035E78" w:rsidP="00F709D4"/>
        </w:tc>
      </w:tr>
      <w:tr w:rsidR="00035E78" w:rsidTr="00035E7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35E78" w:rsidRDefault="00035E78" w:rsidP="00F709D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5E78" w:rsidRDefault="00035E78" w:rsidP="00F709D4">
            <w:r>
              <w:t>High</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035E78" w:rsidRDefault="00035E78" w:rsidP="00F709D4"/>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rsidR="00035E78" w:rsidRDefault="00035E78" w:rsidP="00F709D4"/>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rsidR="00035E78" w:rsidRDefault="00035E78" w:rsidP="00F709D4"/>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rsidR="00035E78" w:rsidRDefault="00035E78" w:rsidP="00F709D4"/>
        </w:tc>
      </w:tr>
      <w:tr w:rsidR="00035E78" w:rsidTr="00035E7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35E78" w:rsidRDefault="00035E78" w:rsidP="00F709D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5E78" w:rsidRDefault="00035E78" w:rsidP="00F709D4">
            <w:r>
              <w:t>Medium</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035E78" w:rsidRDefault="00035E78" w:rsidP="00F709D4"/>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035E78" w:rsidRDefault="00035E78" w:rsidP="00F709D4"/>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035E78" w:rsidRDefault="00035E78" w:rsidP="00F709D4"/>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rsidR="00035E78" w:rsidRDefault="00035E78" w:rsidP="00F709D4"/>
        </w:tc>
      </w:tr>
      <w:tr w:rsidR="00035E78" w:rsidTr="00035E78">
        <w:trPr>
          <w:trHeight w:val="4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35E78" w:rsidRDefault="00035E78" w:rsidP="00F709D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5E78" w:rsidRDefault="00035E78" w:rsidP="00F709D4">
            <w:r>
              <w:t>Low</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035E78" w:rsidRDefault="00035E78" w:rsidP="00F709D4"/>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035E78" w:rsidRDefault="00035E78" w:rsidP="00F709D4"/>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035E78" w:rsidRDefault="00035E78" w:rsidP="00F709D4"/>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035E78" w:rsidRDefault="00035E78" w:rsidP="00F709D4"/>
        </w:tc>
      </w:tr>
      <w:tr w:rsidR="00035E78" w:rsidTr="00035E7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35E78" w:rsidRDefault="00035E78" w:rsidP="00F709D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5E78" w:rsidRDefault="00035E78" w:rsidP="00F709D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5E78" w:rsidRDefault="00035E78" w:rsidP="00F709D4">
            <w: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5E78" w:rsidRDefault="00035E78" w:rsidP="00F709D4">
            <w: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5E78" w:rsidRDefault="00035E78" w:rsidP="00F709D4">
            <w: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5E78" w:rsidRDefault="00035E78" w:rsidP="00F709D4">
            <w:r>
              <w:t>Very High</w:t>
            </w:r>
          </w:p>
        </w:tc>
      </w:tr>
      <w:tr w:rsidR="00035E78" w:rsidTr="00035E7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5E78" w:rsidRDefault="00035E78" w:rsidP="00F709D4"/>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5E78" w:rsidRDefault="00035E78" w:rsidP="00F709D4">
            <w:r>
              <w:t>Probability</w:t>
            </w:r>
          </w:p>
        </w:tc>
      </w:tr>
    </w:tbl>
    <w:p w:rsidR="00F709D4" w:rsidRDefault="00035E78" w:rsidP="00F709D4">
      <w:pPr>
        <w:jc w:val="center"/>
        <w:rPr>
          <w:i/>
          <w:iCs/>
        </w:rPr>
      </w:pPr>
      <w:r>
        <w:rPr>
          <w:i/>
          <w:iCs/>
        </w:rPr>
        <w:t>Figure 1 Risk Scoring Matrix</w:t>
      </w:r>
    </w:p>
    <w:p w:rsidR="00F709D4" w:rsidRPr="00F709D4" w:rsidRDefault="00F709D4" w:rsidP="00F709D4">
      <w:pPr>
        <w:jc w:val="center"/>
        <w:rPr>
          <w:i/>
          <w:iCs/>
        </w:rPr>
      </w:pPr>
    </w:p>
    <w:p w:rsidR="00035E78" w:rsidRDefault="00035E78" w:rsidP="00F709D4">
      <w:r>
        <w:t>Probability</w:t>
      </w:r>
    </w:p>
    <w:p w:rsidR="00035E78" w:rsidRDefault="00035E78" w:rsidP="00F709D4">
      <w:pPr>
        <w:numPr>
          <w:ilvl w:val="0"/>
          <w:numId w:val="45"/>
        </w:numPr>
      </w:pPr>
      <w:r>
        <w:t>Very High - Risk may occur greater than 90% of the time</w:t>
      </w:r>
    </w:p>
    <w:p w:rsidR="00035E78" w:rsidRDefault="00035E78" w:rsidP="00F709D4">
      <w:pPr>
        <w:numPr>
          <w:ilvl w:val="0"/>
          <w:numId w:val="45"/>
        </w:numPr>
      </w:pPr>
      <w:r>
        <w:t>High - Risk may occur greater than 60% to 90% of the time</w:t>
      </w:r>
    </w:p>
    <w:p w:rsidR="00035E78" w:rsidRDefault="00035E78" w:rsidP="00F709D4">
      <w:pPr>
        <w:numPr>
          <w:ilvl w:val="0"/>
          <w:numId w:val="45"/>
        </w:numPr>
      </w:pPr>
      <w:r>
        <w:t>Medium - Risk may occur greater than 30% to 60% of the time</w:t>
      </w:r>
    </w:p>
    <w:p w:rsidR="00035E78" w:rsidRDefault="00035E78" w:rsidP="00F709D4">
      <w:pPr>
        <w:numPr>
          <w:ilvl w:val="0"/>
          <w:numId w:val="45"/>
        </w:numPr>
      </w:pPr>
      <w:r>
        <w:t>Low - Risk may occur below 30% of the time</w:t>
      </w:r>
    </w:p>
    <w:p w:rsidR="00F709D4" w:rsidRDefault="00F709D4" w:rsidP="00F709D4">
      <w:pPr>
        <w:ind w:left="720"/>
        <w:rPr>
          <w:rFonts w:ascii="Times New Roman" w:hAnsi="Times New Roman"/>
        </w:rPr>
      </w:pPr>
    </w:p>
    <w:p w:rsidR="00035E78" w:rsidRDefault="00035E78" w:rsidP="00F709D4">
      <w:r>
        <w:t>Impact</w:t>
      </w:r>
    </w:p>
    <w:p w:rsidR="00035E78" w:rsidRDefault="00035E78" w:rsidP="00F709D4">
      <w:pPr>
        <w:numPr>
          <w:ilvl w:val="0"/>
          <w:numId w:val="46"/>
        </w:numPr>
      </w:pPr>
      <w:r>
        <w:t>Very High - Risk has potential to detrimentally impact the overall schedule and performance of the project</w:t>
      </w:r>
    </w:p>
    <w:p w:rsidR="00035E78" w:rsidRDefault="00035E78" w:rsidP="00F709D4">
      <w:pPr>
        <w:numPr>
          <w:ilvl w:val="0"/>
          <w:numId w:val="46"/>
        </w:numPr>
      </w:pPr>
      <w:r>
        <w:t>High - Risk has potential to heavily impact the cost, overall schedule, and team performance of the project</w:t>
      </w:r>
    </w:p>
    <w:p w:rsidR="00035E78" w:rsidRDefault="00035E78" w:rsidP="00F709D4">
      <w:pPr>
        <w:numPr>
          <w:ilvl w:val="0"/>
          <w:numId w:val="46"/>
        </w:numPr>
      </w:pPr>
      <w:r>
        <w:t>Medium - Risk has potential to slightly impact the cost, overall schedule, and team performance of the project</w:t>
      </w:r>
    </w:p>
    <w:p w:rsidR="00035E78" w:rsidRPr="00F709D4" w:rsidRDefault="00035E78" w:rsidP="00035E78">
      <w:pPr>
        <w:numPr>
          <w:ilvl w:val="0"/>
          <w:numId w:val="46"/>
        </w:numPr>
      </w:pPr>
      <w:r>
        <w:t>Low - Risk has little to no impact on the cost, overall schedule, and team performance of the project</w:t>
      </w:r>
    </w:p>
    <w:p w:rsidR="00F709D4" w:rsidRDefault="00035E78" w:rsidP="00F709D4">
      <w:pPr>
        <w:ind w:firstLine="360"/>
      </w:pPr>
      <w:r>
        <w:lastRenderedPageBreak/>
        <w:t>Risks identified are first classified into its respective impact and probabilities of occurrence categories. Based on the risk scoring matrix, the risk identified will be given an overall rating of mild (Green), fair (yellow) and severe (red).</w:t>
      </w:r>
    </w:p>
    <w:p w:rsidR="00F709D4" w:rsidRDefault="00F709D4" w:rsidP="00F709D4">
      <w:pPr>
        <w:ind w:firstLine="360"/>
      </w:pPr>
    </w:p>
    <w:p w:rsidR="00035E78" w:rsidRDefault="00035E78" w:rsidP="00F709D4">
      <w:pPr>
        <w:pStyle w:val="Heading3"/>
      </w:pPr>
      <w:bookmarkStart w:id="22" w:name="_Toc509044326"/>
      <w:r>
        <w:t>Quantitative Risk Analysis</w:t>
      </w:r>
      <w:bookmarkEnd w:id="22"/>
    </w:p>
    <w:p w:rsidR="00035E78" w:rsidRDefault="00035E78" w:rsidP="00F709D4">
      <w:pPr>
        <w:ind w:firstLine="504"/>
      </w:pPr>
      <w:r>
        <w:t>After assessing the qualitative risk analysis of all the risks identified, all risks will be reviewed by the project manager and risk management team, after which each risk is given a numerical rating to signify its priority and importance as compared to other risks. This value will be recorded in the risk register as well.</w:t>
      </w:r>
    </w:p>
    <w:p w:rsidR="00035E78" w:rsidRDefault="00035E78" w:rsidP="00035E78">
      <w:pPr>
        <w:pStyle w:val="NormalWeb"/>
        <w:spacing w:before="0" w:beforeAutospacing="0" w:after="0" w:afterAutospacing="0"/>
      </w:pPr>
      <w:r>
        <w:rPr>
          <w:rFonts w:cs="Arial"/>
          <w:color w:val="000000"/>
          <w:sz w:val="22"/>
          <w:szCs w:val="22"/>
        </w:rPr>
        <w:t xml:space="preserve"> </w:t>
      </w:r>
    </w:p>
    <w:p w:rsidR="00035E78" w:rsidRDefault="00035E78" w:rsidP="00F709D4">
      <w:pPr>
        <w:pStyle w:val="Heading2"/>
      </w:pPr>
      <w:bookmarkStart w:id="23" w:name="_Toc509044327"/>
      <w:r>
        <w:t>Risk Response Planning</w:t>
      </w:r>
      <w:bookmarkEnd w:id="23"/>
    </w:p>
    <w:p w:rsidR="00035E78" w:rsidRDefault="00035E78" w:rsidP="00F709D4">
      <w:r>
        <w:t xml:space="preserve">Every risk identified will be monitored actively by the risk management team to ensure that </w:t>
      </w:r>
      <w:r w:rsidR="00F709D4">
        <w:t>occurrences</w:t>
      </w:r>
      <w:r>
        <w:t xml:space="preserve"> of the risk event do not go unnoticed. For every risk identified, one of the following approaches can be used to address it:</w:t>
      </w:r>
    </w:p>
    <w:p w:rsidR="00035E78" w:rsidRDefault="00035E78" w:rsidP="00035E78"/>
    <w:tbl>
      <w:tblPr>
        <w:tblW w:w="0" w:type="auto"/>
        <w:tblCellMar>
          <w:top w:w="15" w:type="dxa"/>
          <w:left w:w="15" w:type="dxa"/>
          <w:bottom w:w="15" w:type="dxa"/>
          <w:right w:w="15" w:type="dxa"/>
        </w:tblCellMar>
        <w:tblLook w:val="04A0" w:firstRow="1" w:lastRow="0" w:firstColumn="1" w:lastColumn="0" w:noHBand="0" w:noVBand="1"/>
      </w:tblPr>
      <w:tblGrid>
        <w:gridCol w:w="1481"/>
        <w:gridCol w:w="7025"/>
      </w:tblGrid>
      <w:tr w:rsidR="00035E78" w:rsidTr="00035E78">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035E78" w:rsidRDefault="00035E78" w:rsidP="00F709D4">
            <w:r>
              <w:t>Approaches</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035E78" w:rsidRDefault="00035E78" w:rsidP="00F709D4">
            <w:r>
              <w:t>Description</w:t>
            </w:r>
          </w:p>
        </w:tc>
      </w:tr>
      <w:tr w:rsidR="00035E78" w:rsidTr="00035E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5E78" w:rsidRDefault="00035E78" w:rsidP="00F709D4">
            <w:r>
              <w:t>Avoid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5E78" w:rsidRDefault="00035E78" w:rsidP="00F709D4">
            <w:r>
              <w:t>The risk will be eliminated by removing the problem at its root.</w:t>
            </w:r>
          </w:p>
        </w:tc>
      </w:tr>
      <w:tr w:rsidR="00035E78" w:rsidTr="00035E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5E78" w:rsidRDefault="00035E78" w:rsidP="00F709D4">
            <w:r>
              <w:t>Transfer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5E78" w:rsidRDefault="00035E78" w:rsidP="00F709D4">
            <w:r>
              <w:t>Transfer the risk to a third party, such as insurance against business theft or environmental disasters.</w:t>
            </w:r>
          </w:p>
        </w:tc>
      </w:tr>
      <w:tr w:rsidR="00035E78" w:rsidTr="00035E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5E78" w:rsidRDefault="00035E78" w:rsidP="00F709D4">
            <w:r>
              <w:t>Reduce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5E78" w:rsidRDefault="00035E78" w:rsidP="00F709D4">
            <w:r>
              <w:t>Develop methods to lower the probability or impact of a risk.</w:t>
            </w:r>
          </w:p>
        </w:tc>
      </w:tr>
      <w:tr w:rsidR="00035E78" w:rsidTr="00035E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5E78" w:rsidRDefault="00035E78" w:rsidP="00F709D4">
            <w:r>
              <w:t>Accept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5E78" w:rsidRDefault="00035E78" w:rsidP="00F709D4">
            <w:r>
              <w:t>Risk identified will be accepted due to low impact on overall project.</w:t>
            </w:r>
          </w:p>
        </w:tc>
      </w:tr>
    </w:tbl>
    <w:p w:rsidR="00F709D4" w:rsidRDefault="00F709D4" w:rsidP="00F709D4">
      <w:pPr>
        <w:ind w:firstLine="720"/>
      </w:pPr>
    </w:p>
    <w:p w:rsidR="00035E78" w:rsidRDefault="00035E78" w:rsidP="00F709D4">
      <w:pPr>
        <w:ind w:firstLine="720"/>
      </w:pPr>
      <w:r>
        <w:t xml:space="preserve">On top of the approaches listed above, each risk will also contain a contingency plan which will be listed in the risk register. The purpose of introducing a contingency plan is to ensure that the development team and project staff will know what to do when a </w:t>
      </w:r>
      <w:proofErr w:type="gramStart"/>
      <w:r>
        <w:t>particular risk</w:t>
      </w:r>
      <w:proofErr w:type="gramEnd"/>
      <w:r>
        <w:t xml:space="preserve"> event occurs.</w:t>
      </w:r>
    </w:p>
    <w:p w:rsidR="00F709D4" w:rsidRDefault="00F709D4" w:rsidP="00F709D4">
      <w:pPr>
        <w:ind w:firstLine="720"/>
      </w:pPr>
    </w:p>
    <w:p w:rsidR="00035E78" w:rsidRDefault="00035E78" w:rsidP="00F709D4">
      <w:pPr>
        <w:pStyle w:val="Heading2"/>
      </w:pPr>
      <w:bookmarkStart w:id="24" w:name="_Toc509044328"/>
      <w:r>
        <w:t>Risk Monitoring, Controlling and Reporting</w:t>
      </w:r>
      <w:bookmarkEnd w:id="24"/>
    </w:p>
    <w:p w:rsidR="00035E78" w:rsidRDefault="00035E78" w:rsidP="00F709D4">
      <w:pPr>
        <w:ind w:firstLine="720"/>
      </w:pPr>
      <w:r>
        <w:t xml:space="preserve">The Risk Monitoring, Controlling and Reporting stage standardise the identifying, </w:t>
      </w:r>
      <w:r w:rsidR="00F709D4">
        <w:t>analysing</w:t>
      </w:r>
      <w:r>
        <w:t xml:space="preserve">, and planning of newfound risks. It also concerns the monitoring of previously identified risks, and evaluation </w:t>
      </w:r>
      <w:r w:rsidR="00F709D4">
        <w:t>of existing</w:t>
      </w:r>
      <w:r>
        <w:t xml:space="preserve"> risks </w:t>
      </w:r>
      <w:r>
        <w:lastRenderedPageBreak/>
        <w:t>strategies proposed to verify its effectiveness in tackling the respective risk events. The procedures developed in this stage will be part of a standard protocol that all project staff will utilise to notify and asses risks.</w:t>
      </w:r>
    </w:p>
    <w:p w:rsidR="00035E78" w:rsidRDefault="00035E78" w:rsidP="00F709D4"/>
    <w:p w:rsidR="00035E78" w:rsidRDefault="00035E78" w:rsidP="00F709D4">
      <w:r>
        <w:t>These are a list of activities that will be conducted to monitor, control and report new risks</w:t>
      </w:r>
    </w:p>
    <w:p w:rsidR="00035E78" w:rsidRDefault="00035E78" w:rsidP="00F709D4">
      <w:pPr>
        <w:numPr>
          <w:ilvl w:val="0"/>
          <w:numId w:val="47"/>
        </w:numPr>
      </w:pPr>
      <w:r>
        <w:t>Weekly meeting to update on the status of the project development</w:t>
      </w:r>
    </w:p>
    <w:p w:rsidR="00035E78" w:rsidRDefault="00035E78" w:rsidP="00F709D4">
      <w:pPr>
        <w:numPr>
          <w:ilvl w:val="0"/>
          <w:numId w:val="47"/>
        </w:numPr>
      </w:pPr>
      <w:r>
        <w:t>Monthly Review of current and potential risks based on risk analysis done in section 3.2</w:t>
      </w:r>
    </w:p>
    <w:p w:rsidR="00035E78" w:rsidRDefault="00035E78" w:rsidP="00F709D4">
      <w:pPr>
        <w:numPr>
          <w:ilvl w:val="0"/>
          <w:numId w:val="47"/>
        </w:numPr>
      </w:pPr>
      <w:r>
        <w:t>Provide feedback forms for employees and staff to raise alert upon discovery of risk</w:t>
      </w:r>
    </w:p>
    <w:p w:rsidR="00035E78" w:rsidRDefault="00035E78" w:rsidP="00F709D4">
      <w:pPr>
        <w:numPr>
          <w:ilvl w:val="0"/>
          <w:numId w:val="47"/>
        </w:numPr>
      </w:pPr>
      <w:r>
        <w:t>Ensure that all previously recorded risks are properly documented</w:t>
      </w:r>
    </w:p>
    <w:p w:rsidR="00035E78" w:rsidRDefault="00035E78" w:rsidP="00F709D4">
      <w:pPr>
        <w:numPr>
          <w:ilvl w:val="0"/>
          <w:numId w:val="47"/>
        </w:numPr>
      </w:pPr>
      <w:r>
        <w:t>Ensure that all previously recorded risks have effective contingency plans</w:t>
      </w:r>
    </w:p>
    <w:p w:rsidR="00035E78" w:rsidRDefault="00035E78" w:rsidP="00F709D4">
      <w:pPr>
        <w:numPr>
          <w:ilvl w:val="0"/>
          <w:numId w:val="47"/>
        </w:numPr>
      </w:pPr>
      <w:r>
        <w:t>Ensure that all employees and staff are familiar with risk response plans and reporting procedures.</w:t>
      </w:r>
    </w:p>
    <w:p w:rsidR="00F709D4" w:rsidRDefault="00F709D4" w:rsidP="00F709D4">
      <w:pPr>
        <w:ind w:left="720"/>
      </w:pPr>
    </w:p>
    <w:p w:rsidR="00035E78" w:rsidRDefault="00035E78" w:rsidP="00F709D4">
      <w:pPr>
        <w:pStyle w:val="Heading3"/>
        <w:rPr>
          <w:rFonts w:ascii="Times New Roman" w:hAnsi="Times New Roman" w:cs="Times New Roman"/>
          <w:sz w:val="27"/>
          <w:szCs w:val="27"/>
        </w:rPr>
      </w:pPr>
      <w:bookmarkStart w:id="25" w:name="_Toc509044329"/>
      <w:r>
        <w:t xml:space="preserve">Risk Escalation </w:t>
      </w:r>
      <w:r w:rsidRPr="00F709D4">
        <w:t>Procedures</w:t>
      </w:r>
      <w:bookmarkEnd w:id="25"/>
    </w:p>
    <w:p w:rsidR="00035E78" w:rsidRDefault="00035E78" w:rsidP="00F709D4">
      <w:pPr>
        <w:ind w:firstLine="504"/>
      </w:pPr>
      <w:r>
        <w:t xml:space="preserve">Risks can be escalated to the risk management team through feedback forms. Physical forms will be provided and there will be a google form created that only the project staff </w:t>
      </w:r>
      <w:proofErr w:type="gramStart"/>
      <w:r>
        <w:t>are allowed to</w:t>
      </w:r>
      <w:proofErr w:type="gramEnd"/>
      <w:r>
        <w:t xml:space="preserve"> peruse. After reporting the risk events, the risk management team will inspect the validity of the risk and verify its impact. Upon successful verification, the risk will be logged in the risk register and every team leader will be notified subsequently.</w:t>
      </w:r>
    </w:p>
    <w:p w:rsidR="00035E78" w:rsidRDefault="00035E78" w:rsidP="00035E78"/>
    <w:p w:rsidR="00035E78" w:rsidRDefault="00035E78" w:rsidP="00F709D4">
      <w:pPr>
        <w:ind w:firstLine="504"/>
      </w:pPr>
      <w:r>
        <w:t>At the end of each month, the risk management team will produce a Top 10 risk report which details the risks with the most impact to the project. This report will be presented during the Risk Management Team Meeting.</w:t>
      </w:r>
    </w:p>
    <w:p w:rsidR="00F709D4" w:rsidRDefault="00F709D4" w:rsidP="00F709D4">
      <w:pPr>
        <w:ind w:firstLine="504"/>
      </w:pPr>
    </w:p>
    <w:p w:rsidR="00035E78" w:rsidRDefault="00035E78" w:rsidP="00035E78">
      <w:pPr>
        <w:pStyle w:val="Heading3"/>
        <w:spacing w:before="280" w:after="80"/>
        <w:ind w:hanging="720"/>
      </w:pPr>
      <w:bookmarkStart w:id="26" w:name="_Toc509044330"/>
      <w:r>
        <w:rPr>
          <w:color w:val="000000"/>
        </w:rPr>
        <w:t>Risk Management Team Meeting</w:t>
      </w:r>
      <w:bookmarkEnd w:id="26"/>
    </w:p>
    <w:p w:rsidR="00035E78" w:rsidRDefault="00035E78" w:rsidP="00F709D4">
      <w:r>
        <w:t xml:space="preserve">The Risk Management Team meeting will be conducted monthly and led by the Risk Manager, </w:t>
      </w:r>
      <w:proofErr w:type="spellStart"/>
      <w:r>
        <w:t>Zhenni</w:t>
      </w:r>
      <w:proofErr w:type="spellEnd"/>
      <w:r>
        <w:t>. Meeting participants should include:</w:t>
      </w:r>
    </w:p>
    <w:p w:rsidR="00035E78" w:rsidRDefault="00035E78" w:rsidP="00F709D4">
      <w:pPr>
        <w:numPr>
          <w:ilvl w:val="0"/>
          <w:numId w:val="48"/>
        </w:numPr>
      </w:pPr>
      <w:r>
        <w:t>Hong Sum (Project Manager)</w:t>
      </w:r>
    </w:p>
    <w:p w:rsidR="00035E78" w:rsidRDefault="00035E78" w:rsidP="00F709D4">
      <w:pPr>
        <w:numPr>
          <w:ilvl w:val="0"/>
          <w:numId w:val="48"/>
        </w:numPr>
      </w:pPr>
      <w:r>
        <w:t xml:space="preserve">Soong </w:t>
      </w:r>
      <w:proofErr w:type="spellStart"/>
      <w:r>
        <w:t>Jie</w:t>
      </w:r>
      <w:proofErr w:type="spellEnd"/>
      <w:r>
        <w:t xml:space="preserve"> Ming (Quality Assurance Manager)</w:t>
      </w:r>
    </w:p>
    <w:p w:rsidR="00035E78" w:rsidRDefault="00035E78" w:rsidP="00F709D4">
      <w:pPr>
        <w:numPr>
          <w:ilvl w:val="0"/>
          <w:numId w:val="48"/>
        </w:numPr>
      </w:pPr>
      <w:r>
        <w:t>Yan Jun (Lead Developer)</w:t>
      </w:r>
    </w:p>
    <w:p w:rsidR="00035E78" w:rsidRDefault="00035E78" w:rsidP="00F709D4">
      <w:pPr>
        <w:numPr>
          <w:ilvl w:val="0"/>
          <w:numId w:val="48"/>
        </w:numPr>
      </w:pPr>
      <w:r>
        <w:t>Aaron (Release Manager)</w:t>
      </w:r>
    </w:p>
    <w:p w:rsidR="00035E78" w:rsidRDefault="00035E78" w:rsidP="00035E78">
      <w:pPr>
        <w:rPr>
          <w:rFonts w:ascii="Times New Roman" w:hAnsi="Times New Roman"/>
        </w:rPr>
      </w:pPr>
    </w:p>
    <w:p w:rsidR="00035E78" w:rsidRDefault="00F709D4" w:rsidP="00F709D4">
      <w:pPr>
        <w:ind w:firstLine="360"/>
      </w:pPr>
      <w:r>
        <w:br w:type="page"/>
      </w:r>
      <w:r w:rsidR="00035E78">
        <w:lastRenderedPageBreak/>
        <w:t xml:space="preserve">The agenda of </w:t>
      </w:r>
      <w:r>
        <w:t>the Risk</w:t>
      </w:r>
      <w:r w:rsidR="00035E78">
        <w:t xml:space="preserve"> Management Team meeting will be touching on current and new risks encountered.  The risk manager will provide an update on the Top 10 list of risks that are the most likely and impactful to occur to provide an update for all the personnel present. Meeting participants would also present any new risk updates and provide the necessary details that have been reported by their respective team members. </w:t>
      </w:r>
    </w:p>
    <w:p w:rsidR="00F709D4" w:rsidRDefault="00F709D4" w:rsidP="00F709D4">
      <w:pPr>
        <w:ind w:firstLine="360"/>
      </w:pPr>
    </w:p>
    <w:p w:rsidR="00F709D4" w:rsidRDefault="00F709D4" w:rsidP="00F709D4">
      <w:pPr>
        <w:pStyle w:val="Heading1"/>
        <w:numPr>
          <w:ilvl w:val="0"/>
          <w:numId w:val="0"/>
        </w:numPr>
        <w:sectPr w:rsidR="00F709D4">
          <w:headerReference w:type="default" r:id="rId15"/>
          <w:footerReference w:type="default" r:id="rId16"/>
          <w:pgSz w:w="11906" w:h="16838"/>
          <w:pgMar w:top="1440" w:right="1800" w:bottom="1440" w:left="1800" w:header="708" w:footer="708" w:gutter="0"/>
          <w:cols w:space="708"/>
          <w:docGrid w:linePitch="360"/>
        </w:sectPr>
      </w:pPr>
      <w:r>
        <w:t xml:space="preserve"> </w:t>
      </w:r>
    </w:p>
    <w:p w:rsidR="007A08BB" w:rsidRDefault="00F709D4" w:rsidP="00F709D4">
      <w:pPr>
        <w:pStyle w:val="Heading1"/>
      </w:pPr>
      <w:bookmarkStart w:id="27" w:name="_Toc509044331"/>
      <w:r>
        <w:lastRenderedPageBreak/>
        <w:t xml:space="preserve">Risk </w:t>
      </w:r>
      <w:r w:rsidRPr="00F709D4">
        <w:t>Register</w:t>
      </w:r>
      <w:bookmarkEnd w:id="27"/>
    </w:p>
    <w:p w:rsidR="00F709D4" w:rsidRDefault="00F709D4" w:rsidP="00F709D4"/>
    <w:tbl>
      <w:tblPr>
        <w:tblW w:w="13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559"/>
        <w:gridCol w:w="1418"/>
        <w:gridCol w:w="1701"/>
        <w:gridCol w:w="1559"/>
        <w:gridCol w:w="2126"/>
        <w:gridCol w:w="2127"/>
        <w:gridCol w:w="992"/>
        <w:gridCol w:w="1762"/>
      </w:tblGrid>
      <w:tr w:rsidR="00F709D4" w:rsidRPr="00286D0B" w:rsidTr="005A3C05">
        <w:trPr>
          <w:trHeight w:val="20"/>
        </w:trPr>
        <w:tc>
          <w:tcPr>
            <w:tcW w:w="704" w:type="dxa"/>
            <w:shd w:val="clear" w:color="auto" w:fill="FFFF99"/>
            <w:vAlign w:val="center"/>
          </w:tcPr>
          <w:p w:rsidR="00F709D4" w:rsidRPr="005A3C05" w:rsidRDefault="00F709D4" w:rsidP="005A3C05">
            <w:pPr>
              <w:jc w:val="left"/>
              <w:rPr>
                <w:b/>
                <w:sz w:val="22"/>
                <w:szCs w:val="22"/>
              </w:rPr>
            </w:pPr>
            <w:r w:rsidRPr="005A3C05">
              <w:rPr>
                <w:b/>
                <w:sz w:val="22"/>
                <w:szCs w:val="22"/>
              </w:rPr>
              <w:t>ID</w:t>
            </w:r>
          </w:p>
        </w:tc>
        <w:tc>
          <w:tcPr>
            <w:tcW w:w="1559" w:type="dxa"/>
            <w:shd w:val="clear" w:color="auto" w:fill="FFFF99"/>
            <w:vAlign w:val="center"/>
          </w:tcPr>
          <w:p w:rsidR="00F709D4" w:rsidRPr="005A3C05" w:rsidRDefault="00F709D4" w:rsidP="005A3C05">
            <w:pPr>
              <w:jc w:val="left"/>
              <w:rPr>
                <w:b/>
                <w:sz w:val="22"/>
                <w:szCs w:val="22"/>
              </w:rPr>
            </w:pPr>
            <w:r w:rsidRPr="005A3C05">
              <w:rPr>
                <w:b/>
                <w:sz w:val="22"/>
                <w:szCs w:val="22"/>
              </w:rPr>
              <w:t>Risk</w:t>
            </w:r>
          </w:p>
        </w:tc>
        <w:tc>
          <w:tcPr>
            <w:tcW w:w="1418" w:type="dxa"/>
            <w:shd w:val="clear" w:color="auto" w:fill="FFFF99"/>
            <w:vAlign w:val="center"/>
          </w:tcPr>
          <w:p w:rsidR="00F709D4" w:rsidRPr="005A3C05" w:rsidRDefault="00F709D4" w:rsidP="005A3C05">
            <w:pPr>
              <w:jc w:val="left"/>
              <w:rPr>
                <w:b/>
                <w:sz w:val="22"/>
                <w:szCs w:val="22"/>
              </w:rPr>
            </w:pPr>
            <w:r w:rsidRPr="005A3C05">
              <w:rPr>
                <w:b/>
                <w:sz w:val="22"/>
                <w:szCs w:val="22"/>
              </w:rPr>
              <w:t>Risk Category</w:t>
            </w:r>
          </w:p>
        </w:tc>
        <w:tc>
          <w:tcPr>
            <w:tcW w:w="1701" w:type="dxa"/>
            <w:shd w:val="clear" w:color="auto" w:fill="FFFF99"/>
            <w:vAlign w:val="center"/>
          </w:tcPr>
          <w:p w:rsidR="00F709D4" w:rsidRPr="005A3C05" w:rsidRDefault="00F709D4" w:rsidP="005A3C05">
            <w:pPr>
              <w:jc w:val="left"/>
              <w:rPr>
                <w:b/>
                <w:sz w:val="22"/>
                <w:szCs w:val="22"/>
              </w:rPr>
            </w:pPr>
            <w:r w:rsidRPr="005A3C05">
              <w:rPr>
                <w:b/>
                <w:sz w:val="22"/>
                <w:szCs w:val="22"/>
              </w:rPr>
              <w:t>Potential Cause(s)</w:t>
            </w:r>
          </w:p>
        </w:tc>
        <w:tc>
          <w:tcPr>
            <w:tcW w:w="1559" w:type="dxa"/>
            <w:shd w:val="clear" w:color="auto" w:fill="FFFF99"/>
            <w:vAlign w:val="center"/>
          </w:tcPr>
          <w:p w:rsidR="00F709D4" w:rsidRPr="005A3C05" w:rsidRDefault="00F709D4" w:rsidP="005A3C05">
            <w:pPr>
              <w:jc w:val="left"/>
              <w:rPr>
                <w:b/>
                <w:sz w:val="22"/>
                <w:szCs w:val="22"/>
              </w:rPr>
            </w:pPr>
            <w:r w:rsidRPr="005A3C05">
              <w:rPr>
                <w:b/>
                <w:sz w:val="22"/>
                <w:szCs w:val="22"/>
              </w:rPr>
              <w:t>Potential Response(s)</w:t>
            </w:r>
          </w:p>
        </w:tc>
        <w:tc>
          <w:tcPr>
            <w:tcW w:w="2126" w:type="dxa"/>
            <w:shd w:val="clear" w:color="auto" w:fill="FFFF99"/>
            <w:vAlign w:val="center"/>
          </w:tcPr>
          <w:p w:rsidR="00F709D4" w:rsidRPr="005A3C05" w:rsidRDefault="00F709D4" w:rsidP="005A3C05">
            <w:pPr>
              <w:jc w:val="left"/>
              <w:rPr>
                <w:b/>
                <w:sz w:val="22"/>
                <w:szCs w:val="22"/>
              </w:rPr>
            </w:pPr>
            <w:r w:rsidRPr="005A3C05">
              <w:rPr>
                <w:b/>
                <w:sz w:val="22"/>
                <w:szCs w:val="22"/>
              </w:rPr>
              <w:t>Probability of Occurring</w:t>
            </w:r>
          </w:p>
        </w:tc>
        <w:tc>
          <w:tcPr>
            <w:tcW w:w="2127" w:type="dxa"/>
            <w:shd w:val="clear" w:color="auto" w:fill="FFFF99"/>
            <w:vAlign w:val="center"/>
          </w:tcPr>
          <w:p w:rsidR="00F709D4" w:rsidRPr="005A3C05" w:rsidRDefault="00F709D4" w:rsidP="005A3C05">
            <w:pPr>
              <w:jc w:val="left"/>
              <w:rPr>
                <w:b/>
                <w:sz w:val="22"/>
                <w:szCs w:val="22"/>
              </w:rPr>
            </w:pPr>
            <w:r w:rsidRPr="005A3C05">
              <w:rPr>
                <w:b/>
                <w:sz w:val="22"/>
                <w:szCs w:val="22"/>
              </w:rPr>
              <w:t>Impact on Objectives</w:t>
            </w:r>
          </w:p>
        </w:tc>
        <w:tc>
          <w:tcPr>
            <w:tcW w:w="992" w:type="dxa"/>
            <w:shd w:val="clear" w:color="auto" w:fill="FFFF99"/>
            <w:vAlign w:val="center"/>
          </w:tcPr>
          <w:p w:rsidR="00F709D4" w:rsidRPr="005A3C05" w:rsidRDefault="00F709D4" w:rsidP="005A3C05">
            <w:pPr>
              <w:jc w:val="left"/>
              <w:rPr>
                <w:b/>
                <w:sz w:val="22"/>
                <w:szCs w:val="22"/>
              </w:rPr>
            </w:pPr>
            <w:r w:rsidRPr="005A3C05">
              <w:rPr>
                <w:b/>
                <w:sz w:val="22"/>
                <w:szCs w:val="22"/>
              </w:rPr>
              <w:t>Grade</w:t>
            </w:r>
          </w:p>
        </w:tc>
        <w:tc>
          <w:tcPr>
            <w:tcW w:w="1762" w:type="dxa"/>
            <w:shd w:val="clear" w:color="auto" w:fill="FFFF99"/>
            <w:vAlign w:val="center"/>
          </w:tcPr>
          <w:p w:rsidR="00F709D4" w:rsidRPr="005A3C05" w:rsidRDefault="00F709D4" w:rsidP="005A3C05">
            <w:pPr>
              <w:jc w:val="left"/>
              <w:rPr>
                <w:b/>
                <w:sz w:val="22"/>
                <w:szCs w:val="22"/>
              </w:rPr>
            </w:pPr>
            <w:r w:rsidRPr="005A3C05">
              <w:rPr>
                <w:b/>
                <w:sz w:val="22"/>
                <w:szCs w:val="22"/>
              </w:rPr>
              <w:t>Risk Response Strategy</w:t>
            </w:r>
          </w:p>
        </w:tc>
      </w:tr>
      <w:tr w:rsidR="00F709D4" w:rsidRPr="00F17F9E" w:rsidTr="005A3C05">
        <w:trPr>
          <w:trHeight w:val="20"/>
        </w:trPr>
        <w:tc>
          <w:tcPr>
            <w:tcW w:w="704" w:type="dxa"/>
            <w:shd w:val="clear" w:color="auto" w:fill="auto"/>
          </w:tcPr>
          <w:p w:rsidR="00F709D4" w:rsidRPr="005A3C05" w:rsidRDefault="00F709D4" w:rsidP="005A3C05">
            <w:pPr>
              <w:jc w:val="left"/>
              <w:rPr>
                <w:rFonts w:eastAsia="+mn-ea"/>
                <w:sz w:val="22"/>
                <w:szCs w:val="22"/>
              </w:rPr>
            </w:pPr>
            <w:r w:rsidRPr="005A3C05">
              <w:rPr>
                <w:rFonts w:eastAsia="+mn-ea"/>
                <w:sz w:val="22"/>
                <w:szCs w:val="22"/>
              </w:rPr>
              <w:t>1</w:t>
            </w:r>
          </w:p>
        </w:tc>
        <w:tc>
          <w:tcPr>
            <w:tcW w:w="1559" w:type="dxa"/>
            <w:shd w:val="clear" w:color="auto" w:fill="auto"/>
          </w:tcPr>
          <w:p w:rsidR="00F709D4" w:rsidRPr="005A3C05" w:rsidRDefault="00F709D4" w:rsidP="005A3C05">
            <w:pPr>
              <w:jc w:val="left"/>
              <w:rPr>
                <w:rFonts w:eastAsia="+mn-ea"/>
                <w:bCs/>
                <w:sz w:val="22"/>
                <w:szCs w:val="22"/>
              </w:rPr>
            </w:pPr>
            <w:r w:rsidRPr="005A3C05">
              <w:rPr>
                <w:rFonts w:eastAsia="+mn-ea"/>
                <w:sz w:val="22"/>
                <w:szCs w:val="22"/>
              </w:rPr>
              <w:t>Cost Overrun</w:t>
            </w:r>
          </w:p>
        </w:tc>
        <w:tc>
          <w:tcPr>
            <w:tcW w:w="1418" w:type="dxa"/>
            <w:shd w:val="clear" w:color="auto" w:fill="auto"/>
          </w:tcPr>
          <w:p w:rsidR="00F709D4" w:rsidRPr="005A3C05" w:rsidRDefault="00F709D4" w:rsidP="005A3C05">
            <w:pPr>
              <w:jc w:val="left"/>
              <w:rPr>
                <w:rFonts w:eastAsia="+mn-ea"/>
                <w:bCs/>
                <w:sz w:val="22"/>
                <w:szCs w:val="22"/>
              </w:rPr>
            </w:pPr>
            <w:r w:rsidRPr="005A3C05">
              <w:rPr>
                <w:rFonts w:eastAsia="+mn-ea"/>
                <w:bCs/>
                <w:sz w:val="22"/>
                <w:szCs w:val="22"/>
              </w:rPr>
              <w:t>Financial</w:t>
            </w:r>
          </w:p>
        </w:tc>
        <w:tc>
          <w:tcPr>
            <w:tcW w:w="1701" w:type="dxa"/>
            <w:shd w:val="clear" w:color="auto" w:fill="auto"/>
          </w:tcPr>
          <w:p w:rsidR="00F709D4" w:rsidRPr="005A3C05" w:rsidRDefault="00F709D4" w:rsidP="005A3C05">
            <w:pPr>
              <w:jc w:val="left"/>
              <w:rPr>
                <w:rFonts w:eastAsia="+mn-ea"/>
                <w:bCs/>
                <w:sz w:val="22"/>
                <w:szCs w:val="22"/>
              </w:rPr>
            </w:pPr>
            <w:r w:rsidRPr="005A3C05">
              <w:rPr>
                <w:rFonts w:eastAsia="+mn-ea"/>
                <w:bCs/>
                <w:sz w:val="22"/>
                <w:szCs w:val="22"/>
              </w:rPr>
              <w:t>Purchasing Servers with more storage</w:t>
            </w:r>
          </w:p>
        </w:tc>
        <w:tc>
          <w:tcPr>
            <w:tcW w:w="1559" w:type="dxa"/>
            <w:shd w:val="clear" w:color="auto" w:fill="auto"/>
          </w:tcPr>
          <w:p w:rsidR="00F709D4" w:rsidRPr="005A3C05" w:rsidRDefault="00F709D4" w:rsidP="005A3C05">
            <w:pPr>
              <w:jc w:val="left"/>
              <w:rPr>
                <w:rFonts w:eastAsia="+mn-ea"/>
                <w:bCs/>
                <w:sz w:val="22"/>
                <w:szCs w:val="22"/>
              </w:rPr>
            </w:pPr>
            <w:r w:rsidRPr="005A3C05">
              <w:rPr>
                <w:sz w:val="22"/>
                <w:szCs w:val="22"/>
              </w:rPr>
              <w:t>Remove unnecessary expenses</w:t>
            </w:r>
          </w:p>
        </w:tc>
        <w:tc>
          <w:tcPr>
            <w:tcW w:w="2126" w:type="dxa"/>
            <w:shd w:val="clear" w:color="auto" w:fill="auto"/>
          </w:tcPr>
          <w:p w:rsidR="00F709D4" w:rsidRPr="005A3C05" w:rsidRDefault="00F709D4" w:rsidP="005A3C05">
            <w:pPr>
              <w:jc w:val="left"/>
              <w:rPr>
                <w:rFonts w:eastAsia="+mn-ea"/>
                <w:bCs/>
                <w:sz w:val="22"/>
                <w:szCs w:val="22"/>
              </w:rPr>
            </w:pPr>
            <w:r w:rsidRPr="005A3C05">
              <w:rPr>
                <w:rFonts w:eastAsia="+mn-ea"/>
                <w:bCs/>
                <w:sz w:val="22"/>
                <w:szCs w:val="22"/>
              </w:rPr>
              <w:t>Medium, as the database BWR currently has may not support the sheer data required to be stored for the implementation of the project.</w:t>
            </w:r>
          </w:p>
        </w:tc>
        <w:tc>
          <w:tcPr>
            <w:tcW w:w="2127" w:type="dxa"/>
            <w:shd w:val="clear" w:color="auto" w:fill="auto"/>
          </w:tcPr>
          <w:p w:rsidR="00F709D4" w:rsidRPr="005A3C05" w:rsidRDefault="00F709D4" w:rsidP="005A3C05">
            <w:pPr>
              <w:jc w:val="left"/>
              <w:rPr>
                <w:rFonts w:eastAsia="+mn-ea"/>
                <w:bCs/>
                <w:sz w:val="22"/>
                <w:szCs w:val="22"/>
              </w:rPr>
            </w:pPr>
            <w:r w:rsidRPr="005A3C05">
              <w:rPr>
                <w:rFonts w:eastAsia="+mn-ea"/>
                <w:bCs/>
                <w:sz w:val="22"/>
                <w:szCs w:val="22"/>
              </w:rPr>
              <w:t>Medium, the budget may prove to be more than sufficient in covering the costs of the extra purchases.</w:t>
            </w:r>
          </w:p>
        </w:tc>
        <w:tc>
          <w:tcPr>
            <w:tcW w:w="992" w:type="dxa"/>
            <w:shd w:val="clear" w:color="auto" w:fill="auto"/>
          </w:tcPr>
          <w:p w:rsidR="00F709D4" w:rsidRPr="005A3C05" w:rsidRDefault="00F709D4" w:rsidP="005A3C05">
            <w:pPr>
              <w:jc w:val="left"/>
              <w:rPr>
                <w:rFonts w:eastAsia="+mn-ea"/>
                <w:bCs/>
                <w:sz w:val="22"/>
                <w:szCs w:val="22"/>
              </w:rPr>
            </w:pPr>
            <w:r w:rsidRPr="005A3C05">
              <w:rPr>
                <w:rFonts w:eastAsia="+mn-ea"/>
                <w:bCs/>
                <w:sz w:val="22"/>
                <w:szCs w:val="22"/>
              </w:rPr>
              <w:t>High</w:t>
            </w:r>
          </w:p>
        </w:tc>
        <w:tc>
          <w:tcPr>
            <w:tcW w:w="1762" w:type="dxa"/>
            <w:shd w:val="clear" w:color="auto" w:fill="auto"/>
          </w:tcPr>
          <w:p w:rsidR="00F709D4" w:rsidRPr="005A3C05" w:rsidRDefault="00F709D4" w:rsidP="005A3C05">
            <w:pPr>
              <w:jc w:val="left"/>
              <w:rPr>
                <w:rFonts w:eastAsia="+mn-ea"/>
                <w:bCs/>
                <w:sz w:val="22"/>
                <w:szCs w:val="22"/>
              </w:rPr>
            </w:pPr>
            <w:r w:rsidRPr="005A3C05">
              <w:rPr>
                <w:rFonts w:eastAsia="+mn-ea"/>
                <w:bCs/>
                <w:sz w:val="22"/>
                <w:szCs w:val="22"/>
              </w:rPr>
              <w:t xml:space="preserve">Mitigate </w:t>
            </w:r>
            <w:r w:rsidRPr="005A3C05">
              <w:rPr>
                <w:rFonts w:eastAsia="+mn-ea"/>
                <w:bCs/>
                <w:sz w:val="22"/>
                <w:szCs w:val="22"/>
              </w:rPr>
              <w:br/>
            </w:r>
            <w:r w:rsidRPr="005A3C05">
              <w:rPr>
                <w:rFonts w:eastAsia="+mn-ea"/>
                <w:bCs/>
                <w:sz w:val="22"/>
                <w:szCs w:val="22"/>
              </w:rPr>
              <w:br/>
              <w:t>Remove unnecessary expenses</w:t>
            </w:r>
          </w:p>
        </w:tc>
      </w:tr>
      <w:tr w:rsidR="00F709D4" w:rsidRPr="00F17F9E" w:rsidTr="005A3C05">
        <w:trPr>
          <w:trHeight w:val="20"/>
        </w:trPr>
        <w:tc>
          <w:tcPr>
            <w:tcW w:w="704" w:type="dxa"/>
            <w:shd w:val="clear" w:color="auto" w:fill="auto"/>
          </w:tcPr>
          <w:p w:rsidR="00F709D4" w:rsidRPr="005A3C05" w:rsidRDefault="00F709D4" w:rsidP="005A3C05">
            <w:pPr>
              <w:jc w:val="left"/>
              <w:rPr>
                <w:sz w:val="22"/>
                <w:szCs w:val="22"/>
              </w:rPr>
            </w:pPr>
            <w:r w:rsidRPr="005A3C05">
              <w:rPr>
                <w:sz w:val="22"/>
                <w:szCs w:val="22"/>
              </w:rPr>
              <w:t>2</w:t>
            </w:r>
          </w:p>
        </w:tc>
        <w:tc>
          <w:tcPr>
            <w:tcW w:w="1559" w:type="dxa"/>
            <w:shd w:val="clear" w:color="auto" w:fill="auto"/>
          </w:tcPr>
          <w:p w:rsidR="00F709D4" w:rsidRPr="005A3C05" w:rsidRDefault="00F709D4" w:rsidP="005A3C05">
            <w:pPr>
              <w:jc w:val="left"/>
              <w:rPr>
                <w:sz w:val="22"/>
                <w:szCs w:val="22"/>
              </w:rPr>
            </w:pPr>
            <w:r w:rsidRPr="005A3C05">
              <w:rPr>
                <w:sz w:val="22"/>
                <w:szCs w:val="22"/>
              </w:rPr>
              <w:t>Hardware not up to standard</w:t>
            </w:r>
          </w:p>
        </w:tc>
        <w:tc>
          <w:tcPr>
            <w:tcW w:w="1418" w:type="dxa"/>
            <w:shd w:val="clear" w:color="auto" w:fill="auto"/>
          </w:tcPr>
          <w:p w:rsidR="00F709D4" w:rsidRPr="005A3C05" w:rsidRDefault="00F709D4" w:rsidP="005A3C05">
            <w:pPr>
              <w:jc w:val="left"/>
              <w:rPr>
                <w:sz w:val="22"/>
                <w:szCs w:val="22"/>
              </w:rPr>
            </w:pPr>
            <w:r w:rsidRPr="005A3C05">
              <w:rPr>
                <w:sz w:val="22"/>
                <w:szCs w:val="22"/>
              </w:rPr>
              <w:t>Hardware</w:t>
            </w:r>
          </w:p>
        </w:tc>
        <w:tc>
          <w:tcPr>
            <w:tcW w:w="1701" w:type="dxa"/>
            <w:shd w:val="clear" w:color="auto" w:fill="auto"/>
          </w:tcPr>
          <w:p w:rsidR="00F709D4" w:rsidRPr="005A3C05" w:rsidRDefault="00F709D4" w:rsidP="005A3C05">
            <w:pPr>
              <w:jc w:val="left"/>
              <w:rPr>
                <w:sz w:val="22"/>
                <w:szCs w:val="22"/>
              </w:rPr>
            </w:pPr>
            <w:r w:rsidRPr="005A3C05">
              <w:rPr>
                <w:sz w:val="22"/>
                <w:szCs w:val="22"/>
              </w:rPr>
              <w:t xml:space="preserve">Vendor supplies faulty hardware </w:t>
            </w:r>
          </w:p>
        </w:tc>
        <w:tc>
          <w:tcPr>
            <w:tcW w:w="1559" w:type="dxa"/>
            <w:shd w:val="clear" w:color="auto" w:fill="auto"/>
          </w:tcPr>
          <w:p w:rsidR="00F709D4" w:rsidRPr="005A3C05" w:rsidRDefault="00F709D4" w:rsidP="005A3C05">
            <w:pPr>
              <w:jc w:val="left"/>
              <w:rPr>
                <w:sz w:val="22"/>
                <w:szCs w:val="22"/>
              </w:rPr>
            </w:pPr>
            <w:r w:rsidRPr="005A3C05">
              <w:rPr>
                <w:sz w:val="22"/>
                <w:szCs w:val="22"/>
              </w:rPr>
              <w:t xml:space="preserve">Get a replacement from the vendor </w:t>
            </w:r>
          </w:p>
        </w:tc>
        <w:tc>
          <w:tcPr>
            <w:tcW w:w="2126" w:type="dxa"/>
            <w:shd w:val="clear" w:color="auto" w:fill="auto"/>
          </w:tcPr>
          <w:p w:rsidR="00F709D4" w:rsidRPr="005A3C05" w:rsidRDefault="00F709D4" w:rsidP="005A3C05">
            <w:pPr>
              <w:jc w:val="left"/>
              <w:rPr>
                <w:sz w:val="22"/>
                <w:szCs w:val="22"/>
              </w:rPr>
            </w:pPr>
            <w:r w:rsidRPr="005A3C05">
              <w:rPr>
                <w:sz w:val="22"/>
                <w:szCs w:val="22"/>
              </w:rPr>
              <w:t xml:space="preserve">High, the hardware is bought from an external vendor, so we are unable to check the quality till hardware is received  </w:t>
            </w:r>
          </w:p>
        </w:tc>
        <w:tc>
          <w:tcPr>
            <w:tcW w:w="2127" w:type="dxa"/>
            <w:shd w:val="clear" w:color="auto" w:fill="auto"/>
          </w:tcPr>
          <w:p w:rsidR="00F709D4" w:rsidRPr="005A3C05" w:rsidRDefault="00F709D4" w:rsidP="005A3C05">
            <w:pPr>
              <w:jc w:val="left"/>
              <w:rPr>
                <w:sz w:val="22"/>
                <w:szCs w:val="22"/>
              </w:rPr>
            </w:pPr>
            <w:r w:rsidRPr="005A3C05">
              <w:rPr>
                <w:sz w:val="22"/>
                <w:szCs w:val="22"/>
              </w:rPr>
              <w:t>High, it may lead to schedule overrun as hardware cannot be used.</w:t>
            </w:r>
          </w:p>
        </w:tc>
        <w:tc>
          <w:tcPr>
            <w:tcW w:w="992" w:type="dxa"/>
            <w:shd w:val="clear" w:color="auto" w:fill="auto"/>
          </w:tcPr>
          <w:p w:rsidR="00F709D4" w:rsidRPr="005A3C05" w:rsidRDefault="00F709D4" w:rsidP="005A3C05">
            <w:pPr>
              <w:jc w:val="left"/>
              <w:rPr>
                <w:sz w:val="22"/>
                <w:szCs w:val="22"/>
              </w:rPr>
            </w:pPr>
            <w:r w:rsidRPr="005A3C05">
              <w:rPr>
                <w:sz w:val="22"/>
                <w:szCs w:val="22"/>
              </w:rPr>
              <w:t>High</w:t>
            </w:r>
          </w:p>
        </w:tc>
        <w:tc>
          <w:tcPr>
            <w:tcW w:w="1762" w:type="dxa"/>
            <w:shd w:val="clear" w:color="auto" w:fill="auto"/>
          </w:tcPr>
          <w:p w:rsidR="00F709D4" w:rsidRPr="005A3C05" w:rsidRDefault="00F709D4" w:rsidP="005A3C05">
            <w:pPr>
              <w:jc w:val="left"/>
              <w:rPr>
                <w:sz w:val="22"/>
                <w:szCs w:val="22"/>
              </w:rPr>
            </w:pPr>
            <w:r w:rsidRPr="005A3C05">
              <w:rPr>
                <w:sz w:val="22"/>
                <w:szCs w:val="22"/>
              </w:rPr>
              <w:t>Accept</w:t>
            </w:r>
            <w:r w:rsidRPr="005A3C05">
              <w:rPr>
                <w:sz w:val="22"/>
                <w:szCs w:val="22"/>
              </w:rPr>
              <w:br/>
            </w:r>
            <w:r w:rsidRPr="005A3C05">
              <w:rPr>
                <w:sz w:val="22"/>
                <w:szCs w:val="22"/>
              </w:rPr>
              <w:br/>
              <w:t>Get a replacement from the vendor in the fastest available timeframe</w:t>
            </w:r>
          </w:p>
        </w:tc>
      </w:tr>
      <w:tr w:rsidR="00F709D4" w:rsidRPr="00F17F9E" w:rsidTr="005A3C05">
        <w:trPr>
          <w:trHeight w:val="20"/>
        </w:trPr>
        <w:tc>
          <w:tcPr>
            <w:tcW w:w="704" w:type="dxa"/>
            <w:shd w:val="clear" w:color="auto" w:fill="auto"/>
          </w:tcPr>
          <w:p w:rsidR="00F709D4" w:rsidRPr="005A3C05" w:rsidRDefault="00F709D4" w:rsidP="005A3C05">
            <w:pPr>
              <w:jc w:val="left"/>
              <w:rPr>
                <w:sz w:val="22"/>
                <w:szCs w:val="22"/>
              </w:rPr>
            </w:pPr>
            <w:r w:rsidRPr="005A3C05">
              <w:rPr>
                <w:sz w:val="22"/>
                <w:szCs w:val="22"/>
              </w:rPr>
              <w:t>3</w:t>
            </w:r>
          </w:p>
        </w:tc>
        <w:tc>
          <w:tcPr>
            <w:tcW w:w="1559" w:type="dxa"/>
            <w:shd w:val="clear" w:color="auto" w:fill="auto"/>
          </w:tcPr>
          <w:p w:rsidR="00F709D4" w:rsidRPr="005A3C05" w:rsidRDefault="00F709D4" w:rsidP="005A3C05">
            <w:pPr>
              <w:jc w:val="left"/>
              <w:rPr>
                <w:sz w:val="22"/>
                <w:szCs w:val="22"/>
              </w:rPr>
            </w:pPr>
            <w:r w:rsidRPr="005A3C05">
              <w:rPr>
                <w:sz w:val="22"/>
                <w:szCs w:val="22"/>
              </w:rPr>
              <w:t>System not meeting the requirements</w:t>
            </w:r>
          </w:p>
        </w:tc>
        <w:tc>
          <w:tcPr>
            <w:tcW w:w="1418" w:type="dxa"/>
            <w:shd w:val="clear" w:color="auto" w:fill="auto"/>
          </w:tcPr>
          <w:p w:rsidR="00F709D4" w:rsidRPr="005A3C05" w:rsidRDefault="00F709D4" w:rsidP="005A3C05">
            <w:pPr>
              <w:jc w:val="left"/>
              <w:rPr>
                <w:sz w:val="22"/>
                <w:szCs w:val="22"/>
              </w:rPr>
            </w:pPr>
            <w:r w:rsidRPr="005A3C05">
              <w:rPr>
                <w:sz w:val="22"/>
                <w:szCs w:val="22"/>
              </w:rPr>
              <w:t>Communication</w:t>
            </w:r>
          </w:p>
        </w:tc>
        <w:tc>
          <w:tcPr>
            <w:tcW w:w="1701" w:type="dxa"/>
            <w:shd w:val="clear" w:color="auto" w:fill="auto"/>
          </w:tcPr>
          <w:p w:rsidR="00F709D4" w:rsidRPr="005A3C05" w:rsidRDefault="00F709D4" w:rsidP="005A3C05">
            <w:pPr>
              <w:jc w:val="left"/>
              <w:rPr>
                <w:sz w:val="22"/>
                <w:szCs w:val="22"/>
              </w:rPr>
            </w:pPr>
            <w:r w:rsidRPr="005A3C05">
              <w:rPr>
                <w:sz w:val="22"/>
                <w:szCs w:val="22"/>
              </w:rPr>
              <w:t>Requirements not fully understood</w:t>
            </w:r>
          </w:p>
        </w:tc>
        <w:tc>
          <w:tcPr>
            <w:tcW w:w="1559" w:type="dxa"/>
            <w:shd w:val="clear" w:color="auto" w:fill="auto"/>
          </w:tcPr>
          <w:p w:rsidR="00F709D4" w:rsidRPr="005A3C05" w:rsidRDefault="00F709D4" w:rsidP="005A3C05">
            <w:pPr>
              <w:jc w:val="left"/>
              <w:rPr>
                <w:sz w:val="22"/>
                <w:szCs w:val="22"/>
              </w:rPr>
            </w:pPr>
            <w:r w:rsidRPr="005A3C05">
              <w:rPr>
                <w:sz w:val="22"/>
                <w:szCs w:val="22"/>
              </w:rPr>
              <w:t xml:space="preserve">Re-clarify the requirements </w:t>
            </w:r>
          </w:p>
        </w:tc>
        <w:tc>
          <w:tcPr>
            <w:tcW w:w="2126" w:type="dxa"/>
            <w:shd w:val="clear" w:color="auto" w:fill="auto"/>
          </w:tcPr>
          <w:p w:rsidR="00F709D4" w:rsidRPr="005A3C05" w:rsidRDefault="00F709D4" w:rsidP="005A3C05">
            <w:pPr>
              <w:jc w:val="left"/>
              <w:rPr>
                <w:sz w:val="22"/>
                <w:szCs w:val="22"/>
              </w:rPr>
            </w:pPr>
            <w:r w:rsidRPr="005A3C05">
              <w:rPr>
                <w:sz w:val="22"/>
                <w:szCs w:val="22"/>
              </w:rPr>
              <w:t>Medium, there may be misinterpretation of the requirements</w:t>
            </w:r>
          </w:p>
        </w:tc>
        <w:tc>
          <w:tcPr>
            <w:tcW w:w="2127" w:type="dxa"/>
            <w:shd w:val="clear" w:color="auto" w:fill="auto"/>
          </w:tcPr>
          <w:p w:rsidR="00F709D4" w:rsidRPr="005A3C05" w:rsidRDefault="00F709D4" w:rsidP="005A3C05">
            <w:pPr>
              <w:jc w:val="left"/>
              <w:rPr>
                <w:sz w:val="22"/>
                <w:szCs w:val="22"/>
              </w:rPr>
            </w:pPr>
            <w:r w:rsidRPr="005A3C05">
              <w:rPr>
                <w:sz w:val="22"/>
                <w:szCs w:val="22"/>
              </w:rPr>
              <w:t>High, it will lead to schedule overrun if it is found out at a later stage (</w:t>
            </w:r>
            <w:proofErr w:type="spellStart"/>
            <w:r w:rsidRPr="005A3C05">
              <w:rPr>
                <w:sz w:val="22"/>
                <w:szCs w:val="22"/>
              </w:rPr>
              <w:t>Eg.</w:t>
            </w:r>
            <w:proofErr w:type="spellEnd"/>
            <w:r w:rsidRPr="005A3C05">
              <w:rPr>
                <w:sz w:val="22"/>
                <w:szCs w:val="22"/>
              </w:rPr>
              <w:t xml:space="preserve"> User Testing)</w:t>
            </w:r>
          </w:p>
        </w:tc>
        <w:tc>
          <w:tcPr>
            <w:tcW w:w="992" w:type="dxa"/>
            <w:shd w:val="clear" w:color="auto" w:fill="auto"/>
          </w:tcPr>
          <w:p w:rsidR="00F709D4" w:rsidRPr="005A3C05" w:rsidRDefault="00F709D4" w:rsidP="005A3C05">
            <w:pPr>
              <w:jc w:val="left"/>
              <w:rPr>
                <w:sz w:val="22"/>
                <w:szCs w:val="22"/>
              </w:rPr>
            </w:pPr>
            <w:r w:rsidRPr="005A3C05">
              <w:rPr>
                <w:sz w:val="22"/>
                <w:szCs w:val="22"/>
              </w:rPr>
              <w:t>High</w:t>
            </w:r>
          </w:p>
        </w:tc>
        <w:tc>
          <w:tcPr>
            <w:tcW w:w="1762" w:type="dxa"/>
            <w:shd w:val="clear" w:color="auto" w:fill="auto"/>
          </w:tcPr>
          <w:p w:rsidR="00F709D4" w:rsidRPr="005A3C05" w:rsidRDefault="00F709D4" w:rsidP="005A3C05">
            <w:pPr>
              <w:jc w:val="left"/>
              <w:rPr>
                <w:sz w:val="22"/>
                <w:szCs w:val="22"/>
              </w:rPr>
            </w:pPr>
            <w:r w:rsidRPr="005A3C05">
              <w:rPr>
                <w:sz w:val="22"/>
                <w:szCs w:val="22"/>
              </w:rPr>
              <w:t>Mitigate</w:t>
            </w:r>
            <w:r w:rsidRPr="005A3C05">
              <w:rPr>
                <w:sz w:val="22"/>
                <w:szCs w:val="22"/>
              </w:rPr>
              <w:br/>
            </w:r>
            <w:r w:rsidRPr="005A3C05">
              <w:rPr>
                <w:sz w:val="22"/>
                <w:szCs w:val="22"/>
              </w:rPr>
              <w:br/>
              <w:t>Re-clarify the requirements</w:t>
            </w:r>
          </w:p>
        </w:tc>
      </w:tr>
      <w:tr w:rsidR="00F709D4" w:rsidRPr="00F17F9E" w:rsidTr="005A3C05">
        <w:trPr>
          <w:trHeight w:val="20"/>
        </w:trPr>
        <w:tc>
          <w:tcPr>
            <w:tcW w:w="704" w:type="dxa"/>
            <w:shd w:val="clear" w:color="auto" w:fill="auto"/>
          </w:tcPr>
          <w:p w:rsidR="00F709D4" w:rsidRPr="005A3C05" w:rsidRDefault="00F709D4" w:rsidP="005A3C05">
            <w:pPr>
              <w:jc w:val="left"/>
              <w:rPr>
                <w:sz w:val="22"/>
                <w:szCs w:val="22"/>
              </w:rPr>
            </w:pPr>
            <w:r w:rsidRPr="005A3C05">
              <w:rPr>
                <w:sz w:val="22"/>
                <w:szCs w:val="22"/>
              </w:rPr>
              <w:lastRenderedPageBreak/>
              <w:t>4</w:t>
            </w:r>
          </w:p>
        </w:tc>
        <w:tc>
          <w:tcPr>
            <w:tcW w:w="1559" w:type="dxa"/>
            <w:shd w:val="clear" w:color="auto" w:fill="auto"/>
          </w:tcPr>
          <w:p w:rsidR="00F709D4" w:rsidRPr="005A3C05" w:rsidRDefault="00F709D4" w:rsidP="005A3C05">
            <w:pPr>
              <w:jc w:val="left"/>
              <w:rPr>
                <w:sz w:val="22"/>
                <w:szCs w:val="22"/>
              </w:rPr>
            </w:pPr>
            <w:r w:rsidRPr="005A3C05">
              <w:rPr>
                <w:sz w:val="22"/>
                <w:szCs w:val="22"/>
              </w:rPr>
              <w:t>Unable to receive the hardware on time</w:t>
            </w:r>
          </w:p>
        </w:tc>
        <w:tc>
          <w:tcPr>
            <w:tcW w:w="1418" w:type="dxa"/>
            <w:shd w:val="clear" w:color="auto" w:fill="auto"/>
          </w:tcPr>
          <w:p w:rsidR="00F709D4" w:rsidRPr="005A3C05" w:rsidRDefault="00F709D4" w:rsidP="005A3C05">
            <w:pPr>
              <w:jc w:val="left"/>
              <w:rPr>
                <w:sz w:val="22"/>
                <w:szCs w:val="22"/>
              </w:rPr>
            </w:pPr>
            <w:r w:rsidRPr="005A3C05">
              <w:rPr>
                <w:sz w:val="22"/>
                <w:szCs w:val="22"/>
              </w:rPr>
              <w:t>Hardware</w:t>
            </w:r>
          </w:p>
        </w:tc>
        <w:tc>
          <w:tcPr>
            <w:tcW w:w="1701" w:type="dxa"/>
            <w:shd w:val="clear" w:color="auto" w:fill="auto"/>
          </w:tcPr>
          <w:p w:rsidR="00F709D4" w:rsidRPr="005A3C05" w:rsidRDefault="00F709D4" w:rsidP="005A3C05">
            <w:pPr>
              <w:jc w:val="left"/>
              <w:rPr>
                <w:sz w:val="22"/>
                <w:szCs w:val="22"/>
              </w:rPr>
            </w:pPr>
            <w:r w:rsidRPr="005A3C05">
              <w:rPr>
                <w:sz w:val="22"/>
                <w:szCs w:val="22"/>
              </w:rPr>
              <w:t xml:space="preserve">Hardware is unavailable </w:t>
            </w:r>
          </w:p>
        </w:tc>
        <w:tc>
          <w:tcPr>
            <w:tcW w:w="1559" w:type="dxa"/>
            <w:shd w:val="clear" w:color="auto" w:fill="auto"/>
          </w:tcPr>
          <w:p w:rsidR="00F709D4" w:rsidRPr="005A3C05" w:rsidRDefault="00F709D4" w:rsidP="005A3C05">
            <w:pPr>
              <w:jc w:val="left"/>
              <w:rPr>
                <w:sz w:val="22"/>
                <w:szCs w:val="22"/>
              </w:rPr>
            </w:pPr>
            <w:r w:rsidRPr="005A3C05">
              <w:rPr>
                <w:sz w:val="22"/>
                <w:szCs w:val="22"/>
              </w:rPr>
              <w:t>Outsource to other suppliers</w:t>
            </w:r>
          </w:p>
        </w:tc>
        <w:tc>
          <w:tcPr>
            <w:tcW w:w="2126" w:type="dxa"/>
            <w:shd w:val="clear" w:color="auto" w:fill="auto"/>
          </w:tcPr>
          <w:p w:rsidR="00F709D4" w:rsidRPr="005A3C05" w:rsidRDefault="00F709D4" w:rsidP="005A3C05">
            <w:pPr>
              <w:jc w:val="left"/>
              <w:rPr>
                <w:sz w:val="22"/>
                <w:szCs w:val="22"/>
              </w:rPr>
            </w:pPr>
            <w:r w:rsidRPr="005A3C05">
              <w:rPr>
                <w:sz w:val="22"/>
                <w:szCs w:val="22"/>
              </w:rPr>
              <w:t xml:space="preserve">Low, delays may occur in special cases (weather conditions, natural disasters) </w:t>
            </w:r>
          </w:p>
        </w:tc>
        <w:tc>
          <w:tcPr>
            <w:tcW w:w="2127" w:type="dxa"/>
            <w:shd w:val="clear" w:color="auto" w:fill="auto"/>
          </w:tcPr>
          <w:p w:rsidR="00F709D4" w:rsidRPr="005A3C05" w:rsidRDefault="00F709D4" w:rsidP="005A3C05">
            <w:pPr>
              <w:jc w:val="left"/>
              <w:rPr>
                <w:sz w:val="22"/>
                <w:szCs w:val="22"/>
              </w:rPr>
            </w:pPr>
            <w:r w:rsidRPr="005A3C05">
              <w:rPr>
                <w:sz w:val="22"/>
                <w:szCs w:val="22"/>
              </w:rPr>
              <w:t>Medium, it will delay the integration of the hardware with the system.</w:t>
            </w:r>
          </w:p>
        </w:tc>
        <w:tc>
          <w:tcPr>
            <w:tcW w:w="992" w:type="dxa"/>
            <w:shd w:val="clear" w:color="auto" w:fill="auto"/>
          </w:tcPr>
          <w:p w:rsidR="00F709D4" w:rsidRPr="005A3C05" w:rsidRDefault="00F709D4" w:rsidP="005A3C05">
            <w:pPr>
              <w:jc w:val="left"/>
              <w:rPr>
                <w:sz w:val="22"/>
                <w:szCs w:val="22"/>
              </w:rPr>
            </w:pPr>
            <w:r w:rsidRPr="005A3C05">
              <w:rPr>
                <w:sz w:val="22"/>
                <w:szCs w:val="22"/>
              </w:rPr>
              <w:t>Moderate</w:t>
            </w:r>
          </w:p>
        </w:tc>
        <w:tc>
          <w:tcPr>
            <w:tcW w:w="1762" w:type="dxa"/>
            <w:shd w:val="clear" w:color="auto" w:fill="auto"/>
          </w:tcPr>
          <w:p w:rsidR="00F709D4" w:rsidRPr="005A3C05" w:rsidRDefault="00F709D4" w:rsidP="005A3C05">
            <w:pPr>
              <w:jc w:val="left"/>
              <w:rPr>
                <w:sz w:val="22"/>
                <w:szCs w:val="22"/>
              </w:rPr>
            </w:pPr>
            <w:r w:rsidRPr="005A3C05">
              <w:rPr>
                <w:sz w:val="22"/>
                <w:szCs w:val="22"/>
              </w:rPr>
              <w:t>Transfer</w:t>
            </w:r>
            <w:r w:rsidRPr="005A3C05">
              <w:rPr>
                <w:sz w:val="22"/>
                <w:szCs w:val="22"/>
              </w:rPr>
              <w:br/>
            </w:r>
            <w:r w:rsidRPr="005A3C05">
              <w:rPr>
                <w:sz w:val="22"/>
                <w:szCs w:val="22"/>
              </w:rPr>
              <w:br/>
              <w:t>Outsource to other suppliers</w:t>
            </w:r>
          </w:p>
        </w:tc>
      </w:tr>
      <w:tr w:rsidR="00F709D4" w:rsidRPr="00F17F9E" w:rsidTr="005A3C05">
        <w:trPr>
          <w:trHeight w:val="20"/>
        </w:trPr>
        <w:tc>
          <w:tcPr>
            <w:tcW w:w="704" w:type="dxa"/>
            <w:shd w:val="clear" w:color="auto" w:fill="auto"/>
          </w:tcPr>
          <w:p w:rsidR="00F709D4" w:rsidRPr="005A3C05" w:rsidRDefault="00F709D4" w:rsidP="005A3C05">
            <w:pPr>
              <w:jc w:val="left"/>
              <w:rPr>
                <w:sz w:val="22"/>
                <w:szCs w:val="22"/>
              </w:rPr>
            </w:pPr>
            <w:r w:rsidRPr="005A3C05">
              <w:rPr>
                <w:sz w:val="22"/>
                <w:szCs w:val="22"/>
              </w:rPr>
              <w:t>5</w:t>
            </w:r>
          </w:p>
        </w:tc>
        <w:tc>
          <w:tcPr>
            <w:tcW w:w="1559" w:type="dxa"/>
            <w:shd w:val="clear" w:color="auto" w:fill="auto"/>
          </w:tcPr>
          <w:p w:rsidR="00F709D4" w:rsidRPr="005A3C05" w:rsidRDefault="00F709D4" w:rsidP="005A3C05">
            <w:pPr>
              <w:jc w:val="left"/>
              <w:rPr>
                <w:sz w:val="22"/>
                <w:szCs w:val="22"/>
              </w:rPr>
            </w:pPr>
            <w:r w:rsidRPr="005A3C05">
              <w:rPr>
                <w:sz w:val="22"/>
                <w:szCs w:val="22"/>
              </w:rPr>
              <w:t xml:space="preserve">Staff </w:t>
            </w:r>
            <w:proofErr w:type="spellStart"/>
            <w:r w:rsidRPr="005A3C05">
              <w:rPr>
                <w:sz w:val="22"/>
                <w:szCs w:val="22"/>
              </w:rPr>
              <w:t>unavailaility</w:t>
            </w:r>
            <w:proofErr w:type="spellEnd"/>
            <w:r w:rsidRPr="005A3C05">
              <w:rPr>
                <w:sz w:val="22"/>
                <w:szCs w:val="22"/>
              </w:rPr>
              <w:t xml:space="preserve"> </w:t>
            </w:r>
          </w:p>
        </w:tc>
        <w:tc>
          <w:tcPr>
            <w:tcW w:w="1418" w:type="dxa"/>
            <w:shd w:val="clear" w:color="auto" w:fill="auto"/>
          </w:tcPr>
          <w:p w:rsidR="00F709D4" w:rsidRPr="005A3C05" w:rsidRDefault="00F709D4" w:rsidP="005A3C05">
            <w:pPr>
              <w:jc w:val="left"/>
              <w:rPr>
                <w:sz w:val="22"/>
                <w:szCs w:val="22"/>
              </w:rPr>
            </w:pPr>
            <w:r w:rsidRPr="005A3C05">
              <w:rPr>
                <w:sz w:val="22"/>
                <w:szCs w:val="22"/>
              </w:rPr>
              <w:t>Resource</w:t>
            </w:r>
          </w:p>
        </w:tc>
        <w:tc>
          <w:tcPr>
            <w:tcW w:w="1701" w:type="dxa"/>
            <w:shd w:val="clear" w:color="auto" w:fill="auto"/>
          </w:tcPr>
          <w:p w:rsidR="00F709D4" w:rsidRPr="005A3C05" w:rsidRDefault="00F709D4" w:rsidP="005A3C05">
            <w:pPr>
              <w:jc w:val="left"/>
              <w:rPr>
                <w:sz w:val="22"/>
                <w:szCs w:val="22"/>
              </w:rPr>
            </w:pPr>
            <w:r w:rsidRPr="005A3C05">
              <w:rPr>
                <w:sz w:val="22"/>
                <w:szCs w:val="22"/>
              </w:rPr>
              <w:t>Staffs are already in other projects</w:t>
            </w:r>
          </w:p>
        </w:tc>
        <w:tc>
          <w:tcPr>
            <w:tcW w:w="1559" w:type="dxa"/>
            <w:shd w:val="clear" w:color="auto" w:fill="auto"/>
          </w:tcPr>
          <w:p w:rsidR="00F709D4" w:rsidRPr="005A3C05" w:rsidRDefault="00F709D4" w:rsidP="005A3C05">
            <w:pPr>
              <w:jc w:val="left"/>
              <w:rPr>
                <w:sz w:val="22"/>
                <w:szCs w:val="22"/>
              </w:rPr>
            </w:pPr>
            <w:r w:rsidRPr="005A3C05">
              <w:rPr>
                <w:sz w:val="22"/>
                <w:szCs w:val="22"/>
              </w:rPr>
              <w:t>Hire additional external staff</w:t>
            </w:r>
          </w:p>
        </w:tc>
        <w:tc>
          <w:tcPr>
            <w:tcW w:w="2126" w:type="dxa"/>
            <w:shd w:val="clear" w:color="auto" w:fill="auto"/>
          </w:tcPr>
          <w:p w:rsidR="00F709D4" w:rsidRPr="005A3C05" w:rsidRDefault="00F709D4" w:rsidP="005A3C05">
            <w:pPr>
              <w:jc w:val="left"/>
              <w:rPr>
                <w:sz w:val="22"/>
                <w:szCs w:val="22"/>
              </w:rPr>
            </w:pPr>
            <w:r w:rsidRPr="005A3C05">
              <w:rPr>
                <w:sz w:val="22"/>
                <w:szCs w:val="22"/>
              </w:rPr>
              <w:t>Low, staff availability should be checked before accepting the project</w:t>
            </w:r>
          </w:p>
        </w:tc>
        <w:tc>
          <w:tcPr>
            <w:tcW w:w="2127" w:type="dxa"/>
            <w:shd w:val="clear" w:color="auto" w:fill="auto"/>
          </w:tcPr>
          <w:p w:rsidR="00F709D4" w:rsidRPr="005A3C05" w:rsidRDefault="00F709D4" w:rsidP="005A3C05">
            <w:pPr>
              <w:jc w:val="left"/>
              <w:rPr>
                <w:sz w:val="22"/>
                <w:szCs w:val="22"/>
              </w:rPr>
            </w:pPr>
            <w:r w:rsidRPr="005A3C05">
              <w:rPr>
                <w:sz w:val="22"/>
                <w:szCs w:val="22"/>
              </w:rPr>
              <w:t>Medium, the external staffs may not have the require skills to perform his/ her job (</w:t>
            </w:r>
            <w:proofErr w:type="spellStart"/>
            <w:r w:rsidRPr="005A3C05">
              <w:rPr>
                <w:sz w:val="22"/>
                <w:szCs w:val="22"/>
              </w:rPr>
              <w:t>Eg.</w:t>
            </w:r>
            <w:proofErr w:type="spellEnd"/>
            <w:r w:rsidRPr="005A3C05">
              <w:rPr>
                <w:sz w:val="22"/>
                <w:szCs w:val="22"/>
              </w:rPr>
              <w:t xml:space="preserve"> Designing)</w:t>
            </w:r>
          </w:p>
        </w:tc>
        <w:tc>
          <w:tcPr>
            <w:tcW w:w="992" w:type="dxa"/>
            <w:shd w:val="clear" w:color="auto" w:fill="auto"/>
          </w:tcPr>
          <w:p w:rsidR="00F709D4" w:rsidRPr="005A3C05" w:rsidRDefault="00F709D4" w:rsidP="005A3C05">
            <w:pPr>
              <w:jc w:val="left"/>
              <w:rPr>
                <w:sz w:val="22"/>
                <w:szCs w:val="22"/>
              </w:rPr>
            </w:pPr>
            <w:r w:rsidRPr="005A3C05">
              <w:rPr>
                <w:sz w:val="22"/>
                <w:szCs w:val="22"/>
              </w:rPr>
              <w:t>High</w:t>
            </w:r>
          </w:p>
        </w:tc>
        <w:tc>
          <w:tcPr>
            <w:tcW w:w="1762" w:type="dxa"/>
            <w:shd w:val="clear" w:color="auto" w:fill="auto"/>
          </w:tcPr>
          <w:p w:rsidR="00F709D4" w:rsidRPr="005A3C05" w:rsidRDefault="00F709D4" w:rsidP="005A3C05">
            <w:pPr>
              <w:jc w:val="left"/>
              <w:rPr>
                <w:sz w:val="22"/>
                <w:szCs w:val="22"/>
              </w:rPr>
            </w:pPr>
            <w:r w:rsidRPr="005A3C05">
              <w:rPr>
                <w:sz w:val="22"/>
                <w:szCs w:val="22"/>
              </w:rPr>
              <w:t>Transfer</w:t>
            </w:r>
            <w:r w:rsidRPr="005A3C05">
              <w:rPr>
                <w:sz w:val="22"/>
                <w:szCs w:val="22"/>
              </w:rPr>
              <w:br/>
            </w:r>
            <w:r w:rsidRPr="005A3C05">
              <w:rPr>
                <w:sz w:val="22"/>
                <w:szCs w:val="22"/>
              </w:rPr>
              <w:br/>
            </w:r>
            <w:r w:rsidRPr="005A3C05">
              <w:rPr>
                <w:rFonts w:eastAsia="+mn-ea"/>
                <w:bCs/>
                <w:sz w:val="22"/>
                <w:szCs w:val="22"/>
              </w:rPr>
              <w:t>Get at least 2 members working on the same item so that the other can cover or know what is going on for easier handover</w:t>
            </w:r>
          </w:p>
        </w:tc>
      </w:tr>
    </w:tbl>
    <w:p w:rsidR="00F709D4" w:rsidRPr="00F709D4" w:rsidRDefault="00F709D4" w:rsidP="00F709D4"/>
    <w:sectPr w:rsidR="00F709D4" w:rsidRPr="00F709D4" w:rsidSect="00F709D4">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43B" w:rsidRDefault="00DA643B">
      <w:r>
        <w:separator/>
      </w:r>
    </w:p>
  </w:endnote>
  <w:endnote w:type="continuationSeparator" w:id="0">
    <w:p w:rsidR="00DA643B" w:rsidRDefault="00DA6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mn-e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AEC" w:rsidRDefault="007C3A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AEC" w:rsidRDefault="007C3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AEC" w:rsidRDefault="007C3A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7C8" w:rsidRPr="004B00DC" w:rsidRDefault="00FC17C8" w:rsidP="004B00DC">
    <w:pPr>
      <w:pStyle w:val="Footer"/>
      <w:tabs>
        <w:tab w:val="clear" w:pos="8640"/>
        <w:tab w:val="right" w:pos="8280"/>
      </w:tabs>
      <w:rPr>
        <w:i/>
        <w:sz w:val="20"/>
        <w:szCs w:val="20"/>
      </w:rPr>
    </w:pPr>
    <w:r>
      <w:rPr>
        <w:i/>
        <w:sz w:val="20"/>
        <w:szCs w:val="20"/>
      </w:rPr>
      <w:t>Zenith</w:t>
    </w:r>
    <w:r w:rsidRPr="004B00DC">
      <w:rPr>
        <w:i/>
        <w:sz w:val="20"/>
        <w:szCs w:val="20"/>
      </w:rPr>
      <w:tab/>
    </w:r>
    <w:r w:rsidRPr="004B00DC">
      <w:rPr>
        <w:i/>
        <w:sz w:val="20"/>
        <w:szCs w:val="20"/>
      </w:rPr>
      <w:tab/>
      <w:t xml:space="preserve">Page </w:t>
    </w:r>
    <w:r w:rsidRPr="004B00DC">
      <w:rPr>
        <w:rStyle w:val="PageNumber"/>
        <w:i/>
        <w:sz w:val="20"/>
        <w:szCs w:val="20"/>
      </w:rPr>
      <w:fldChar w:fldCharType="begin"/>
    </w:r>
    <w:r w:rsidRPr="004B00DC">
      <w:rPr>
        <w:rStyle w:val="PageNumber"/>
        <w:i/>
        <w:sz w:val="20"/>
        <w:szCs w:val="20"/>
      </w:rPr>
      <w:instrText xml:space="preserve"> PAGE </w:instrText>
    </w:r>
    <w:r w:rsidRPr="004B00DC">
      <w:rPr>
        <w:rStyle w:val="PageNumber"/>
        <w:i/>
        <w:sz w:val="20"/>
        <w:szCs w:val="20"/>
      </w:rPr>
      <w:fldChar w:fldCharType="separate"/>
    </w:r>
    <w:r>
      <w:rPr>
        <w:rStyle w:val="PageNumber"/>
        <w:i/>
        <w:noProof/>
        <w:sz w:val="20"/>
        <w:szCs w:val="20"/>
      </w:rPr>
      <w:t>6</w:t>
    </w:r>
    <w:r w:rsidRPr="004B00DC">
      <w:rPr>
        <w:rStyle w:val="PageNumber"/>
        <w:i/>
        <w:sz w:val="20"/>
        <w:szCs w:val="20"/>
      </w:rPr>
      <w:fldChar w:fldCharType="end"/>
    </w:r>
    <w:r w:rsidRPr="004B00DC">
      <w:rPr>
        <w:rStyle w:val="PageNumber"/>
        <w:i/>
        <w:sz w:val="20"/>
        <w:szCs w:val="20"/>
      </w:rPr>
      <w:t xml:space="preserve"> of </w:t>
    </w:r>
    <w:r w:rsidRPr="004B00DC">
      <w:rPr>
        <w:rStyle w:val="PageNumber"/>
        <w:i/>
        <w:sz w:val="20"/>
        <w:szCs w:val="20"/>
      </w:rPr>
      <w:fldChar w:fldCharType="begin"/>
    </w:r>
    <w:r w:rsidRPr="004B00DC">
      <w:rPr>
        <w:rStyle w:val="PageNumber"/>
        <w:i/>
        <w:sz w:val="20"/>
        <w:szCs w:val="20"/>
      </w:rPr>
      <w:instrText xml:space="preserve"> NUMPAGES </w:instrText>
    </w:r>
    <w:r w:rsidRPr="004B00DC">
      <w:rPr>
        <w:rStyle w:val="PageNumber"/>
        <w:i/>
        <w:sz w:val="20"/>
        <w:szCs w:val="20"/>
      </w:rPr>
      <w:fldChar w:fldCharType="separate"/>
    </w:r>
    <w:r>
      <w:rPr>
        <w:rStyle w:val="PageNumber"/>
        <w:i/>
        <w:noProof/>
        <w:sz w:val="20"/>
        <w:szCs w:val="20"/>
      </w:rPr>
      <w:t>16</w:t>
    </w:r>
    <w:r w:rsidRPr="004B00DC">
      <w:rPr>
        <w:rStyle w:val="PageNumber"/>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43B" w:rsidRDefault="00DA643B">
      <w:r>
        <w:separator/>
      </w:r>
    </w:p>
  </w:footnote>
  <w:footnote w:type="continuationSeparator" w:id="0">
    <w:p w:rsidR="00DA643B" w:rsidRDefault="00DA6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AEC" w:rsidRDefault="007C3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AEC" w:rsidRDefault="007C3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AEC" w:rsidRDefault="007C3AE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7C8" w:rsidRPr="004B00DC" w:rsidRDefault="00FC17C8" w:rsidP="004B00DC">
    <w:pPr>
      <w:pStyle w:val="Header"/>
      <w:tabs>
        <w:tab w:val="clear" w:pos="8640"/>
        <w:tab w:val="right" w:pos="8280"/>
      </w:tabs>
      <w:rPr>
        <w:i/>
        <w:sz w:val="20"/>
        <w:szCs w:val="20"/>
      </w:rPr>
    </w:pPr>
    <w:r>
      <w:rPr>
        <w:i/>
        <w:sz w:val="20"/>
        <w:szCs w:val="20"/>
      </w:rPr>
      <w:t>CZ3002</w:t>
    </w:r>
    <w:r w:rsidRPr="004B00DC">
      <w:rPr>
        <w:i/>
        <w:sz w:val="20"/>
        <w:szCs w:val="20"/>
      </w:rPr>
      <w:tab/>
    </w:r>
    <w:r>
      <w:rPr>
        <w:i/>
        <w:sz w:val="20"/>
        <w:szCs w:val="20"/>
      </w:rPr>
      <w:t>Ex-Sell E-Commerce</w:t>
    </w:r>
    <w:r w:rsidRPr="004B00DC">
      <w:rPr>
        <w:i/>
        <w:sz w:val="20"/>
        <w:szCs w:val="20"/>
      </w:rPr>
      <w:tab/>
    </w:r>
    <w:r w:rsidR="00125806">
      <w:rPr>
        <w:i/>
        <w:sz w:val="20"/>
        <w:szCs w:val="20"/>
      </w:rPr>
      <w:t>Risk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5610"/>
    <w:multiLevelType w:val="hybridMultilevel"/>
    <w:tmpl w:val="F0F0F14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76C6DB2"/>
    <w:multiLevelType w:val="hybridMultilevel"/>
    <w:tmpl w:val="0F20C11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7CE0910"/>
    <w:multiLevelType w:val="hybridMultilevel"/>
    <w:tmpl w:val="A8262A2A"/>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949707B"/>
    <w:multiLevelType w:val="hybridMultilevel"/>
    <w:tmpl w:val="ED6E44E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9716E59"/>
    <w:multiLevelType w:val="multilevel"/>
    <w:tmpl w:val="4000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A4D8E"/>
    <w:multiLevelType w:val="hybridMultilevel"/>
    <w:tmpl w:val="13724CB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0A1C79F5"/>
    <w:multiLevelType w:val="hybridMultilevel"/>
    <w:tmpl w:val="046869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CD338A8"/>
    <w:multiLevelType w:val="hybridMultilevel"/>
    <w:tmpl w:val="6352AFB8"/>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8" w15:restartNumberingAfterBreak="0">
    <w:nsid w:val="0F8935A4"/>
    <w:multiLevelType w:val="hybridMultilevel"/>
    <w:tmpl w:val="0400C34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19A69FC"/>
    <w:multiLevelType w:val="hybridMultilevel"/>
    <w:tmpl w:val="3EB4E21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17170A0C"/>
    <w:multiLevelType w:val="hybridMultilevel"/>
    <w:tmpl w:val="1E7007AE"/>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853551A"/>
    <w:multiLevelType w:val="hybridMultilevel"/>
    <w:tmpl w:val="23DE3F0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1EBC5000"/>
    <w:multiLevelType w:val="hybridMultilevel"/>
    <w:tmpl w:val="A78C13A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1EF12DF5"/>
    <w:multiLevelType w:val="hybridMultilevel"/>
    <w:tmpl w:val="971C7DCE"/>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0243A63"/>
    <w:multiLevelType w:val="hybridMultilevel"/>
    <w:tmpl w:val="4184DEE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212D6DD8"/>
    <w:multiLevelType w:val="hybridMultilevel"/>
    <w:tmpl w:val="90DCE2F6"/>
    <w:lvl w:ilvl="0" w:tplc="BB62111C">
      <w:start w:val="3"/>
      <w:numFmt w:val="decimal"/>
      <w:lvlText w:val="%1"/>
      <w:lvlJc w:val="left"/>
      <w:pPr>
        <w:ind w:left="0" w:hanging="360"/>
      </w:pPr>
      <w:rPr>
        <w:rFonts w:ascii="Times New Roman" w:hAnsi="Times New Roman" w:hint="default"/>
        <w:color w:val="000000"/>
        <w:sz w:val="46"/>
      </w:rPr>
    </w:lvl>
    <w:lvl w:ilvl="1" w:tplc="91FCDF94">
      <w:start w:val="1"/>
      <w:numFmt w:val="decimal"/>
      <w:lvlText w:val="%2."/>
      <w:lvlJc w:val="left"/>
      <w:pPr>
        <w:ind w:left="1080" w:hanging="720"/>
      </w:pPr>
      <w:rPr>
        <w:rFonts w:hint="default"/>
      </w:r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16" w15:restartNumberingAfterBreak="0">
    <w:nsid w:val="21B714BB"/>
    <w:multiLevelType w:val="hybridMultilevel"/>
    <w:tmpl w:val="E880140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22361BB1"/>
    <w:multiLevelType w:val="multilevel"/>
    <w:tmpl w:val="1C9C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9D18F0"/>
    <w:multiLevelType w:val="hybridMultilevel"/>
    <w:tmpl w:val="CA080CF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2D1074B7"/>
    <w:multiLevelType w:val="hybridMultilevel"/>
    <w:tmpl w:val="DF68461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2DF24EAC"/>
    <w:multiLevelType w:val="hybridMultilevel"/>
    <w:tmpl w:val="CFD8425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2E244936"/>
    <w:multiLevelType w:val="hybridMultilevel"/>
    <w:tmpl w:val="A2B68D7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2E9A18CF"/>
    <w:multiLevelType w:val="hybridMultilevel"/>
    <w:tmpl w:val="C0F287F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308105C2"/>
    <w:multiLevelType w:val="hybridMultilevel"/>
    <w:tmpl w:val="4816FF0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35FB2ADB"/>
    <w:multiLevelType w:val="hybridMultilevel"/>
    <w:tmpl w:val="8E6C600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36441576"/>
    <w:multiLevelType w:val="multilevel"/>
    <w:tmpl w:val="EA8A47F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0"/>
        </w:tabs>
        <w:ind w:left="0"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vlJc w:val="left"/>
      <w:pPr>
        <w:tabs>
          <w:tab w:val="num" w:pos="1440"/>
        </w:tabs>
        <w:ind w:left="1224" w:hanging="504"/>
      </w:pPr>
      <w:rPr>
        <w:rFonts w:ascii="Arial" w:hAnsi="Arial" w:cs="Arial"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3840395C"/>
    <w:multiLevelType w:val="hybridMultilevel"/>
    <w:tmpl w:val="8B3E643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3BAE51FA"/>
    <w:multiLevelType w:val="hybridMultilevel"/>
    <w:tmpl w:val="6CAC805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3C972245"/>
    <w:multiLevelType w:val="hybridMultilevel"/>
    <w:tmpl w:val="D188F43C"/>
    <w:lvl w:ilvl="0" w:tplc="48090009">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9" w15:restartNumberingAfterBreak="0">
    <w:nsid w:val="4AA27BBC"/>
    <w:multiLevelType w:val="hybridMultilevel"/>
    <w:tmpl w:val="61EAB03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4CD600C5"/>
    <w:multiLevelType w:val="hybridMultilevel"/>
    <w:tmpl w:val="3118D8B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4DC65A43"/>
    <w:multiLevelType w:val="hybridMultilevel"/>
    <w:tmpl w:val="12CA34CA"/>
    <w:lvl w:ilvl="0" w:tplc="4809000B">
      <w:start w:val="1"/>
      <w:numFmt w:val="bullet"/>
      <w:lvlText w:val=""/>
      <w:lvlJc w:val="left"/>
      <w:pPr>
        <w:ind w:left="783" w:hanging="360"/>
      </w:pPr>
      <w:rPr>
        <w:rFonts w:ascii="Wingdings" w:hAnsi="Wingdings" w:hint="default"/>
      </w:rPr>
    </w:lvl>
    <w:lvl w:ilvl="1" w:tplc="48090003" w:tentative="1">
      <w:start w:val="1"/>
      <w:numFmt w:val="bullet"/>
      <w:lvlText w:val="o"/>
      <w:lvlJc w:val="left"/>
      <w:pPr>
        <w:ind w:left="1503" w:hanging="360"/>
      </w:pPr>
      <w:rPr>
        <w:rFonts w:ascii="Courier New" w:hAnsi="Courier New" w:cs="Courier New" w:hint="default"/>
      </w:rPr>
    </w:lvl>
    <w:lvl w:ilvl="2" w:tplc="48090005" w:tentative="1">
      <w:start w:val="1"/>
      <w:numFmt w:val="bullet"/>
      <w:lvlText w:val=""/>
      <w:lvlJc w:val="left"/>
      <w:pPr>
        <w:ind w:left="2223" w:hanging="360"/>
      </w:pPr>
      <w:rPr>
        <w:rFonts w:ascii="Wingdings" w:hAnsi="Wingdings" w:hint="default"/>
      </w:rPr>
    </w:lvl>
    <w:lvl w:ilvl="3" w:tplc="48090001" w:tentative="1">
      <w:start w:val="1"/>
      <w:numFmt w:val="bullet"/>
      <w:lvlText w:val=""/>
      <w:lvlJc w:val="left"/>
      <w:pPr>
        <w:ind w:left="2943" w:hanging="360"/>
      </w:pPr>
      <w:rPr>
        <w:rFonts w:ascii="Symbol" w:hAnsi="Symbol" w:hint="default"/>
      </w:rPr>
    </w:lvl>
    <w:lvl w:ilvl="4" w:tplc="48090003" w:tentative="1">
      <w:start w:val="1"/>
      <w:numFmt w:val="bullet"/>
      <w:lvlText w:val="o"/>
      <w:lvlJc w:val="left"/>
      <w:pPr>
        <w:ind w:left="3663" w:hanging="360"/>
      </w:pPr>
      <w:rPr>
        <w:rFonts w:ascii="Courier New" w:hAnsi="Courier New" w:cs="Courier New" w:hint="default"/>
      </w:rPr>
    </w:lvl>
    <w:lvl w:ilvl="5" w:tplc="48090005" w:tentative="1">
      <w:start w:val="1"/>
      <w:numFmt w:val="bullet"/>
      <w:lvlText w:val=""/>
      <w:lvlJc w:val="left"/>
      <w:pPr>
        <w:ind w:left="4383" w:hanging="360"/>
      </w:pPr>
      <w:rPr>
        <w:rFonts w:ascii="Wingdings" w:hAnsi="Wingdings" w:hint="default"/>
      </w:rPr>
    </w:lvl>
    <w:lvl w:ilvl="6" w:tplc="48090001" w:tentative="1">
      <w:start w:val="1"/>
      <w:numFmt w:val="bullet"/>
      <w:lvlText w:val=""/>
      <w:lvlJc w:val="left"/>
      <w:pPr>
        <w:ind w:left="5103" w:hanging="360"/>
      </w:pPr>
      <w:rPr>
        <w:rFonts w:ascii="Symbol" w:hAnsi="Symbol" w:hint="default"/>
      </w:rPr>
    </w:lvl>
    <w:lvl w:ilvl="7" w:tplc="48090003" w:tentative="1">
      <w:start w:val="1"/>
      <w:numFmt w:val="bullet"/>
      <w:lvlText w:val="o"/>
      <w:lvlJc w:val="left"/>
      <w:pPr>
        <w:ind w:left="5823" w:hanging="360"/>
      </w:pPr>
      <w:rPr>
        <w:rFonts w:ascii="Courier New" w:hAnsi="Courier New" w:cs="Courier New" w:hint="default"/>
      </w:rPr>
    </w:lvl>
    <w:lvl w:ilvl="8" w:tplc="48090005" w:tentative="1">
      <w:start w:val="1"/>
      <w:numFmt w:val="bullet"/>
      <w:lvlText w:val=""/>
      <w:lvlJc w:val="left"/>
      <w:pPr>
        <w:ind w:left="6543" w:hanging="360"/>
      </w:pPr>
      <w:rPr>
        <w:rFonts w:ascii="Wingdings" w:hAnsi="Wingdings" w:hint="default"/>
      </w:rPr>
    </w:lvl>
  </w:abstractNum>
  <w:abstractNum w:abstractNumId="32" w15:restartNumberingAfterBreak="0">
    <w:nsid w:val="4DE75A23"/>
    <w:multiLevelType w:val="hybridMultilevel"/>
    <w:tmpl w:val="52643FDA"/>
    <w:lvl w:ilvl="0" w:tplc="4809000B">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4E9627A2"/>
    <w:multiLevelType w:val="hybridMultilevel"/>
    <w:tmpl w:val="334C718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52C22535"/>
    <w:multiLevelType w:val="multilevel"/>
    <w:tmpl w:val="28B0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97311A"/>
    <w:multiLevelType w:val="hybridMultilevel"/>
    <w:tmpl w:val="D1E26F9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56EE3005"/>
    <w:multiLevelType w:val="hybridMultilevel"/>
    <w:tmpl w:val="BD4CC79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62790235"/>
    <w:multiLevelType w:val="hybridMultilevel"/>
    <w:tmpl w:val="AF6A2BE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15:restartNumberingAfterBreak="0">
    <w:nsid w:val="67783CEA"/>
    <w:multiLevelType w:val="hybridMultilevel"/>
    <w:tmpl w:val="1842F34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67950483"/>
    <w:multiLevelType w:val="hybridMultilevel"/>
    <w:tmpl w:val="904425A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68FE2B56"/>
    <w:multiLevelType w:val="multilevel"/>
    <w:tmpl w:val="9DAA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8D615E"/>
    <w:multiLevelType w:val="hybridMultilevel"/>
    <w:tmpl w:val="1F12505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2" w15:restartNumberingAfterBreak="0">
    <w:nsid w:val="75CB34E7"/>
    <w:multiLevelType w:val="hybridMultilevel"/>
    <w:tmpl w:val="90DA5E9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3" w15:restartNumberingAfterBreak="0">
    <w:nsid w:val="76334A32"/>
    <w:multiLevelType w:val="hybridMultilevel"/>
    <w:tmpl w:val="0E1A45F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4" w15:restartNumberingAfterBreak="0">
    <w:nsid w:val="7A404B80"/>
    <w:multiLevelType w:val="hybridMultilevel"/>
    <w:tmpl w:val="61903E04"/>
    <w:lvl w:ilvl="0" w:tplc="4809000B">
      <w:start w:val="1"/>
      <w:numFmt w:val="bullet"/>
      <w:lvlText w:val=""/>
      <w:lvlJc w:val="left"/>
      <w:pPr>
        <w:ind w:left="1180" w:hanging="360"/>
      </w:pPr>
      <w:rPr>
        <w:rFonts w:ascii="Wingdings" w:hAnsi="Wingdings" w:hint="default"/>
      </w:rPr>
    </w:lvl>
    <w:lvl w:ilvl="1" w:tplc="48090003" w:tentative="1">
      <w:start w:val="1"/>
      <w:numFmt w:val="bullet"/>
      <w:lvlText w:val="o"/>
      <w:lvlJc w:val="left"/>
      <w:pPr>
        <w:ind w:left="1900" w:hanging="360"/>
      </w:pPr>
      <w:rPr>
        <w:rFonts w:ascii="Courier New" w:hAnsi="Courier New" w:cs="Courier New" w:hint="default"/>
      </w:rPr>
    </w:lvl>
    <w:lvl w:ilvl="2" w:tplc="48090005" w:tentative="1">
      <w:start w:val="1"/>
      <w:numFmt w:val="bullet"/>
      <w:lvlText w:val=""/>
      <w:lvlJc w:val="left"/>
      <w:pPr>
        <w:ind w:left="2620" w:hanging="360"/>
      </w:pPr>
      <w:rPr>
        <w:rFonts w:ascii="Wingdings" w:hAnsi="Wingdings" w:hint="default"/>
      </w:rPr>
    </w:lvl>
    <w:lvl w:ilvl="3" w:tplc="48090001" w:tentative="1">
      <w:start w:val="1"/>
      <w:numFmt w:val="bullet"/>
      <w:lvlText w:val=""/>
      <w:lvlJc w:val="left"/>
      <w:pPr>
        <w:ind w:left="3340" w:hanging="360"/>
      </w:pPr>
      <w:rPr>
        <w:rFonts w:ascii="Symbol" w:hAnsi="Symbol" w:hint="default"/>
      </w:rPr>
    </w:lvl>
    <w:lvl w:ilvl="4" w:tplc="48090003" w:tentative="1">
      <w:start w:val="1"/>
      <w:numFmt w:val="bullet"/>
      <w:lvlText w:val="o"/>
      <w:lvlJc w:val="left"/>
      <w:pPr>
        <w:ind w:left="4060" w:hanging="360"/>
      </w:pPr>
      <w:rPr>
        <w:rFonts w:ascii="Courier New" w:hAnsi="Courier New" w:cs="Courier New" w:hint="default"/>
      </w:rPr>
    </w:lvl>
    <w:lvl w:ilvl="5" w:tplc="48090005" w:tentative="1">
      <w:start w:val="1"/>
      <w:numFmt w:val="bullet"/>
      <w:lvlText w:val=""/>
      <w:lvlJc w:val="left"/>
      <w:pPr>
        <w:ind w:left="4780" w:hanging="360"/>
      </w:pPr>
      <w:rPr>
        <w:rFonts w:ascii="Wingdings" w:hAnsi="Wingdings" w:hint="default"/>
      </w:rPr>
    </w:lvl>
    <w:lvl w:ilvl="6" w:tplc="48090001" w:tentative="1">
      <w:start w:val="1"/>
      <w:numFmt w:val="bullet"/>
      <w:lvlText w:val=""/>
      <w:lvlJc w:val="left"/>
      <w:pPr>
        <w:ind w:left="5500" w:hanging="360"/>
      </w:pPr>
      <w:rPr>
        <w:rFonts w:ascii="Symbol" w:hAnsi="Symbol" w:hint="default"/>
      </w:rPr>
    </w:lvl>
    <w:lvl w:ilvl="7" w:tplc="48090003" w:tentative="1">
      <w:start w:val="1"/>
      <w:numFmt w:val="bullet"/>
      <w:lvlText w:val="o"/>
      <w:lvlJc w:val="left"/>
      <w:pPr>
        <w:ind w:left="6220" w:hanging="360"/>
      </w:pPr>
      <w:rPr>
        <w:rFonts w:ascii="Courier New" w:hAnsi="Courier New" w:cs="Courier New" w:hint="default"/>
      </w:rPr>
    </w:lvl>
    <w:lvl w:ilvl="8" w:tplc="48090005" w:tentative="1">
      <w:start w:val="1"/>
      <w:numFmt w:val="bullet"/>
      <w:lvlText w:val=""/>
      <w:lvlJc w:val="left"/>
      <w:pPr>
        <w:ind w:left="6940" w:hanging="360"/>
      </w:pPr>
      <w:rPr>
        <w:rFonts w:ascii="Wingdings" w:hAnsi="Wingdings" w:hint="default"/>
      </w:rPr>
    </w:lvl>
  </w:abstractNum>
  <w:abstractNum w:abstractNumId="45" w15:restartNumberingAfterBreak="0">
    <w:nsid w:val="7B70583E"/>
    <w:multiLevelType w:val="hybridMultilevel"/>
    <w:tmpl w:val="04488DD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6" w15:restartNumberingAfterBreak="0">
    <w:nsid w:val="7ECC2D2C"/>
    <w:multiLevelType w:val="hybridMultilevel"/>
    <w:tmpl w:val="5CD8650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7" w15:restartNumberingAfterBreak="0">
    <w:nsid w:val="7FA35CC3"/>
    <w:multiLevelType w:val="hybridMultilevel"/>
    <w:tmpl w:val="C864321E"/>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5"/>
  </w:num>
  <w:num w:numId="2">
    <w:abstractNumId w:val="36"/>
  </w:num>
  <w:num w:numId="3">
    <w:abstractNumId w:val="44"/>
  </w:num>
  <w:num w:numId="4">
    <w:abstractNumId w:val="13"/>
  </w:num>
  <w:num w:numId="5">
    <w:abstractNumId w:val="18"/>
  </w:num>
  <w:num w:numId="6">
    <w:abstractNumId w:val="37"/>
  </w:num>
  <w:num w:numId="7">
    <w:abstractNumId w:val="43"/>
  </w:num>
  <w:num w:numId="8">
    <w:abstractNumId w:val="30"/>
  </w:num>
  <w:num w:numId="9">
    <w:abstractNumId w:val="12"/>
  </w:num>
  <w:num w:numId="10">
    <w:abstractNumId w:val="15"/>
  </w:num>
  <w:num w:numId="11">
    <w:abstractNumId w:val="8"/>
  </w:num>
  <w:num w:numId="12">
    <w:abstractNumId w:val="35"/>
  </w:num>
  <w:num w:numId="13">
    <w:abstractNumId w:val="3"/>
  </w:num>
  <w:num w:numId="14">
    <w:abstractNumId w:val="46"/>
  </w:num>
  <w:num w:numId="15">
    <w:abstractNumId w:val="9"/>
  </w:num>
  <w:num w:numId="16">
    <w:abstractNumId w:val="28"/>
  </w:num>
  <w:num w:numId="17">
    <w:abstractNumId w:val="5"/>
  </w:num>
  <w:num w:numId="18">
    <w:abstractNumId w:val="32"/>
  </w:num>
  <w:num w:numId="19">
    <w:abstractNumId w:val="27"/>
  </w:num>
  <w:num w:numId="20">
    <w:abstractNumId w:val="38"/>
  </w:num>
  <w:num w:numId="21">
    <w:abstractNumId w:val="31"/>
  </w:num>
  <w:num w:numId="22">
    <w:abstractNumId w:val="42"/>
  </w:num>
  <w:num w:numId="23">
    <w:abstractNumId w:val="1"/>
  </w:num>
  <w:num w:numId="24">
    <w:abstractNumId w:val="29"/>
  </w:num>
  <w:num w:numId="25">
    <w:abstractNumId w:val="26"/>
  </w:num>
  <w:num w:numId="26">
    <w:abstractNumId w:val="11"/>
  </w:num>
  <w:num w:numId="27">
    <w:abstractNumId w:val="14"/>
  </w:num>
  <w:num w:numId="28">
    <w:abstractNumId w:val="39"/>
  </w:num>
  <w:num w:numId="29">
    <w:abstractNumId w:val="45"/>
  </w:num>
  <w:num w:numId="30">
    <w:abstractNumId w:val="19"/>
  </w:num>
  <w:num w:numId="31">
    <w:abstractNumId w:val="16"/>
  </w:num>
  <w:num w:numId="32">
    <w:abstractNumId w:val="23"/>
  </w:num>
  <w:num w:numId="33">
    <w:abstractNumId w:val="33"/>
  </w:num>
  <w:num w:numId="34">
    <w:abstractNumId w:val="4"/>
  </w:num>
  <w:num w:numId="35">
    <w:abstractNumId w:val="17"/>
  </w:num>
  <w:num w:numId="36">
    <w:abstractNumId w:val="34"/>
  </w:num>
  <w:num w:numId="37">
    <w:abstractNumId w:val="40"/>
  </w:num>
  <w:num w:numId="38">
    <w:abstractNumId w:val="6"/>
  </w:num>
  <w:num w:numId="39">
    <w:abstractNumId w:val="20"/>
  </w:num>
  <w:num w:numId="40">
    <w:abstractNumId w:val="7"/>
  </w:num>
  <w:num w:numId="41">
    <w:abstractNumId w:val="41"/>
  </w:num>
  <w:num w:numId="42">
    <w:abstractNumId w:val="0"/>
  </w:num>
  <w:num w:numId="43">
    <w:abstractNumId w:val="22"/>
  </w:num>
  <w:num w:numId="44">
    <w:abstractNumId w:val="24"/>
  </w:num>
  <w:num w:numId="45">
    <w:abstractNumId w:val="21"/>
  </w:num>
  <w:num w:numId="46">
    <w:abstractNumId w:val="47"/>
  </w:num>
  <w:num w:numId="47">
    <w:abstractNumId w:val="10"/>
  </w:num>
  <w:num w:numId="48">
    <w:abstractNumId w:val="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54FF"/>
    <w:rsid w:val="000209FB"/>
    <w:rsid w:val="00025325"/>
    <w:rsid w:val="00026DA6"/>
    <w:rsid w:val="0003263D"/>
    <w:rsid w:val="00035E78"/>
    <w:rsid w:val="00045975"/>
    <w:rsid w:val="00047068"/>
    <w:rsid w:val="0006649C"/>
    <w:rsid w:val="000806B0"/>
    <w:rsid w:val="0009474E"/>
    <w:rsid w:val="000D1498"/>
    <w:rsid w:val="000E31AF"/>
    <w:rsid w:val="000E579C"/>
    <w:rsid w:val="001029C8"/>
    <w:rsid w:val="00116254"/>
    <w:rsid w:val="00116B80"/>
    <w:rsid w:val="00125806"/>
    <w:rsid w:val="001454FF"/>
    <w:rsid w:val="0015290F"/>
    <w:rsid w:val="00184CD5"/>
    <w:rsid w:val="001B2D19"/>
    <w:rsid w:val="001B3C7E"/>
    <w:rsid w:val="001D35A0"/>
    <w:rsid w:val="001D4911"/>
    <w:rsid w:val="001E2EE1"/>
    <w:rsid w:val="001F66DF"/>
    <w:rsid w:val="001F79C4"/>
    <w:rsid w:val="00205993"/>
    <w:rsid w:val="0020730E"/>
    <w:rsid w:val="0022225F"/>
    <w:rsid w:val="00231022"/>
    <w:rsid w:val="00233B99"/>
    <w:rsid w:val="0025280D"/>
    <w:rsid w:val="002659BF"/>
    <w:rsid w:val="002D5645"/>
    <w:rsid w:val="003508FB"/>
    <w:rsid w:val="00356CE9"/>
    <w:rsid w:val="00386512"/>
    <w:rsid w:val="003D2892"/>
    <w:rsid w:val="003D6158"/>
    <w:rsid w:val="004001DA"/>
    <w:rsid w:val="00401C79"/>
    <w:rsid w:val="004549AD"/>
    <w:rsid w:val="004715E9"/>
    <w:rsid w:val="00484D0B"/>
    <w:rsid w:val="004933FF"/>
    <w:rsid w:val="004B00DC"/>
    <w:rsid w:val="004C7B75"/>
    <w:rsid w:val="005105CC"/>
    <w:rsid w:val="00510FF5"/>
    <w:rsid w:val="005148EA"/>
    <w:rsid w:val="00526CAA"/>
    <w:rsid w:val="005339ED"/>
    <w:rsid w:val="00534967"/>
    <w:rsid w:val="0055663B"/>
    <w:rsid w:val="0056414E"/>
    <w:rsid w:val="005724FE"/>
    <w:rsid w:val="0057671B"/>
    <w:rsid w:val="005A123B"/>
    <w:rsid w:val="005A3C05"/>
    <w:rsid w:val="005D24D3"/>
    <w:rsid w:val="005E1028"/>
    <w:rsid w:val="006202B8"/>
    <w:rsid w:val="0063099B"/>
    <w:rsid w:val="00633D68"/>
    <w:rsid w:val="0063553E"/>
    <w:rsid w:val="006358E3"/>
    <w:rsid w:val="006659C1"/>
    <w:rsid w:val="00667FB1"/>
    <w:rsid w:val="00674F86"/>
    <w:rsid w:val="00677E03"/>
    <w:rsid w:val="0068696E"/>
    <w:rsid w:val="006A5D49"/>
    <w:rsid w:val="006E5A2A"/>
    <w:rsid w:val="006F6BB2"/>
    <w:rsid w:val="006F7B96"/>
    <w:rsid w:val="007102F5"/>
    <w:rsid w:val="00712239"/>
    <w:rsid w:val="00712C77"/>
    <w:rsid w:val="00734619"/>
    <w:rsid w:val="00737110"/>
    <w:rsid w:val="0078373F"/>
    <w:rsid w:val="0079222F"/>
    <w:rsid w:val="007A08BB"/>
    <w:rsid w:val="007B512D"/>
    <w:rsid w:val="007C3AEC"/>
    <w:rsid w:val="007D33DE"/>
    <w:rsid w:val="007D474A"/>
    <w:rsid w:val="007E6942"/>
    <w:rsid w:val="00806BC1"/>
    <w:rsid w:val="008171C9"/>
    <w:rsid w:val="00833776"/>
    <w:rsid w:val="00895DF4"/>
    <w:rsid w:val="008C63AF"/>
    <w:rsid w:val="008F1F86"/>
    <w:rsid w:val="0090306F"/>
    <w:rsid w:val="009427DE"/>
    <w:rsid w:val="00990529"/>
    <w:rsid w:val="009B404A"/>
    <w:rsid w:val="009C0A2D"/>
    <w:rsid w:val="009E1EDF"/>
    <w:rsid w:val="009E32CA"/>
    <w:rsid w:val="00A14B22"/>
    <w:rsid w:val="00A20425"/>
    <w:rsid w:val="00A629AF"/>
    <w:rsid w:val="00A9575C"/>
    <w:rsid w:val="00AB0A5C"/>
    <w:rsid w:val="00AD1768"/>
    <w:rsid w:val="00AD1BAA"/>
    <w:rsid w:val="00B07ABB"/>
    <w:rsid w:val="00B17F60"/>
    <w:rsid w:val="00B74628"/>
    <w:rsid w:val="00B855DE"/>
    <w:rsid w:val="00B87F36"/>
    <w:rsid w:val="00BD59AE"/>
    <w:rsid w:val="00BD673C"/>
    <w:rsid w:val="00BE5631"/>
    <w:rsid w:val="00C12A71"/>
    <w:rsid w:val="00C2394C"/>
    <w:rsid w:val="00C356C5"/>
    <w:rsid w:val="00C36AE7"/>
    <w:rsid w:val="00C50B8B"/>
    <w:rsid w:val="00C53438"/>
    <w:rsid w:val="00C64C6D"/>
    <w:rsid w:val="00C80A34"/>
    <w:rsid w:val="00C82A3A"/>
    <w:rsid w:val="00C92564"/>
    <w:rsid w:val="00C93587"/>
    <w:rsid w:val="00CB78C4"/>
    <w:rsid w:val="00CD79C3"/>
    <w:rsid w:val="00CE3AEA"/>
    <w:rsid w:val="00D1186E"/>
    <w:rsid w:val="00D13B29"/>
    <w:rsid w:val="00D257D2"/>
    <w:rsid w:val="00D3299E"/>
    <w:rsid w:val="00D37043"/>
    <w:rsid w:val="00D449A0"/>
    <w:rsid w:val="00D538AE"/>
    <w:rsid w:val="00D63A63"/>
    <w:rsid w:val="00D82710"/>
    <w:rsid w:val="00D82C2D"/>
    <w:rsid w:val="00D92819"/>
    <w:rsid w:val="00DA643B"/>
    <w:rsid w:val="00DB124C"/>
    <w:rsid w:val="00DE6857"/>
    <w:rsid w:val="00DF2C8F"/>
    <w:rsid w:val="00E00D56"/>
    <w:rsid w:val="00E17F9D"/>
    <w:rsid w:val="00E3769F"/>
    <w:rsid w:val="00E40A23"/>
    <w:rsid w:val="00E82657"/>
    <w:rsid w:val="00E8561B"/>
    <w:rsid w:val="00E922A5"/>
    <w:rsid w:val="00EA177D"/>
    <w:rsid w:val="00EA7378"/>
    <w:rsid w:val="00EB24DD"/>
    <w:rsid w:val="00EB5511"/>
    <w:rsid w:val="00EB6820"/>
    <w:rsid w:val="00EC39C5"/>
    <w:rsid w:val="00EF2A6B"/>
    <w:rsid w:val="00F05844"/>
    <w:rsid w:val="00F13C6F"/>
    <w:rsid w:val="00F173B0"/>
    <w:rsid w:val="00F37883"/>
    <w:rsid w:val="00F45B7C"/>
    <w:rsid w:val="00F60DAB"/>
    <w:rsid w:val="00F6293B"/>
    <w:rsid w:val="00F636B3"/>
    <w:rsid w:val="00F709D4"/>
    <w:rsid w:val="00F96105"/>
    <w:rsid w:val="00FA3B88"/>
    <w:rsid w:val="00FB36B5"/>
    <w:rsid w:val="00FC17C8"/>
    <w:rsid w:val="00FE16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59868CF3"/>
  <w15:chartTrackingRefBased/>
  <w15:docId w15:val="{4D5DF44F-3AAD-4FB6-B24B-D024343E5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Hyperlink"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09D4"/>
    <w:pPr>
      <w:spacing w:before="120" w:after="120"/>
      <w:jc w:val="both"/>
    </w:pPr>
    <w:rPr>
      <w:rFonts w:ascii="Arial" w:hAnsi="Arial"/>
      <w:sz w:val="24"/>
      <w:szCs w:val="24"/>
      <w:lang w:val="en-GB" w:eastAsia="en-GB"/>
    </w:rPr>
  </w:style>
  <w:style w:type="paragraph" w:styleId="Heading1">
    <w:name w:val="heading 1"/>
    <w:basedOn w:val="Normal"/>
    <w:next w:val="Normal"/>
    <w:link w:val="Heading1Char"/>
    <w:uiPriority w:val="9"/>
    <w:qFormat/>
    <w:rsid w:val="00035E78"/>
    <w:pPr>
      <w:keepNext/>
      <w:numPr>
        <w:numId w:val="1"/>
      </w:numPr>
      <w:tabs>
        <w:tab w:val="clear" w:pos="360"/>
        <w:tab w:val="left" w:pos="357"/>
      </w:tabs>
      <w:spacing w:before="240" w:after="240"/>
      <w:outlineLvl w:val="0"/>
    </w:pPr>
    <w:rPr>
      <w:rFonts w:cs="Arial"/>
      <w:b/>
      <w:bCs/>
      <w:kern w:val="32"/>
      <w:sz w:val="40"/>
      <w:szCs w:val="32"/>
    </w:rPr>
  </w:style>
  <w:style w:type="paragraph" w:styleId="Heading2">
    <w:name w:val="heading 2"/>
    <w:basedOn w:val="Normal"/>
    <w:next w:val="Normal"/>
    <w:link w:val="Heading2Char"/>
    <w:uiPriority w:val="9"/>
    <w:qFormat/>
    <w:rsid w:val="00F96105"/>
    <w:pPr>
      <w:keepNext/>
      <w:numPr>
        <w:ilvl w:val="1"/>
        <w:numId w:val="1"/>
      </w:numPr>
      <w:spacing w:before="240" w:after="60"/>
      <w:jc w:val="left"/>
      <w:outlineLvl w:val="1"/>
    </w:pPr>
    <w:rPr>
      <w:rFonts w:cs="Arial"/>
      <w:b/>
      <w:bCs/>
      <w:iCs/>
      <w:sz w:val="32"/>
      <w:szCs w:val="28"/>
      <w:lang w:eastAsia="en-US"/>
    </w:rPr>
  </w:style>
  <w:style w:type="paragraph" w:styleId="Heading3">
    <w:name w:val="heading 3"/>
    <w:basedOn w:val="Normal"/>
    <w:next w:val="Normal"/>
    <w:link w:val="Heading3Char"/>
    <w:uiPriority w:val="9"/>
    <w:qFormat/>
    <w:rsid w:val="00F96105"/>
    <w:pPr>
      <w:keepNext/>
      <w:numPr>
        <w:ilvl w:val="2"/>
        <w:numId w:val="1"/>
      </w:numPr>
      <w:tabs>
        <w:tab w:val="clear" w:pos="1440"/>
      </w:tabs>
      <w:spacing w:before="240" w:after="60"/>
      <w:ind w:left="504"/>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8696E"/>
    <w:pPr>
      <w:spacing w:before="100" w:beforeAutospacing="1" w:after="100" w:afterAutospacing="1"/>
    </w:pPr>
  </w:style>
  <w:style w:type="character" w:styleId="Hyperlink">
    <w:name w:val="Hyperlink"/>
    <w:uiPriority w:val="99"/>
    <w:rsid w:val="0022225F"/>
    <w:rPr>
      <w:color w:val="0000FF"/>
      <w:u w:val="single"/>
    </w:rPr>
  </w:style>
  <w:style w:type="character" w:styleId="FollowedHyperlink">
    <w:name w:val="FollowedHyperlink"/>
    <w:rsid w:val="00D37043"/>
    <w:rPr>
      <w:color w:val="800080"/>
      <w:u w:val="single"/>
    </w:rPr>
  </w:style>
  <w:style w:type="paragraph" w:styleId="Title">
    <w:name w:val="Title"/>
    <w:basedOn w:val="Normal"/>
    <w:qFormat/>
    <w:rsid w:val="000E31AF"/>
    <w:pPr>
      <w:spacing w:before="240" w:after="60"/>
      <w:jc w:val="center"/>
      <w:outlineLvl w:val="0"/>
    </w:pPr>
    <w:rPr>
      <w:rFonts w:cs="Arial"/>
      <w:b/>
      <w:bCs/>
      <w:kern w:val="28"/>
      <w:sz w:val="32"/>
      <w:szCs w:val="32"/>
    </w:rPr>
  </w:style>
  <w:style w:type="paragraph" w:styleId="Header">
    <w:name w:val="header"/>
    <w:basedOn w:val="Normal"/>
    <w:rsid w:val="00BD673C"/>
    <w:pPr>
      <w:tabs>
        <w:tab w:val="center" w:pos="4320"/>
        <w:tab w:val="right" w:pos="8640"/>
      </w:tabs>
    </w:pPr>
  </w:style>
  <w:style w:type="paragraph" w:styleId="Footer">
    <w:name w:val="footer"/>
    <w:basedOn w:val="Normal"/>
    <w:rsid w:val="00BD673C"/>
    <w:pPr>
      <w:tabs>
        <w:tab w:val="center" w:pos="4320"/>
        <w:tab w:val="right" w:pos="8640"/>
      </w:tabs>
    </w:pPr>
  </w:style>
  <w:style w:type="character" w:styleId="PageNumber">
    <w:name w:val="page number"/>
    <w:basedOn w:val="DefaultParagraphFont"/>
    <w:rsid w:val="004B00DC"/>
  </w:style>
  <w:style w:type="table" w:styleId="TableGrid">
    <w:name w:val="Table Grid"/>
    <w:basedOn w:val="TableNormal"/>
    <w:uiPriority w:val="39"/>
    <w:rsid w:val="00C12A71"/>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205993"/>
  </w:style>
  <w:style w:type="paragraph" w:styleId="TOC2">
    <w:name w:val="toc 2"/>
    <w:basedOn w:val="Normal"/>
    <w:next w:val="Normal"/>
    <w:autoRedefine/>
    <w:uiPriority w:val="39"/>
    <w:rsid w:val="00205993"/>
    <w:pPr>
      <w:ind w:left="240"/>
    </w:pPr>
  </w:style>
  <w:style w:type="paragraph" w:styleId="TOC3">
    <w:name w:val="toc 3"/>
    <w:basedOn w:val="Normal"/>
    <w:next w:val="Normal"/>
    <w:autoRedefine/>
    <w:uiPriority w:val="39"/>
    <w:rsid w:val="001D4911"/>
    <w:pPr>
      <w:ind w:left="480"/>
    </w:pPr>
  </w:style>
  <w:style w:type="character" w:customStyle="1" w:styleId="apple-tab-span">
    <w:name w:val="apple-tab-span"/>
    <w:rsid w:val="00EA177D"/>
  </w:style>
  <w:style w:type="character" w:customStyle="1" w:styleId="Heading1Char">
    <w:name w:val="Heading 1 Char"/>
    <w:link w:val="Heading1"/>
    <w:uiPriority w:val="9"/>
    <w:rsid w:val="00035E78"/>
    <w:rPr>
      <w:rFonts w:ascii="Arial" w:hAnsi="Arial" w:cs="Arial"/>
      <w:b/>
      <w:bCs/>
      <w:kern w:val="32"/>
      <w:sz w:val="40"/>
      <w:szCs w:val="32"/>
      <w:lang w:val="en-GB" w:eastAsia="en-GB"/>
    </w:rPr>
  </w:style>
  <w:style w:type="character" w:customStyle="1" w:styleId="Heading2Char">
    <w:name w:val="Heading 2 Char"/>
    <w:link w:val="Heading2"/>
    <w:uiPriority w:val="9"/>
    <w:rsid w:val="00F96105"/>
    <w:rPr>
      <w:rFonts w:ascii="Arial" w:hAnsi="Arial" w:cs="Arial"/>
      <w:b/>
      <w:bCs/>
      <w:iCs/>
      <w:sz w:val="32"/>
      <w:szCs w:val="28"/>
      <w:lang w:val="en-GB" w:eastAsia="en-US"/>
    </w:rPr>
  </w:style>
  <w:style w:type="character" w:customStyle="1" w:styleId="Heading3Char">
    <w:name w:val="Heading 3 Char"/>
    <w:link w:val="Heading3"/>
    <w:uiPriority w:val="9"/>
    <w:rsid w:val="00F96105"/>
    <w:rPr>
      <w:rFonts w:ascii="Arial" w:hAnsi="Arial" w:cs="Arial"/>
      <w:b/>
      <w:bCs/>
      <w:sz w:val="26"/>
      <w:szCs w:val="26"/>
      <w:lang w:val="en-GB" w:eastAsia="en-GB"/>
    </w:rPr>
  </w:style>
  <w:style w:type="paragraph" w:customStyle="1" w:styleId="msonormal0">
    <w:name w:val="msonormal"/>
    <w:basedOn w:val="Normal"/>
    <w:rsid w:val="00D13B29"/>
    <w:pPr>
      <w:spacing w:before="100" w:beforeAutospacing="1" w:after="100" w:afterAutospacing="1"/>
    </w:pPr>
    <w:rPr>
      <w:lang w:val="en-SG" w:eastAsia="zh-CN"/>
    </w:rPr>
  </w:style>
  <w:style w:type="paragraph" w:styleId="ListParagraph">
    <w:name w:val="List Paragraph"/>
    <w:basedOn w:val="Normal"/>
    <w:uiPriority w:val="34"/>
    <w:qFormat/>
    <w:rsid w:val="00D13B29"/>
    <w:pPr>
      <w:spacing w:before="0" w:after="160"/>
      <w:ind w:left="720"/>
      <w:contextualSpacing/>
    </w:pPr>
    <w:rPr>
      <w:rFonts w:eastAsia="DengXian"/>
      <w:szCs w:val="22"/>
      <w:lang w:val="en-SG" w:eastAsia="zh-CN"/>
    </w:rPr>
  </w:style>
  <w:style w:type="paragraph" w:styleId="NoSpacing">
    <w:name w:val="No Spacing"/>
    <w:uiPriority w:val="1"/>
    <w:qFormat/>
    <w:rsid w:val="00D13B29"/>
    <w:pPr>
      <w:jc w:val="both"/>
    </w:pPr>
    <w:rPr>
      <w:sz w:val="24"/>
      <w:szCs w:val="24"/>
      <w:lang w:val="en-GB" w:eastAsia="en-GB"/>
    </w:rPr>
  </w:style>
  <w:style w:type="paragraph" w:customStyle="1" w:styleId="ByLine">
    <w:name w:val="ByLine"/>
    <w:basedOn w:val="Title"/>
    <w:rsid w:val="001B3C7E"/>
    <w:pPr>
      <w:spacing w:after="720" w:line="360" w:lineRule="auto"/>
      <w:jc w:val="right"/>
      <w:outlineLvl w:val="9"/>
    </w:pPr>
    <w:rPr>
      <w:rFonts w:cs="Times New Roman"/>
      <w:bCs w:val="0"/>
      <w:sz w:val="28"/>
      <w:szCs w:val="20"/>
      <w:lang w:val="en-US"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73938">
      <w:bodyDiv w:val="1"/>
      <w:marLeft w:val="0"/>
      <w:marRight w:val="0"/>
      <w:marTop w:val="0"/>
      <w:marBottom w:val="0"/>
      <w:divBdr>
        <w:top w:val="none" w:sz="0" w:space="0" w:color="auto"/>
        <w:left w:val="none" w:sz="0" w:space="0" w:color="auto"/>
        <w:bottom w:val="none" w:sz="0" w:space="0" w:color="auto"/>
        <w:right w:val="none" w:sz="0" w:space="0" w:color="auto"/>
      </w:divBdr>
    </w:div>
    <w:div w:id="162283932">
      <w:bodyDiv w:val="1"/>
      <w:marLeft w:val="0"/>
      <w:marRight w:val="0"/>
      <w:marTop w:val="0"/>
      <w:marBottom w:val="0"/>
      <w:divBdr>
        <w:top w:val="none" w:sz="0" w:space="0" w:color="auto"/>
        <w:left w:val="none" w:sz="0" w:space="0" w:color="auto"/>
        <w:bottom w:val="none" w:sz="0" w:space="0" w:color="auto"/>
        <w:right w:val="none" w:sz="0" w:space="0" w:color="auto"/>
      </w:divBdr>
    </w:div>
    <w:div w:id="322706024">
      <w:bodyDiv w:val="1"/>
      <w:marLeft w:val="0"/>
      <w:marRight w:val="0"/>
      <w:marTop w:val="0"/>
      <w:marBottom w:val="0"/>
      <w:divBdr>
        <w:top w:val="none" w:sz="0" w:space="0" w:color="auto"/>
        <w:left w:val="none" w:sz="0" w:space="0" w:color="auto"/>
        <w:bottom w:val="none" w:sz="0" w:space="0" w:color="auto"/>
        <w:right w:val="none" w:sz="0" w:space="0" w:color="auto"/>
      </w:divBdr>
    </w:div>
    <w:div w:id="382292130">
      <w:bodyDiv w:val="1"/>
      <w:marLeft w:val="0"/>
      <w:marRight w:val="0"/>
      <w:marTop w:val="0"/>
      <w:marBottom w:val="0"/>
      <w:divBdr>
        <w:top w:val="none" w:sz="0" w:space="0" w:color="auto"/>
        <w:left w:val="none" w:sz="0" w:space="0" w:color="auto"/>
        <w:bottom w:val="none" w:sz="0" w:space="0" w:color="auto"/>
        <w:right w:val="none" w:sz="0" w:space="0" w:color="auto"/>
      </w:divBdr>
      <w:divsChild>
        <w:div w:id="159929478">
          <w:marLeft w:val="0"/>
          <w:marRight w:val="0"/>
          <w:marTop w:val="0"/>
          <w:marBottom w:val="0"/>
          <w:divBdr>
            <w:top w:val="none" w:sz="0" w:space="0" w:color="auto"/>
            <w:left w:val="none" w:sz="0" w:space="0" w:color="auto"/>
            <w:bottom w:val="none" w:sz="0" w:space="0" w:color="auto"/>
            <w:right w:val="none" w:sz="0" w:space="0" w:color="auto"/>
          </w:divBdr>
        </w:div>
        <w:div w:id="562060782">
          <w:marLeft w:val="0"/>
          <w:marRight w:val="0"/>
          <w:marTop w:val="0"/>
          <w:marBottom w:val="0"/>
          <w:divBdr>
            <w:top w:val="none" w:sz="0" w:space="0" w:color="auto"/>
            <w:left w:val="none" w:sz="0" w:space="0" w:color="auto"/>
            <w:bottom w:val="none" w:sz="0" w:space="0" w:color="auto"/>
            <w:right w:val="none" w:sz="0" w:space="0" w:color="auto"/>
          </w:divBdr>
        </w:div>
        <w:div w:id="1166672625">
          <w:marLeft w:val="0"/>
          <w:marRight w:val="0"/>
          <w:marTop w:val="0"/>
          <w:marBottom w:val="0"/>
          <w:divBdr>
            <w:top w:val="none" w:sz="0" w:space="0" w:color="auto"/>
            <w:left w:val="none" w:sz="0" w:space="0" w:color="auto"/>
            <w:bottom w:val="none" w:sz="0" w:space="0" w:color="auto"/>
            <w:right w:val="none" w:sz="0" w:space="0" w:color="auto"/>
          </w:divBdr>
        </w:div>
        <w:div w:id="1497501542">
          <w:marLeft w:val="0"/>
          <w:marRight w:val="0"/>
          <w:marTop w:val="0"/>
          <w:marBottom w:val="0"/>
          <w:divBdr>
            <w:top w:val="none" w:sz="0" w:space="0" w:color="auto"/>
            <w:left w:val="none" w:sz="0" w:space="0" w:color="auto"/>
            <w:bottom w:val="none" w:sz="0" w:space="0" w:color="auto"/>
            <w:right w:val="none" w:sz="0" w:space="0" w:color="auto"/>
          </w:divBdr>
        </w:div>
        <w:div w:id="1601570610">
          <w:marLeft w:val="0"/>
          <w:marRight w:val="0"/>
          <w:marTop w:val="0"/>
          <w:marBottom w:val="0"/>
          <w:divBdr>
            <w:top w:val="none" w:sz="0" w:space="0" w:color="auto"/>
            <w:left w:val="none" w:sz="0" w:space="0" w:color="auto"/>
            <w:bottom w:val="none" w:sz="0" w:space="0" w:color="auto"/>
            <w:right w:val="none" w:sz="0" w:space="0" w:color="auto"/>
          </w:divBdr>
        </w:div>
      </w:divsChild>
    </w:div>
    <w:div w:id="441413703">
      <w:bodyDiv w:val="1"/>
      <w:marLeft w:val="0"/>
      <w:marRight w:val="0"/>
      <w:marTop w:val="0"/>
      <w:marBottom w:val="0"/>
      <w:divBdr>
        <w:top w:val="none" w:sz="0" w:space="0" w:color="auto"/>
        <w:left w:val="none" w:sz="0" w:space="0" w:color="auto"/>
        <w:bottom w:val="none" w:sz="0" w:space="0" w:color="auto"/>
        <w:right w:val="none" w:sz="0" w:space="0" w:color="auto"/>
      </w:divBdr>
    </w:div>
    <w:div w:id="600454194">
      <w:bodyDiv w:val="1"/>
      <w:marLeft w:val="0"/>
      <w:marRight w:val="0"/>
      <w:marTop w:val="0"/>
      <w:marBottom w:val="0"/>
      <w:divBdr>
        <w:top w:val="none" w:sz="0" w:space="0" w:color="auto"/>
        <w:left w:val="none" w:sz="0" w:space="0" w:color="auto"/>
        <w:bottom w:val="none" w:sz="0" w:space="0" w:color="auto"/>
        <w:right w:val="none" w:sz="0" w:space="0" w:color="auto"/>
      </w:divBdr>
    </w:div>
    <w:div w:id="632832964">
      <w:bodyDiv w:val="1"/>
      <w:marLeft w:val="0"/>
      <w:marRight w:val="0"/>
      <w:marTop w:val="0"/>
      <w:marBottom w:val="0"/>
      <w:divBdr>
        <w:top w:val="none" w:sz="0" w:space="0" w:color="auto"/>
        <w:left w:val="none" w:sz="0" w:space="0" w:color="auto"/>
        <w:bottom w:val="none" w:sz="0" w:space="0" w:color="auto"/>
        <w:right w:val="none" w:sz="0" w:space="0" w:color="auto"/>
      </w:divBdr>
    </w:div>
    <w:div w:id="648098596">
      <w:bodyDiv w:val="1"/>
      <w:marLeft w:val="0"/>
      <w:marRight w:val="0"/>
      <w:marTop w:val="0"/>
      <w:marBottom w:val="0"/>
      <w:divBdr>
        <w:top w:val="none" w:sz="0" w:space="0" w:color="auto"/>
        <w:left w:val="none" w:sz="0" w:space="0" w:color="auto"/>
        <w:bottom w:val="none" w:sz="0" w:space="0" w:color="auto"/>
        <w:right w:val="none" w:sz="0" w:space="0" w:color="auto"/>
      </w:divBdr>
      <w:divsChild>
        <w:div w:id="468741105">
          <w:marLeft w:val="0"/>
          <w:marRight w:val="0"/>
          <w:marTop w:val="0"/>
          <w:marBottom w:val="0"/>
          <w:divBdr>
            <w:top w:val="none" w:sz="0" w:space="0" w:color="auto"/>
            <w:left w:val="none" w:sz="0" w:space="0" w:color="auto"/>
            <w:bottom w:val="none" w:sz="0" w:space="0" w:color="auto"/>
            <w:right w:val="none" w:sz="0" w:space="0" w:color="auto"/>
          </w:divBdr>
        </w:div>
      </w:divsChild>
    </w:div>
    <w:div w:id="829061855">
      <w:bodyDiv w:val="1"/>
      <w:marLeft w:val="0"/>
      <w:marRight w:val="0"/>
      <w:marTop w:val="0"/>
      <w:marBottom w:val="0"/>
      <w:divBdr>
        <w:top w:val="none" w:sz="0" w:space="0" w:color="auto"/>
        <w:left w:val="none" w:sz="0" w:space="0" w:color="auto"/>
        <w:bottom w:val="none" w:sz="0" w:space="0" w:color="auto"/>
        <w:right w:val="none" w:sz="0" w:space="0" w:color="auto"/>
      </w:divBdr>
    </w:div>
    <w:div w:id="895318626">
      <w:bodyDiv w:val="1"/>
      <w:marLeft w:val="0"/>
      <w:marRight w:val="0"/>
      <w:marTop w:val="0"/>
      <w:marBottom w:val="0"/>
      <w:divBdr>
        <w:top w:val="none" w:sz="0" w:space="0" w:color="auto"/>
        <w:left w:val="none" w:sz="0" w:space="0" w:color="auto"/>
        <w:bottom w:val="none" w:sz="0" w:space="0" w:color="auto"/>
        <w:right w:val="none" w:sz="0" w:space="0" w:color="auto"/>
      </w:divBdr>
      <w:divsChild>
        <w:div w:id="192545341">
          <w:marLeft w:val="0"/>
          <w:marRight w:val="0"/>
          <w:marTop w:val="0"/>
          <w:marBottom w:val="0"/>
          <w:divBdr>
            <w:top w:val="none" w:sz="0" w:space="0" w:color="auto"/>
            <w:left w:val="none" w:sz="0" w:space="0" w:color="auto"/>
            <w:bottom w:val="none" w:sz="0" w:space="0" w:color="auto"/>
            <w:right w:val="none" w:sz="0" w:space="0" w:color="auto"/>
          </w:divBdr>
        </w:div>
        <w:div w:id="316884775">
          <w:marLeft w:val="0"/>
          <w:marRight w:val="0"/>
          <w:marTop w:val="0"/>
          <w:marBottom w:val="0"/>
          <w:divBdr>
            <w:top w:val="none" w:sz="0" w:space="0" w:color="auto"/>
            <w:left w:val="none" w:sz="0" w:space="0" w:color="auto"/>
            <w:bottom w:val="none" w:sz="0" w:space="0" w:color="auto"/>
            <w:right w:val="none" w:sz="0" w:space="0" w:color="auto"/>
          </w:divBdr>
        </w:div>
        <w:div w:id="513034443">
          <w:marLeft w:val="0"/>
          <w:marRight w:val="0"/>
          <w:marTop w:val="0"/>
          <w:marBottom w:val="0"/>
          <w:divBdr>
            <w:top w:val="none" w:sz="0" w:space="0" w:color="auto"/>
            <w:left w:val="none" w:sz="0" w:space="0" w:color="auto"/>
            <w:bottom w:val="none" w:sz="0" w:space="0" w:color="auto"/>
            <w:right w:val="none" w:sz="0" w:space="0" w:color="auto"/>
          </w:divBdr>
        </w:div>
        <w:div w:id="612518852">
          <w:marLeft w:val="0"/>
          <w:marRight w:val="0"/>
          <w:marTop w:val="0"/>
          <w:marBottom w:val="0"/>
          <w:divBdr>
            <w:top w:val="none" w:sz="0" w:space="0" w:color="auto"/>
            <w:left w:val="none" w:sz="0" w:space="0" w:color="auto"/>
            <w:bottom w:val="none" w:sz="0" w:space="0" w:color="auto"/>
            <w:right w:val="none" w:sz="0" w:space="0" w:color="auto"/>
          </w:divBdr>
        </w:div>
        <w:div w:id="909849680">
          <w:marLeft w:val="0"/>
          <w:marRight w:val="0"/>
          <w:marTop w:val="0"/>
          <w:marBottom w:val="0"/>
          <w:divBdr>
            <w:top w:val="none" w:sz="0" w:space="0" w:color="auto"/>
            <w:left w:val="none" w:sz="0" w:space="0" w:color="auto"/>
            <w:bottom w:val="none" w:sz="0" w:space="0" w:color="auto"/>
            <w:right w:val="none" w:sz="0" w:space="0" w:color="auto"/>
          </w:divBdr>
        </w:div>
        <w:div w:id="1063603738">
          <w:marLeft w:val="0"/>
          <w:marRight w:val="0"/>
          <w:marTop w:val="0"/>
          <w:marBottom w:val="0"/>
          <w:divBdr>
            <w:top w:val="none" w:sz="0" w:space="0" w:color="auto"/>
            <w:left w:val="none" w:sz="0" w:space="0" w:color="auto"/>
            <w:bottom w:val="none" w:sz="0" w:space="0" w:color="auto"/>
            <w:right w:val="none" w:sz="0" w:space="0" w:color="auto"/>
          </w:divBdr>
        </w:div>
        <w:div w:id="1175657227">
          <w:marLeft w:val="0"/>
          <w:marRight w:val="0"/>
          <w:marTop w:val="0"/>
          <w:marBottom w:val="0"/>
          <w:divBdr>
            <w:top w:val="none" w:sz="0" w:space="0" w:color="auto"/>
            <w:left w:val="none" w:sz="0" w:space="0" w:color="auto"/>
            <w:bottom w:val="none" w:sz="0" w:space="0" w:color="auto"/>
            <w:right w:val="none" w:sz="0" w:space="0" w:color="auto"/>
          </w:divBdr>
        </w:div>
        <w:div w:id="1231845853">
          <w:marLeft w:val="0"/>
          <w:marRight w:val="0"/>
          <w:marTop w:val="0"/>
          <w:marBottom w:val="0"/>
          <w:divBdr>
            <w:top w:val="none" w:sz="0" w:space="0" w:color="auto"/>
            <w:left w:val="none" w:sz="0" w:space="0" w:color="auto"/>
            <w:bottom w:val="none" w:sz="0" w:space="0" w:color="auto"/>
            <w:right w:val="none" w:sz="0" w:space="0" w:color="auto"/>
          </w:divBdr>
        </w:div>
        <w:div w:id="1261715011">
          <w:marLeft w:val="0"/>
          <w:marRight w:val="0"/>
          <w:marTop w:val="0"/>
          <w:marBottom w:val="0"/>
          <w:divBdr>
            <w:top w:val="none" w:sz="0" w:space="0" w:color="auto"/>
            <w:left w:val="none" w:sz="0" w:space="0" w:color="auto"/>
            <w:bottom w:val="none" w:sz="0" w:space="0" w:color="auto"/>
            <w:right w:val="none" w:sz="0" w:space="0" w:color="auto"/>
          </w:divBdr>
        </w:div>
        <w:div w:id="1636258025">
          <w:marLeft w:val="0"/>
          <w:marRight w:val="0"/>
          <w:marTop w:val="0"/>
          <w:marBottom w:val="0"/>
          <w:divBdr>
            <w:top w:val="none" w:sz="0" w:space="0" w:color="auto"/>
            <w:left w:val="none" w:sz="0" w:space="0" w:color="auto"/>
            <w:bottom w:val="none" w:sz="0" w:space="0" w:color="auto"/>
            <w:right w:val="none" w:sz="0" w:space="0" w:color="auto"/>
          </w:divBdr>
        </w:div>
        <w:div w:id="1926838134">
          <w:marLeft w:val="0"/>
          <w:marRight w:val="0"/>
          <w:marTop w:val="0"/>
          <w:marBottom w:val="0"/>
          <w:divBdr>
            <w:top w:val="none" w:sz="0" w:space="0" w:color="auto"/>
            <w:left w:val="none" w:sz="0" w:space="0" w:color="auto"/>
            <w:bottom w:val="none" w:sz="0" w:space="0" w:color="auto"/>
            <w:right w:val="none" w:sz="0" w:space="0" w:color="auto"/>
          </w:divBdr>
        </w:div>
        <w:div w:id="2094399891">
          <w:marLeft w:val="0"/>
          <w:marRight w:val="0"/>
          <w:marTop w:val="0"/>
          <w:marBottom w:val="0"/>
          <w:divBdr>
            <w:top w:val="none" w:sz="0" w:space="0" w:color="auto"/>
            <w:left w:val="none" w:sz="0" w:space="0" w:color="auto"/>
            <w:bottom w:val="none" w:sz="0" w:space="0" w:color="auto"/>
            <w:right w:val="none" w:sz="0" w:space="0" w:color="auto"/>
          </w:divBdr>
        </w:div>
      </w:divsChild>
    </w:div>
    <w:div w:id="1050878287">
      <w:bodyDiv w:val="1"/>
      <w:marLeft w:val="0"/>
      <w:marRight w:val="0"/>
      <w:marTop w:val="0"/>
      <w:marBottom w:val="0"/>
      <w:divBdr>
        <w:top w:val="none" w:sz="0" w:space="0" w:color="auto"/>
        <w:left w:val="none" w:sz="0" w:space="0" w:color="auto"/>
        <w:bottom w:val="none" w:sz="0" w:space="0" w:color="auto"/>
        <w:right w:val="none" w:sz="0" w:space="0" w:color="auto"/>
      </w:divBdr>
    </w:div>
    <w:div w:id="1072585878">
      <w:bodyDiv w:val="1"/>
      <w:marLeft w:val="0"/>
      <w:marRight w:val="0"/>
      <w:marTop w:val="0"/>
      <w:marBottom w:val="0"/>
      <w:divBdr>
        <w:top w:val="none" w:sz="0" w:space="0" w:color="auto"/>
        <w:left w:val="none" w:sz="0" w:space="0" w:color="auto"/>
        <w:bottom w:val="none" w:sz="0" w:space="0" w:color="auto"/>
        <w:right w:val="none" w:sz="0" w:space="0" w:color="auto"/>
      </w:divBdr>
      <w:divsChild>
        <w:div w:id="1164475379">
          <w:marLeft w:val="0"/>
          <w:marRight w:val="0"/>
          <w:marTop w:val="0"/>
          <w:marBottom w:val="0"/>
          <w:divBdr>
            <w:top w:val="none" w:sz="0" w:space="0" w:color="auto"/>
            <w:left w:val="none" w:sz="0" w:space="0" w:color="auto"/>
            <w:bottom w:val="none" w:sz="0" w:space="0" w:color="auto"/>
            <w:right w:val="none" w:sz="0" w:space="0" w:color="auto"/>
          </w:divBdr>
        </w:div>
      </w:divsChild>
    </w:div>
    <w:div w:id="1092704528">
      <w:bodyDiv w:val="1"/>
      <w:marLeft w:val="0"/>
      <w:marRight w:val="0"/>
      <w:marTop w:val="0"/>
      <w:marBottom w:val="0"/>
      <w:divBdr>
        <w:top w:val="none" w:sz="0" w:space="0" w:color="auto"/>
        <w:left w:val="none" w:sz="0" w:space="0" w:color="auto"/>
        <w:bottom w:val="none" w:sz="0" w:space="0" w:color="auto"/>
        <w:right w:val="none" w:sz="0" w:space="0" w:color="auto"/>
      </w:divBdr>
    </w:div>
    <w:div w:id="1178156072">
      <w:bodyDiv w:val="1"/>
      <w:marLeft w:val="0"/>
      <w:marRight w:val="0"/>
      <w:marTop w:val="0"/>
      <w:marBottom w:val="0"/>
      <w:divBdr>
        <w:top w:val="none" w:sz="0" w:space="0" w:color="auto"/>
        <w:left w:val="none" w:sz="0" w:space="0" w:color="auto"/>
        <w:bottom w:val="none" w:sz="0" w:space="0" w:color="auto"/>
        <w:right w:val="none" w:sz="0" w:space="0" w:color="auto"/>
      </w:divBdr>
    </w:div>
    <w:div w:id="1659189469">
      <w:bodyDiv w:val="1"/>
      <w:marLeft w:val="0"/>
      <w:marRight w:val="0"/>
      <w:marTop w:val="0"/>
      <w:marBottom w:val="0"/>
      <w:divBdr>
        <w:top w:val="none" w:sz="0" w:space="0" w:color="auto"/>
        <w:left w:val="none" w:sz="0" w:space="0" w:color="auto"/>
        <w:bottom w:val="none" w:sz="0" w:space="0" w:color="auto"/>
        <w:right w:val="none" w:sz="0" w:space="0" w:color="auto"/>
      </w:divBdr>
      <w:divsChild>
        <w:div w:id="354355391">
          <w:marLeft w:val="0"/>
          <w:marRight w:val="0"/>
          <w:marTop w:val="0"/>
          <w:marBottom w:val="0"/>
          <w:divBdr>
            <w:top w:val="none" w:sz="0" w:space="0" w:color="auto"/>
            <w:left w:val="none" w:sz="0" w:space="0" w:color="auto"/>
            <w:bottom w:val="none" w:sz="0" w:space="0" w:color="auto"/>
            <w:right w:val="none" w:sz="0" w:space="0" w:color="auto"/>
          </w:divBdr>
        </w:div>
        <w:div w:id="1140414609">
          <w:marLeft w:val="0"/>
          <w:marRight w:val="0"/>
          <w:marTop w:val="0"/>
          <w:marBottom w:val="0"/>
          <w:divBdr>
            <w:top w:val="none" w:sz="0" w:space="0" w:color="auto"/>
            <w:left w:val="none" w:sz="0" w:space="0" w:color="auto"/>
            <w:bottom w:val="none" w:sz="0" w:space="0" w:color="auto"/>
            <w:right w:val="none" w:sz="0" w:space="0" w:color="auto"/>
          </w:divBdr>
        </w:div>
      </w:divsChild>
    </w:div>
    <w:div w:id="1686976866">
      <w:bodyDiv w:val="1"/>
      <w:marLeft w:val="0"/>
      <w:marRight w:val="0"/>
      <w:marTop w:val="0"/>
      <w:marBottom w:val="0"/>
      <w:divBdr>
        <w:top w:val="none" w:sz="0" w:space="0" w:color="auto"/>
        <w:left w:val="none" w:sz="0" w:space="0" w:color="auto"/>
        <w:bottom w:val="none" w:sz="0" w:space="0" w:color="auto"/>
        <w:right w:val="none" w:sz="0" w:space="0" w:color="auto"/>
      </w:divBdr>
    </w:div>
    <w:div w:id="1711998945">
      <w:bodyDiv w:val="1"/>
      <w:marLeft w:val="0"/>
      <w:marRight w:val="0"/>
      <w:marTop w:val="0"/>
      <w:marBottom w:val="0"/>
      <w:divBdr>
        <w:top w:val="none" w:sz="0" w:space="0" w:color="auto"/>
        <w:left w:val="none" w:sz="0" w:space="0" w:color="auto"/>
        <w:bottom w:val="none" w:sz="0" w:space="0" w:color="auto"/>
        <w:right w:val="none" w:sz="0" w:space="0" w:color="auto"/>
      </w:divBdr>
    </w:div>
    <w:div w:id="1806192431">
      <w:bodyDiv w:val="1"/>
      <w:marLeft w:val="0"/>
      <w:marRight w:val="0"/>
      <w:marTop w:val="0"/>
      <w:marBottom w:val="0"/>
      <w:divBdr>
        <w:top w:val="none" w:sz="0" w:space="0" w:color="auto"/>
        <w:left w:val="none" w:sz="0" w:space="0" w:color="auto"/>
        <w:bottom w:val="none" w:sz="0" w:space="0" w:color="auto"/>
        <w:right w:val="none" w:sz="0" w:space="0" w:color="auto"/>
      </w:divBdr>
      <w:divsChild>
        <w:div w:id="1116370128">
          <w:marLeft w:val="0"/>
          <w:marRight w:val="0"/>
          <w:marTop w:val="0"/>
          <w:marBottom w:val="0"/>
          <w:divBdr>
            <w:top w:val="none" w:sz="0" w:space="0" w:color="auto"/>
            <w:left w:val="none" w:sz="0" w:space="0" w:color="auto"/>
            <w:bottom w:val="none" w:sz="0" w:space="0" w:color="auto"/>
            <w:right w:val="none" w:sz="0" w:space="0" w:color="auto"/>
          </w:divBdr>
        </w:div>
      </w:divsChild>
    </w:div>
    <w:div w:id="1914007817">
      <w:bodyDiv w:val="1"/>
      <w:marLeft w:val="0"/>
      <w:marRight w:val="0"/>
      <w:marTop w:val="0"/>
      <w:marBottom w:val="0"/>
      <w:divBdr>
        <w:top w:val="none" w:sz="0" w:space="0" w:color="auto"/>
        <w:left w:val="none" w:sz="0" w:space="0" w:color="auto"/>
        <w:bottom w:val="none" w:sz="0" w:space="0" w:color="auto"/>
        <w:right w:val="none" w:sz="0" w:space="0" w:color="auto"/>
      </w:divBdr>
    </w:div>
    <w:div w:id="1976909952">
      <w:bodyDiv w:val="1"/>
      <w:marLeft w:val="0"/>
      <w:marRight w:val="0"/>
      <w:marTop w:val="0"/>
      <w:marBottom w:val="0"/>
      <w:divBdr>
        <w:top w:val="none" w:sz="0" w:space="0" w:color="auto"/>
        <w:left w:val="none" w:sz="0" w:space="0" w:color="auto"/>
        <w:bottom w:val="none" w:sz="0" w:space="0" w:color="auto"/>
        <w:right w:val="none" w:sz="0" w:space="0" w:color="auto"/>
      </w:divBdr>
      <w:divsChild>
        <w:div w:id="1325012122">
          <w:marLeft w:val="0"/>
          <w:marRight w:val="0"/>
          <w:marTop w:val="0"/>
          <w:marBottom w:val="0"/>
          <w:divBdr>
            <w:top w:val="none" w:sz="0" w:space="0" w:color="auto"/>
            <w:left w:val="none" w:sz="0" w:space="0" w:color="auto"/>
            <w:bottom w:val="none" w:sz="0" w:space="0" w:color="auto"/>
            <w:right w:val="none" w:sz="0" w:space="0" w:color="auto"/>
          </w:divBdr>
        </w:div>
      </w:divsChild>
    </w:div>
    <w:div w:id="2006086454">
      <w:bodyDiv w:val="1"/>
      <w:marLeft w:val="0"/>
      <w:marRight w:val="0"/>
      <w:marTop w:val="0"/>
      <w:marBottom w:val="0"/>
      <w:divBdr>
        <w:top w:val="none" w:sz="0" w:space="0" w:color="auto"/>
        <w:left w:val="none" w:sz="0" w:space="0" w:color="auto"/>
        <w:bottom w:val="none" w:sz="0" w:space="0" w:color="auto"/>
        <w:right w:val="none" w:sz="0" w:space="0" w:color="auto"/>
      </w:divBdr>
      <w:divsChild>
        <w:div w:id="4525495">
          <w:marLeft w:val="0"/>
          <w:marRight w:val="0"/>
          <w:marTop w:val="0"/>
          <w:marBottom w:val="0"/>
          <w:divBdr>
            <w:top w:val="none" w:sz="0" w:space="0" w:color="auto"/>
            <w:left w:val="none" w:sz="0" w:space="0" w:color="auto"/>
            <w:bottom w:val="none" w:sz="0" w:space="0" w:color="auto"/>
            <w:right w:val="none" w:sz="0" w:space="0" w:color="auto"/>
          </w:divBdr>
        </w:div>
        <w:div w:id="311835918">
          <w:marLeft w:val="0"/>
          <w:marRight w:val="0"/>
          <w:marTop w:val="0"/>
          <w:marBottom w:val="0"/>
          <w:divBdr>
            <w:top w:val="none" w:sz="0" w:space="0" w:color="auto"/>
            <w:left w:val="none" w:sz="0" w:space="0" w:color="auto"/>
            <w:bottom w:val="none" w:sz="0" w:space="0" w:color="auto"/>
            <w:right w:val="none" w:sz="0" w:space="0" w:color="auto"/>
          </w:divBdr>
        </w:div>
        <w:div w:id="503668930">
          <w:marLeft w:val="0"/>
          <w:marRight w:val="0"/>
          <w:marTop w:val="0"/>
          <w:marBottom w:val="0"/>
          <w:divBdr>
            <w:top w:val="none" w:sz="0" w:space="0" w:color="auto"/>
            <w:left w:val="none" w:sz="0" w:space="0" w:color="auto"/>
            <w:bottom w:val="none" w:sz="0" w:space="0" w:color="auto"/>
            <w:right w:val="none" w:sz="0" w:space="0" w:color="auto"/>
          </w:divBdr>
        </w:div>
        <w:div w:id="1017923973">
          <w:marLeft w:val="0"/>
          <w:marRight w:val="0"/>
          <w:marTop w:val="0"/>
          <w:marBottom w:val="0"/>
          <w:divBdr>
            <w:top w:val="none" w:sz="0" w:space="0" w:color="auto"/>
            <w:left w:val="none" w:sz="0" w:space="0" w:color="auto"/>
            <w:bottom w:val="none" w:sz="0" w:space="0" w:color="auto"/>
            <w:right w:val="none" w:sz="0" w:space="0" w:color="auto"/>
          </w:divBdr>
        </w:div>
        <w:div w:id="1100219118">
          <w:marLeft w:val="0"/>
          <w:marRight w:val="0"/>
          <w:marTop w:val="0"/>
          <w:marBottom w:val="0"/>
          <w:divBdr>
            <w:top w:val="none" w:sz="0" w:space="0" w:color="auto"/>
            <w:left w:val="none" w:sz="0" w:space="0" w:color="auto"/>
            <w:bottom w:val="none" w:sz="0" w:space="0" w:color="auto"/>
            <w:right w:val="none" w:sz="0" w:space="0" w:color="auto"/>
          </w:divBdr>
        </w:div>
        <w:div w:id="1209102134">
          <w:marLeft w:val="0"/>
          <w:marRight w:val="0"/>
          <w:marTop w:val="0"/>
          <w:marBottom w:val="0"/>
          <w:divBdr>
            <w:top w:val="none" w:sz="0" w:space="0" w:color="auto"/>
            <w:left w:val="none" w:sz="0" w:space="0" w:color="auto"/>
            <w:bottom w:val="none" w:sz="0" w:space="0" w:color="auto"/>
            <w:right w:val="none" w:sz="0" w:space="0" w:color="auto"/>
          </w:divBdr>
        </w:div>
        <w:div w:id="1757286241">
          <w:marLeft w:val="0"/>
          <w:marRight w:val="0"/>
          <w:marTop w:val="0"/>
          <w:marBottom w:val="0"/>
          <w:divBdr>
            <w:top w:val="none" w:sz="0" w:space="0" w:color="auto"/>
            <w:left w:val="none" w:sz="0" w:space="0" w:color="auto"/>
            <w:bottom w:val="none" w:sz="0" w:space="0" w:color="auto"/>
            <w:right w:val="none" w:sz="0" w:space="0" w:color="auto"/>
          </w:divBdr>
        </w:div>
        <w:div w:id="1935362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1BBAF-10C8-409E-AC9A-F6DA53573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2195</Words>
  <Characters>12515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Risk Management</vt:lpstr>
    </vt:vector>
  </TitlesOfParts>
  <Manager>Derek Peacock</Manager>
  <Company>Stephenson College</Company>
  <LinksUpToDate>false</LinksUpToDate>
  <CharactersWithSpaces>14681</CharactersWithSpaces>
  <SharedDoc>false</SharedDoc>
  <HLinks>
    <vt:vector size="114" baseType="variant">
      <vt:variant>
        <vt:i4>1048635</vt:i4>
      </vt:variant>
      <vt:variant>
        <vt:i4>110</vt:i4>
      </vt:variant>
      <vt:variant>
        <vt:i4>0</vt:i4>
      </vt:variant>
      <vt:variant>
        <vt:i4>5</vt:i4>
      </vt:variant>
      <vt:variant>
        <vt:lpwstr/>
      </vt:variant>
      <vt:variant>
        <vt:lpwstr>_Toc509044331</vt:lpwstr>
      </vt:variant>
      <vt:variant>
        <vt:i4>1048635</vt:i4>
      </vt:variant>
      <vt:variant>
        <vt:i4>104</vt:i4>
      </vt:variant>
      <vt:variant>
        <vt:i4>0</vt:i4>
      </vt:variant>
      <vt:variant>
        <vt:i4>5</vt:i4>
      </vt:variant>
      <vt:variant>
        <vt:lpwstr/>
      </vt:variant>
      <vt:variant>
        <vt:lpwstr>_Toc509044330</vt:lpwstr>
      </vt:variant>
      <vt:variant>
        <vt:i4>1114171</vt:i4>
      </vt:variant>
      <vt:variant>
        <vt:i4>98</vt:i4>
      </vt:variant>
      <vt:variant>
        <vt:i4>0</vt:i4>
      </vt:variant>
      <vt:variant>
        <vt:i4>5</vt:i4>
      </vt:variant>
      <vt:variant>
        <vt:lpwstr/>
      </vt:variant>
      <vt:variant>
        <vt:lpwstr>_Toc509044329</vt:lpwstr>
      </vt:variant>
      <vt:variant>
        <vt:i4>1114171</vt:i4>
      </vt:variant>
      <vt:variant>
        <vt:i4>92</vt:i4>
      </vt:variant>
      <vt:variant>
        <vt:i4>0</vt:i4>
      </vt:variant>
      <vt:variant>
        <vt:i4>5</vt:i4>
      </vt:variant>
      <vt:variant>
        <vt:lpwstr/>
      </vt:variant>
      <vt:variant>
        <vt:lpwstr>_Toc509044328</vt:lpwstr>
      </vt:variant>
      <vt:variant>
        <vt:i4>1114171</vt:i4>
      </vt:variant>
      <vt:variant>
        <vt:i4>86</vt:i4>
      </vt:variant>
      <vt:variant>
        <vt:i4>0</vt:i4>
      </vt:variant>
      <vt:variant>
        <vt:i4>5</vt:i4>
      </vt:variant>
      <vt:variant>
        <vt:lpwstr/>
      </vt:variant>
      <vt:variant>
        <vt:lpwstr>_Toc509044327</vt:lpwstr>
      </vt:variant>
      <vt:variant>
        <vt:i4>1114171</vt:i4>
      </vt:variant>
      <vt:variant>
        <vt:i4>80</vt:i4>
      </vt:variant>
      <vt:variant>
        <vt:i4>0</vt:i4>
      </vt:variant>
      <vt:variant>
        <vt:i4>5</vt:i4>
      </vt:variant>
      <vt:variant>
        <vt:lpwstr/>
      </vt:variant>
      <vt:variant>
        <vt:lpwstr>_Toc509044326</vt:lpwstr>
      </vt:variant>
      <vt:variant>
        <vt:i4>1114171</vt:i4>
      </vt:variant>
      <vt:variant>
        <vt:i4>74</vt:i4>
      </vt:variant>
      <vt:variant>
        <vt:i4>0</vt:i4>
      </vt:variant>
      <vt:variant>
        <vt:i4>5</vt:i4>
      </vt:variant>
      <vt:variant>
        <vt:lpwstr/>
      </vt:variant>
      <vt:variant>
        <vt:lpwstr>_Toc509044325</vt:lpwstr>
      </vt:variant>
      <vt:variant>
        <vt:i4>1114171</vt:i4>
      </vt:variant>
      <vt:variant>
        <vt:i4>68</vt:i4>
      </vt:variant>
      <vt:variant>
        <vt:i4>0</vt:i4>
      </vt:variant>
      <vt:variant>
        <vt:i4>5</vt:i4>
      </vt:variant>
      <vt:variant>
        <vt:lpwstr/>
      </vt:variant>
      <vt:variant>
        <vt:lpwstr>_Toc509044324</vt:lpwstr>
      </vt:variant>
      <vt:variant>
        <vt:i4>1114171</vt:i4>
      </vt:variant>
      <vt:variant>
        <vt:i4>62</vt:i4>
      </vt:variant>
      <vt:variant>
        <vt:i4>0</vt:i4>
      </vt:variant>
      <vt:variant>
        <vt:i4>5</vt:i4>
      </vt:variant>
      <vt:variant>
        <vt:lpwstr/>
      </vt:variant>
      <vt:variant>
        <vt:lpwstr>_Toc509044323</vt:lpwstr>
      </vt:variant>
      <vt:variant>
        <vt:i4>1114171</vt:i4>
      </vt:variant>
      <vt:variant>
        <vt:i4>56</vt:i4>
      </vt:variant>
      <vt:variant>
        <vt:i4>0</vt:i4>
      </vt:variant>
      <vt:variant>
        <vt:i4>5</vt:i4>
      </vt:variant>
      <vt:variant>
        <vt:lpwstr/>
      </vt:variant>
      <vt:variant>
        <vt:lpwstr>_Toc509044322</vt:lpwstr>
      </vt:variant>
      <vt:variant>
        <vt:i4>1114171</vt:i4>
      </vt:variant>
      <vt:variant>
        <vt:i4>50</vt:i4>
      </vt:variant>
      <vt:variant>
        <vt:i4>0</vt:i4>
      </vt:variant>
      <vt:variant>
        <vt:i4>5</vt:i4>
      </vt:variant>
      <vt:variant>
        <vt:lpwstr/>
      </vt:variant>
      <vt:variant>
        <vt:lpwstr>_Toc509044321</vt:lpwstr>
      </vt:variant>
      <vt:variant>
        <vt:i4>1114171</vt:i4>
      </vt:variant>
      <vt:variant>
        <vt:i4>44</vt:i4>
      </vt:variant>
      <vt:variant>
        <vt:i4>0</vt:i4>
      </vt:variant>
      <vt:variant>
        <vt:i4>5</vt:i4>
      </vt:variant>
      <vt:variant>
        <vt:lpwstr/>
      </vt:variant>
      <vt:variant>
        <vt:lpwstr>_Toc509044320</vt:lpwstr>
      </vt:variant>
      <vt:variant>
        <vt:i4>1179707</vt:i4>
      </vt:variant>
      <vt:variant>
        <vt:i4>38</vt:i4>
      </vt:variant>
      <vt:variant>
        <vt:i4>0</vt:i4>
      </vt:variant>
      <vt:variant>
        <vt:i4>5</vt:i4>
      </vt:variant>
      <vt:variant>
        <vt:lpwstr/>
      </vt:variant>
      <vt:variant>
        <vt:lpwstr>_Toc509044319</vt:lpwstr>
      </vt:variant>
      <vt:variant>
        <vt:i4>1179707</vt:i4>
      </vt:variant>
      <vt:variant>
        <vt:i4>32</vt:i4>
      </vt:variant>
      <vt:variant>
        <vt:i4>0</vt:i4>
      </vt:variant>
      <vt:variant>
        <vt:i4>5</vt:i4>
      </vt:variant>
      <vt:variant>
        <vt:lpwstr/>
      </vt:variant>
      <vt:variant>
        <vt:lpwstr>_Toc509044318</vt:lpwstr>
      </vt:variant>
      <vt:variant>
        <vt:i4>1179707</vt:i4>
      </vt:variant>
      <vt:variant>
        <vt:i4>26</vt:i4>
      </vt:variant>
      <vt:variant>
        <vt:i4>0</vt:i4>
      </vt:variant>
      <vt:variant>
        <vt:i4>5</vt:i4>
      </vt:variant>
      <vt:variant>
        <vt:lpwstr/>
      </vt:variant>
      <vt:variant>
        <vt:lpwstr>_Toc509044317</vt:lpwstr>
      </vt:variant>
      <vt:variant>
        <vt:i4>1179707</vt:i4>
      </vt:variant>
      <vt:variant>
        <vt:i4>20</vt:i4>
      </vt:variant>
      <vt:variant>
        <vt:i4>0</vt:i4>
      </vt:variant>
      <vt:variant>
        <vt:i4>5</vt:i4>
      </vt:variant>
      <vt:variant>
        <vt:lpwstr/>
      </vt:variant>
      <vt:variant>
        <vt:lpwstr>_Toc509044316</vt:lpwstr>
      </vt:variant>
      <vt:variant>
        <vt:i4>1179707</vt:i4>
      </vt:variant>
      <vt:variant>
        <vt:i4>14</vt:i4>
      </vt:variant>
      <vt:variant>
        <vt:i4>0</vt:i4>
      </vt:variant>
      <vt:variant>
        <vt:i4>5</vt:i4>
      </vt:variant>
      <vt:variant>
        <vt:lpwstr/>
      </vt:variant>
      <vt:variant>
        <vt:lpwstr>_Toc509044315</vt:lpwstr>
      </vt:variant>
      <vt:variant>
        <vt:i4>1179707</vt:i4>
      </vt:variant>
      <vt:variant>
        <vt:i4>8</vt:i4>
      </vt:variant>
      <vt:variant>
        <vt:i4>0</vt:i4>
      </vt:variant>
      <vt:variant>
        <vt:i4>5</vt:i4>
      </vt:variant>
      <vt:variant>
        <vt:lpwstr/>
      </vt:variant>
      <vt:variant>
        <vt:lpwstr>_Toc509044314</vt:lpwstr>
      </vt:variant>
      <vt:variant>
        <vt:i4>1179707</vt:i4>
      </vt:variant>
      <vt:variant>
        <vt:i4>2</vt:i4>
      </vt:variant>
      <vt:variant>
        <vt:i4>0</vt:i4>
      </vt:variant>
      <vt:variant>
        <vt:i4>5</vt:i4>
      </vt:variant>
      <vt:variant>
        <vt:lpwstr/>
      </vt:variant>
      <vt:variant>
        <vt:lpwstr>_Toc509044313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Ex-Sell Risk Management</dc:title>
  <dc:subject>FE Course Booking System</dc:subject>
  <dc:creator>Zenith</dc:creator>
  <cp:keywords/>
  <cp:lastModifiedBy> </cp:lastModifiedBy>
  <cp:revision>11</cp:revision>
  <cp:lastPrinted>2018-04-03T14:58:00Z</cp:lastPrinted>
  <dcterms:created xsi:type="dcterms:W3CDTF">2018-03-29T18:08:00Z</dcterms:created>
  <dcterms:modified xsi:type="dcterms:W3CDTF">2018-04-03T15:08:00Z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0.1</vt:lpwstr>
  </property>
  <property fmtid="{D5CDD505-2E9C-101B-9397-08002B2CF9AE}" pid="3" name="Reference">
    <vt:lpwstr>WBS: 06-01-01</vt:lpwstr>
  </property>
</Properties>
</file>