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60C" w:rsidRDefault="00F7054E" w:rsidP="00C2460C">
      <w:pPr>
        <w:pStyle w:val="Title"/>
        <w:spacing w:line="276" w:lineRule="auto"/>
        <w:jc w:val="right"/>
        <w:rPr>
          <w:sz w:val="96"/>
          <w:szCs w:val="56"/>
        </w:rPr>
      </w:pPr>
      <w:bookmarkStart w:id="0" w:name="_Toc510136534"/>
      <w:bookmarkStart w:id="1" w:name="_Toc510137401"/>
      <w:bookmarkStart w:id="2" w:name="_Toc510138261"/>
      <w:bookmarkStart w:id="3" w:name="_Toc510388879"/>
      <w:bookmarkStart w:id="4" w:name="_Toc509014422"/>
      <w:bookmarkStart w:id="5" w:name="_GoBack"/>
      <w:bookmarkEnd w:id="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7.05pt;margin-top:3.3pt;width:153.95pt;height:122.7pt;z-index:1">
            <v:imagedata r:id="rId8" o:title=""/>
            <w10:wrap type="square"/>
          </v:shape>
        </w:pict>
      </w:r>
      <w:bookmarkEnd w:id="0"/>
      <w:bookmarkEnd w:id="1"/>
      <w:bookmarkEnd w:id="2"/>
      <w:bookmarkEnd w:id="3"/>
    </w:p>
    <w:p w:rsidR="00C2460C" w:rsidRDefault="00C2460C" w:rsidP="00C2460C">
      <w:pPr>
        <w:pStyle w:val="Title"/>
        <w:spacing w:line="276" w:lineRule="auto"/>
        <w:jc w:val="right"/>
        <w:rPr>
          <w:sz w:val="96"/>
          <w:szCs w:val="56"/>
        </w:rPr>
      </w:pPr>
    </w:p>
    <w:p w:rsidR="00C2460C" w:rsidRPr="00BB598F" w:rsidRDefault="00C2460C" w:rsidP="00C2460C">
      <w:pPr>
        <w:pStyle w:val="Title"/>
        <w:spacing w:line="276" w:lineRule="auto"/>
        <w:jc w:val="right"/>
        <w:rPr>
          <w:sz w:val="72"/>
          <w:szCs w:val="56"/>
        </w:rPr>
      </w:pPr>
      <w:bookmarkStart w:id="6" w:name="_Toc510136535"/>
      <w:bookmarkStart w:id="7" w:name="_Toc510137402"/>
      <w:bookmarkStart w:id="8" w:name="_Toc510138262"/>
      <w:bookmarkStart w:id="9" w:name="_Toc510388880"/>
      <w:bookmarkEnd w:id="4"/>
      <w:r w:rsidRPr="00BB598F">
        <w:rPr>
          <w:sz w:val="72"/>
          <w:szCs w:val="56"/>
        </w:rPr>
        <w:t>EX-SELL</w:t>
      </w:r>
      <w:bookmarkEnd w:id="6"/>
      <w:bookmarkEnd w:id="7"/>
      <w:bookmarkEnd w:id="8"/>
      <w:bookmarkEnd w:id="9"/>
    </w:p>
    <w:p w:rsidR="009C649E" w:rsidRPr="009C649E" w:rsidRDefault="009C649E" w:rsidP="009C649E">
      <w:pPr>
        <w:pStyle w:val="Title"/>
        <w:jc w:val="right"/>
        <w:rPr>
          <w:rFonts w:eastAsia="Arial"/>
          <w:sz w:val="48"/>
        </w:rPr>
      </w:pPr>
      <w:bookmarkStart w:id="10" w:name="_Toc510388881"/>
      <w:r w:rsidRPr="009C649E">
        <w:rPr>
          <w:rFonts w:eastAsia="Arial"/>
          <w:sz w:val="48"/>
        </w:rPr>
        <w:t>CMMI Level 2 Definition</w:t>
      </w:r>
      <w:bookmarkEnd w:id="10"/>
    </w:p>
    <w:p w:rsidR="00C2460C" w:rsidRPr="00BB598F" w:rsidRDefault="00C2460C" w:rsidP="00C2460C">
      <w:pPr>
        <w:pStyle w:val="Title"/>
        <w:spacing w:line="276" w:lineRule="auto"/>
        <w:jc w:val="right"/>
        <w:rPr>
          <w:sz w:val="48"/>
          <w:szCs w:val="56"/>
        </w:rPr>
      </w:pPr>
    </w:p>
    <w:p w:rsidR="00C2460C" w:rsidRPr="001B3C7E" w:rsidRDefault="00C2460C" w:rsidP="00C2460C">
      <w:pPr>
        <w:pStyle w:val="ByLine"/>
        <w:spacing w:line="276" w:lineRule="auto"/>
        <w:rPr>
          <w:sz w:val="36"/>
        </w:rPr>
      </w:pPr>
      <w:r w:rsidRPr="001B3C7E">
        <w:rPr>
          <w:sz w:val="36"/>
        </w:rPr>
        <w:t>Version 1.0 approved</w:t>
      </w:r>
    </w:p>
    <w:p w:rsidR="00C2460C" w:rsidRPr="001B3C7E" w:rsidRDefault="00C2460C" w:rsidP="00C2460C">
      <w:pPr>
        <w:pStyle w:val="ByLine"/>
        <w:spacing w:line="276" w:lineRule="auto"/>
        <w:rPr>
          <w:sz w:val="36"/>
        </w:rPr>
      </w:pPr>
      <w:r w:rsidRPr="001B3C7E">
        <w:rPr>
          <w:sz w:val="36"/>
        </w:rPr>
        <w:t>Prepared by Zenith</w:t>
      </w:r>
    </w:p>
    <w:p w:rsidR="00C2460C" w:rsidRPr="00E646E6" w:rsidRDefault="00C2460C" w:rsidP="00C2460C">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C2460C" w:rsidRDefault="00C2460C" w:rsidP="00C2460C">
      <w:pPr>
        <w:pStyle w:val="ByLine"/>
        <w:spacing w:line="276" w:lineRule="auto"/>
      </w:pPr>
    </w:p>
    <w:p w:rsidR="00C2460C" w:rsidRPr="006E5A2A" w:rsidRDefault="009C649E" w:rsidP="00C2460C">
      <w:pPr>
        <w:pStyle w:val="ByLine"/>
        <w:spacing w:line="276" w:lineRule="auto"/>
        <w:sectPr w:rsidR="00C2460C" w:rsidRPr="006E5A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pPr>
      <w:r>
        <w:t>2</w:t>
      </w:r>
      <w:r w:rsidR="00C2460C">
        <w:t>9</w:t>
      </w:r>
      <w:r w:rsidR="00C2460C">
        <w:rPr>
          <w:vertAlign w:val="superscript"/>
        </w:rPr>
        <w:t>th</w:t>
      </w:r>
      <w:r w:rsidR="00C2460C">
        <w:t xml:space="preserve"> March 2018</w:t>
      </w:r>
    </w:p>
    <w:p w:rsidR="00C12A71" w:rsidRDefault="00C12A71" w:rsidP="001B3C7E">
      <w:pPr>
        <w:rPr>
          <w:b/>
          <w:sz w:val="28"/>
          <w:szCs w:val="28"/>
        </w:rPr>
      </w:pPr>
      <w:r w:rsidRPr="00C12A71">
        <w:rPr>
          <w:b/>
          <w:sz w:val="28"/>
          <w:szCs w:val="28"/>
        </w:rPr>
        <w:lastRenderedPageBreak/>
        <w:t>Document 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4217"/>
        <w:gridCol w:w="1826"/>
        <w:gridCol w:w="1343"/>
      </w:tblGrid>
      <w:tr w:rsidR="00205993" w:rsidRPr="007D33DE" w:rsidTr="009C649E">
        <w:tc>
          <w:tcPr>
            <w:tcW w:w="1136" w:type="dxa"/>
            <w:shd w:val="clear" w:color="auto" w:fill="auto"/>
          </w:tcPr>
          <w:p w:rsidR="00205993" w:rsidRPr="00F13C6F" w:rsidRDefault="00205993" w:rsidP="007D33DE">
            <w:pPr>
              <w:jc w:val="center"/>
              <w:rPr>
                <w:b/>
                <w:sz w:val="22"/>
              </w:rPr>
            </w:pPr>
            <w:r w:rsidRPr="00F13C6F">
              <w:rPr>
                <w:b/>
                <w:sz w:val="22"/>
              </w:rPr>
              <w:t>Revision</w:t>
            </w:r>
          </w:p>
        </w:tc>
        <w:tc>
          <w:tcPr>
            <w:tcW w:w="4217" w:type="dxa"/>
            <w:shd w:val="clear" w:color="auto" w:fill="auto"/>
          </w:tcPr>
          <w:p w:rsidR="00205993" w:rsidRPr="00F13C6F" w:rsidRDefault="00205993" w:rsidP="007D33DE">
            <w:pPr>
              <w:jc w:val="center"/>
              <w:rPr>
                <w:b/>
                <w:sz w:val="22"/>
              </w:rPr>
            </w:pPr>
            <w:r w:rsidRPr="00F13C6F">
              <w:rPr>
                <w:b/>
                <w:sz w:val="22"/>
              </w:rPr>
              <w:t>Description of Change</w:t>
            </w:r>
          </w:p>
        </w:tc>
        <w:tc>
          <w:tcPr>
            <w:tcW w:w="1826" w:type="dxa"/>
            <w:shd w:val="clear" w:color="auto" w:fill="auto"/>
          </w:tcPr>
          <w:p w:rsidR="00205993" w:rsidRPr="00F13C6F" w:rsidRDefault="00205993" w:rsidP="00F13C6F">
            <w:pPr>
              <w:jc w:val="center"/>
              <w:rPr>
                <w:b/>
                <w:sz w:val="22"/>
              </w:rPr>
            </w:pPr>
            <w:r w:rsidRPr="00F13C6F">
              <w:rPr>
                <w:b/>
                <w:sz w:val="22"/>
              </w:rPr>
              <w:t>Approved</w:t>
            </w:r>
            <w:r w:rsidR="00F13C6F">
              <w:rPr>
                <w:b/>
                <w:sz w:val="22"/>
              </w:rPr>
              <w:t xml:space="preserve"> </w:t>
            </w:r>
            <w:r w:rsidRPr="00F13C6F">
              <w:rPr>
                <w:b/>
                <w:sz w:val="22"/>
              </w:rPr>
              <w:t>by</w:t>
            </w:r>
          </w:p>
        </w:tc>
        <w:tc>
          <w:tcPr>
            <w:tcW w:w="1343" w:type="dxa"/>
            <w:shd w:val="clear" w:color="auto" w:fill="auto"/>
          </w:tcPr>
          <w:p w:rsidR="00205993" w:rsidRPr="00F13C6F" w:rsidRDefault="00205993" w:rsidP="007D33DE">
            <w:pPr>
              <w:jc w:val="center"/>
              <w:rPr>
                <w:b/>
                <w:sz w:val="22"/>
              </w:rPr>
            </w:pPr>
            <w:r w:rsidRPr="00F13C6F">
              <w:rPr>
                <w:b/>
                <w:sz w:val="22"/>
              </w:rPr>
              <w:t>Date</w:t>
            </w:r>
          </w:p>
        </w:tc>
      </w:tr>
      <w:tr w:rsidR="009C649E" w:rsidRPr="007D33DE" w:rsidTr="009C649E">
        <w:tc>
          <w:tcPr>
            <w:tcW w:w="1136" w:type="dxa"/>
            <w:shd w:val="clear" w:color="auto" w:fill="auto"/>
          </w:tcPr>
          <w:p w:rsidR="009C649E" w:rsidRDefault="009C649E" w:rsidP="009C649E">
            <w:pPr>
              <w:widowControl w:val="0"/>
              <w:spacing w:line="240" w:lineRule="auto"/>
              <w:jc w:val="center"/>
              <w:rPr>
                <w:sz w:val="20"/>
                <w:szCs w:val="20"/>
              </w:rPr>
            </w:pPr>
            <w:r>
              <w:rPr>
                <w:b/>
                <w:sz w:val="20"/>
                <w:szCs w:val="20"/>
              </w:rPr>
              <w:t>0.10</w:t>
            </w:r>
          </w:p>
        </w:tc>
        <w:tc>
          <w:tcPr>
            <w:tcW w:w="4217" w:type="dxa"/>
            <w:shd w:val="clear" w:color="auto" w:fill="auto"/>
          </w:tcPr>
          <w:p w:rsidR="009C649E" w:rsidRDefault="009C649E" w:rsidP="009C649E">
            <w:pPr>
              <w:widowControl w:val="0"/>
              <w:spacing w:line="240" w:lineRule="auto"/>
              <w:jc w:val="center"/>
              <w:rPr>
                <w:sz w:val="20"/>
                <w:szCs w:val="20"/>
              </w:rPr>
            </w:pPr>
            <w:r>
              <w:rPr>
                <w:b/>
                <w:sz w:val="20"/>
                <w:szCs w:val="20"/>
              </w:rPr>
              <w:t>Initial Template</w:t>
            </w:r>
          </w:p>
        </w:tc>
        <w:tc>
          <w:tcPr>
            <w:tcW w:w="1826" w:type="dxa"/>
            <w:shd w:val="clear" w:color="auto" w:fill="auto"/>
          </w:tcPr>
          <w:p w:rsidR="009C649E" w:rsidRDefault="009C649E" w:rsidP="009C649E">
            <w:pPr>
              <w:widowControl w:val="0"/>
              <w:spacing w:line="240" w:lineRule="auto"/>
              <w:jc w:val="center"/>
              <w:rPr>
                <w:sz w:val="20"/>
                <w:szCs w:val="20"/>
              </w:rPr>
            </w:pPr>
            <w:r>
              <w:rPr>
                <w:b/>
                <w:sz w:val="20"/>
                <w:szCs w:val="20"/>
              </w:rPr>
              <w:t>Aaron</w:t>
            </w:r>
          </w:p>
        </w:tc>
        <w:tc>
          <w:tcPr>
            <w:tcW w:w="1343" w:type="dxa"/>
            <w:shd w:val="clear" w:color="auto" w:fill="auto"/>
          </w:tcPr>
          <w:p w:rsidR="009C649E" w:rsidRDefault="009C649E" w:rsidP="009C649E">
            <w:pPr>
              <w:widowControl w:val="0"/>
              <w:spacing w:line="240" w:lineRule="auto"/>
              <w:jc w:val="center"/>
              <w:rPr>
                <w:sz w:val="20"/>
                <w:szCs w:val="20"/>
              </w:rPr>
            </w:pPr>
            <w:r>
              <w:rPr>
                <w:b/>
                <w:sz w:val="20"/>
                <w:szCs w:val="20"/>
              </w:rPr>
              <w:t>20/03/2018</w:t>
            </w:r>
          </w:p>
        </w:tc>
      </w:tr>
      <w:tr w:rsidR="009C649E" w:rsidRPr="007D33DE" w:rsidTr="009C649E">
        <w:tc>
          <w:tcPr>
            <w:tcW w:w="1136" w:type="dxa"/>
            <w:shd w:val="clear" w:color="auto" w:fill="auto"/>
          </w:tcPr>
          <w:p w:rsidR="009C649E" w:rsidRDefault="009C649E" w:rsidP="009C649E">
            <w:pPr>
              <w:widowControl w:val="0"/>
              <w:spacing w:line="240" w:lineRule="auto"/>
              <w:jc w:val="center"/>
              <w:rPr>
                <w:b/>
                <w:sz w:val="20"/>
                <w:szCs w:val="20"/>
              </w:rPr>
            </w:pPr>
            <w:r>
              <w:rPr>
                <w:b/>
                <w:sz w:val="20"/>
                <w:szCs w:val="20"/>
              </w:rPr>
              <w:t>0.20</w:t>
            </w:r>
          </w:p>
        </w:tc>
        <w:tc>
          <w:tcPr>
            <w:tcW w:w="4217" w:type="dxa"/>
            <w:shd w:val="clear" w:color="auto" w:fill="auto"/>
          </w:tcPr>
          <w:p w:rsidR="009C649E" w:rsidRDefault="009C649E" w:rsidP="009C649E">
            <w:pPr>
              <w:widowControl w:val="0"/>
              <w:spacing w:line="240" w:lineRule="auto"/>
              <w:jc w:val="center"/>
              <w:rPr>
                <w:b/>
                <w:sz w:val="20"/>
                <w:szCs w:val="20"/>
              </w:rPr>
            </w:pPr>
            <w:r>
              <w:rPr>
                <w:b/>
                <w:sz w:val="20"/>
                <w:szCs w:val="20"/>
              </w:rPr>
              <w:t>Add Process Areas</w:t>
            </w:r>
          </w:p>
        </w:tc>
        <w:tc>
          <w:tcPr>
            <w:tcW w:w="1826" w:type="dxa"/>
            <w:shd w:val="clear" w:color="auto" w:fill="auto"/>
          </w:tcPr>
          <w:p w:rsidR="009C649E" w:rsidRDefault="009C649E" w:rsidP="009C649E">
            <w:pPr>
              <w:widowControl w:val="0"/>
              <w:spacing w:line="240" w:lineRule="auto"/>
              <w:jc w:val="center"/>
              <w:rPr>
                <w:b/>
                <w:sz w:val="20"/>
                <w:szCs w:val="20"/>
              </w:rPr>
            </w:pPr>
            <w:r>
              <w:rPr>
                <w:b/>
                <w:sz w:val="20"/>
                <w:szCs w:val="20"/>
              </w:rPr>
              <w:t>Aaron</w:t>
            </w:r>
          </w:p>
        </w:tc>
        <w:tc>
          <w:tcPr>
            <w:tcW w:w="1343" w:type="dxa"/>
            <w:shd w:val="clear" w:color="auto" w:fill="auto"/>
          </w:tcPr>
          <w:p w:rsidR="009C649E" w:rsidRDefault="009C649E" w:rsidP="009C649E">
            <w:pPr>
              <w:widowControl w:val="0"/>
              <w:spacing w:line="240" w:lineRule="auto"/>
              <w:jc w:val="center"/>
              <w:rPr>
                <w:sz w:val="20"/>
                <w:szCs w:val="20"/>
              </w:rPr>
            </w:pPr>
            <w:r>
              <w:rPr>
                <w:b/>
                <w:sz w:val="20"/>
                <w:szCs w:val="20"/>
              </w:rPr>
              <w:t>23/03/2018</w:t>
            </w:r>
          </w:p>
        </w:tc>
      </w:tr>
      <w:tr w:rsidR="009C649E" w:rsidRPr="007D33DE" w:rsidTr="009C649E">
        <w:tc>
          <w:tcPr>
            <w:tcW w:w="1136" w:type="dxa"/>
            <w:shd w:val="clear" w:color="auto" w:fill="auto"/>
          </w:tcPr>
          <w:p w:rsidR="009C649E" w:rsidRDefault="009C649E" w:rsidP="009C649E">
            <w:pPr>
              <w:widowControl w:val="0"/>
              <w:spacing w:line="240" w:lineRule="auto"/>
              <w:jc w:val="center"/>
              <w:rPr>
                <w:b/>
                <w:sz w:val="20"/>
                <w:szCs w:val="20"/>
              </w:rPr>
            </w:pPr>
            <w:r>
              <w:rPr>
                <w:b/>
                <w:sz w:val="20"/>
                <w:szCs w:val="20"/>
              </w:rPr>
              <w:t>1.00</w:t>
            </w:r>
          </w:p>
        </w:tc>
        <w:tc>
          <w:tcPr>
            <w:tcW w:w="4217" w:type="dxa"/>
            <w:shd w:val="clear" w:color="auto" w:fill="auto"/>
          </w:tcPr>
          <w:p w:rsidR="009C649E" w:rsidRDefault="009C649E" w:rsidP="009C649E">
            <w:pPr>
              <w:widowControl w:val="0"/>
              <w:spacing w:line="240" w:lineRule="auto"/>
              <w:jc w:val="center"/>
              <w:rPr>
                <w:b/>
                <w:sz w:val="20"/>
                <w:szCs w:val="20"/>
              </w:rPr>
            </w:pPr>
            <w:r>
              <w:rPr>
                <w:b/>
                <w:sz w:val="20"/>
                <w:szCs w:val="20"/>
              </w:rPr>
              <w:t>Revised Edition</w:t>
            </w:r>
          </w:p>
        </w:tc>
        <w:tc>
          <w:tcPr>
            <w:tcW w:w="1826" w:type="dxa"/>
            <w:shd w:val="clear" w:color="auto" w:fill="auto"/>
          </w:tcPr>
          <w:p w:rsidR="009C649E" w:rsidRDefault="009C649E" w:rsidP="009C649E">
            <w:pPr>
              <w:widowControl w:val="0"/>
              <w:spacing w:line="240" w:lineRule="auto"/>
              <w:jc w:val="center"/>
              <w:rPr>
                <w:b/>
                <w:sz w:val="20"/>
                <w:szCs w:val="20"/>
              </w:rPr>
            </w:pPr>
            <w:r>
              <w:rPr>
                <w:b/>
                <w:sz w:val="20"/>
                <w:szCs w:val="20"/>
              </w:rPr>
              <w:t>Hong Sum</w:t>
            </w:r>
          </w:p>
        </w:tc>
        <w:tc>
          <w:tcPr>
            <w:tcW w:w="1343" w:type="dxa"/>
            <w:shd w:val="clear" w:color="auto" w:fill="auto"/>
          </w:tcPr>
          <w:p w:rsidR="009C649E" w:rsidRDefault="009C649E" w:rsidP="009C649E">
            <w:pPr>
              <w:widowControl w:val="0"/>
              <w:spacing w:line="240" w:lineRule="auto"/>
              <w:jc w:val="center"/>
              <w:rPr>
                <w:b/>
                <w:sz w:val="20"/>
                <w:szCs w:val="20"/>
              </w:rPr>
            </w:pPr>
            <w:r>
              <w:rPr>
                <w:b/>
                <w:sz w:val="20"/>
                <w:szCs w:val="20"/>
              </w:rPr>
              <w:t>29/03/2018</w:t>
            </w:r>
          </w:p>
        </w:tc>
      </w:tr>
    </w:tbl>
    <w:p w:rsidR="00C12A71" w:rsidRPr="00C12A71" w:rsidRDefault="00C12A71" w:rsidP="00C12A71">
      <w:pPr>
        <w:jc w:val="center"/>
        <w:rPr>
          <w:b/>
          <w:sz w:val="28"/>
          <w:szCs w:val="28"/>
        </w:rPr>
      </w:pPr>
    </w:p>
    <w:p w:rsidR="002358A9" w:rsidRPr="002358A9" w:rsidRDefault="00C12A71" w:rsidP="001B3C7E">
      <w:pPr>
        <w:jc w:val="left"/>
        <w:rPr>
          <w:noProof/>
          <w:sz w:val="32"/>
        </w:rPr>
      </w:pPr>
      <w:r>
        <w:br w:type="page"/>
      </w:r>
      <w:bookmarkStart w:id="11" w:name="_Hlk507283576"/>
      <w:r w:rsidR="001B3C7E" w:rsidRPr="001B3C7E">
        <w:rPr>
          <w:rFonts w:cs="Arial"/>
          <w:b/>
          <w:sz w:val="40"/>
          <w:szCs w:val="32"/>
        </w:rPr>
        <w:lastRenderedPageBreak/>
        <w:t>Table of Content</w:t>
      </w:r>
      <w:r w:rsidR="00534967" w:rsidRPr="001B3C7E">
        <w:rPr>
          <w:rFonts w:cs="Arial"/>
          <w:b/>
          <w:sz w:val="32"/>
          <w:szCs w:val="32"/>
        </w:rPr>
        <w:fldChar w:fldCharType="begin"/>
      </w:r>
      <w:r w:rsidR="00534967" w:rsidRPr="001B3C7E">
        <w:rPr>
          <w:rFonts w:cs="Arial"/>
          <w:b/>
          <w:sz w:val="32"/>
          <w:szCs w:val="32"/>
        </w:rPr>
        <w:instrText xml:space="preserve"> TOC \o "1-3" \h \z \u </w:instrText>
      </w:r>
      <w:r w:rsidR="00534967" w:rsidRPr="001B3C7E">
        <w:rPr>
          <w:rFonts w:cs="Arial"/>
          <w:b/>
          <w:sz w:val="32"/>
          <w:szCs w:val="32"/>
        </w:rPr>
        <w:fldChar w:fldCharType="separate"/>
      </w:r>
    </w:p>
    <w:p w:rsidR="002358A9" w:rsidRPr="00874AA4" w:rsidRDefault="00F7054E">
      <w:pPr>
        <w:pStyle w:val="TOC1"/>
        <w:tabs>
          <w:tab w:val="left" w:pos="480"/>
          <w:tab w:val="right" w:leader="dot" w:pos="8296"/>
        </w:tabs>
        <w:rPr>
          <w:rFonts w:ascii="Calibri" w:eastAsia="DengXian" w:hAnsi="Calibri"/>
          <w:noProof/>
          <w:sz w:val="32"/>
          <w:szCs w:val="32"/>
          <w:lang w:val="en-SG" w:eastAsia="zh-CN"/>
        </w:rPr>
      </w:pPr>
      <w:hyperlink w:anchor="_Toc510388882" w:history="1">
        <w:r w:rsidR="002358A9" w:rsidRPr="002358A9">
          <w:rPr>
            <w:rStyle w:val="Hyperlink"/>
            <w:noProof/>
            <w:sz w:val="32"/>
            <w:szCs w:val="32"/>
          </w:rPr>
          <w:t>1.</w:t>
        </w:r>
        <w:r w:rsidR="002358A9" w:rsidRPr="00874AA4">
          <w:rPr>
            <w:rFonts w:ascii="Calibri" w:eastAsia="DengXian" w:hAnsi="Calibri"/>
            <w:noProof/>
            <w:sz w:val="32"/>
            <w:szCs w:val="32"/>
            <w:lang w:val="en-SG" w:eastAsia="zh-CN"/>
          </w:rPr>
          <w:tab/>
        </w:r>
        <w:r w:rsidR="002358A9" w:rsidRPr="002358A9">
          <w:rPr>
            <w:rStyle w:val="Hyperlink"/>
            <w:noProof/>
            <w:sz w:val="32"/>
            <w:szCs w:val="32"/>
          </w:rPr>
          <w:t>Introduction</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_Toc510388882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4</w:t>
        </w:r>
        <w:r w:rsidR="002358A9" w:rsidRPr="002358A9">
          <w:rPr>
            <w:noProof/>
            <w:webHidden/>
            <w:sz w:val="32"/>
            <w:szCs w:val="32"/>
          </w:rPr>
          <w:fldChar w:fldCharType="end"/>
        </w:r>
      </w:hyperlink>
    </w:p>
    <w:p w:rsidR="002358A9" w:rsidRPr="00874AA4" w:rsidRDefault="00F7054E">
      <w:pPr>
        <w:pStyle w:val="TOC1"/>
        <w:tabs>
          <w:tab w:val="left" w:pos="480"/>
          <w:tab w:val="right" w:leader="dot" w:pos="8296"/>
        </w:tabs>
        <w:rPr>
          <w:rFonts w:ascii="Calibri" w:eastAsia="DengXian" w:hAnsi="Calibri"/>
          <w:noProof/>
          <w:sz w:val="32"/>
          <w:szCs w:val="32"/>
          <w:lang w:val="en-SG" w:eastAsia="zh-CN"/>
        </w:rPr>
      </w:pPr>
      <w:hyperlink w:anchor="_Toc510388883" w:history="1">
        <w:r w:rsidR="002358A9" w:rsidRPr="002358A9">
          <w:rPr>
            <w:rStyle w:val="Hyperlink"/>
            <w:noProof/>
            <w:sz w:val="32"/>
            <w:szCs w:val="32"/>
          </w:rPr>
          <w:t>2.</w:t>
        </w:r>
        <w:r w:rsidR="002358A9" w:rsidRPr="00874AA4">
          <w:rPr>
            <w:rFonts w:ascii="Calibri" w:eastAsia="DengXian" w:hAnsi="Calibri"/>
            <w:noProof/>
            <w:sz w:val="32"/>
            <w:szCs w:val="32"/>
            <w:lang w:val="en-SG" w:eastAsia="zh-CN"/>
          </w:rPr>
          <w:tab/>
        </w:r>
        <w:r w:rsidR="002358A9" w:rsidRPr="002358A9">
          <w:rPr>
            <w:rStyle w:val="Hyperlink"/>
            <w:noProof/>
            <w:sz w:val="32"/>
            <w:szCs w:val="32"/>
          </w:rPr>
          <w:t>Process Areas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_Toc510388883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5</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84" w:history="1">
        <w:r w:rsidR="002358A9" w:rsidRPr="002358A9">
          <w:rPr>
            <w:rStyle w:val="Hyperlink"/>
            <w:noProof/>
            <w:sz w:val="32"/>
            <w:szCs w:val="32"/>
          </w:rPr>
          <w:t>2.1.</w:t>
        </w:r>
        <w:r w:rsidR="002358A9" w:rsidRPr="00874AA4">
          <w:rPr>
            <w:rFonts w:ascii="Calibri" w:eastAsia="DengXian" w:hAnsi="Calibri"/>
            <w:noProof/>
            <w:sz w:val="32"/>
            <w:szCs w:val="32"/>
            <w:lang w:val="en-SG" w:eastAsia="zh-CN"/>
          </w:rPr>
          <w:tab/>
        </w:r>
        <w:r w:rsidR="002358A9" w:rsidRPr="002358A9">
          <w:rPr>
            <w:rStyle w:val="Hyperlink"/>
            <w:noProof/>
            <w:sz w:val="32"/>
            <w:szCs w:val="32"/>
          </w:rPr>
          <w:t>Requirements Management</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_Toc510388884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5</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85" w:history="1">
        <w:r w:rsidR="002358A9" w:rsidRPr="002358A9">
          <w:rPr>
            <w:rStyle w:val="Hyperlink"/>
            <w:noProof/>
            <w:sz w:val="32"/>
            <w:szCs w:val="32"/>
          </w:rPr>
          <w:t>2.1.1.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_Toc510388885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5</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86" w:history="1">
        <w:r w:rsidR="002358A9" w:rsidRPr="002358A9">
          <w:rPr>
            <w:rStyle w:val="Hyperlink"/>
            <w:noProof/>
            <w:sz w:val="32"/>
            <w:szCs w:val="32"/>
          </w:rPr>
          <w:t>2.1.2.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_Toc510388886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5</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87" w:history="1">
        <w:r w:rsidR="002358A9" w:rsidRPr="002358A9">
          <w:rPr>
            <w:rStyle w:val="Hyperlink"/>
            <w:noProof/>
            <w:sz w:val="32"/>
            <w:szCs w:val="32"/>
          </w:rPr>
          <w:t>2.2.</w:t>
        </w:r>
        <w:r w:rsidR="002358A9" w:rsidRPr="00874AA4">
          <w:rPr>
            <w:rFonts w:ascii="Calibri" w:eastAsia="DengXian" w:hAnsi="Calibri"/>
            <w:noProof/>
            <w:sz w:val="32"/>
            <w:szCs w:val="32"/>
            <w:lang w:val="en-SG" w:eastAsia="zh-CN"/>
          </w:rPr>
          <w:tab/>
        </w:r>
        <w:r w:rsidR="002358A9" w:rsidRPr="002358A9">
          <w:rPr>
            <w:rStyle w:val="Hyperlink"/>
            <w:noProof/>
            <w:sz w:val="32"/>
            <w:szCs w:val="32"/>
          </w:rPr>
          <w:t>Software Project Planning</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_Toc510388887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6</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88" w:history="1">
        <w:r w:rsidR="002358A9" w:rsidRPr="002358A9">
          <w:rPr>
            <w:rStyle w:val="Hyperlink"/>
            <w:noProof/>
            <w:sz w:val="32"/>
            <w:szCs w:val="32"/>
          </w:rPr>
          <w:t>2.2.1.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_Toc510388888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6</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89" w:history="1">
        <w:r w:rsidR="002358A9" w:rsidRPr="002358A9">
          <w:rPr>
            <w:rStyle w:val="Hyperlink"/>
            <w:noProof/>
            <w:sz w:val="32"/>
            <w:szCs w:val="32"/>
          </w:rPr>
          <w:t>2.2.2.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_Toc510388889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6</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90" w:history="1">
        <w:r w:rsidR="002358A9" w:rsidRPr="002358A9">
          <w:rPr>
            <w:rStyle w:val="Hyperlink"/>
            <w:noProof/>
            <w:sz w:val="32"/>
            <w:szCs w:val="32"/>
          </w:rPr>
          <w:t>2.3.</w:t>
        </w:r>
        <w:r w:rsidR="002358A9" w:rsidRPr="00874AA4">
          <w:rPr>
            <w:rFonts w:ascii="Calibri" w:eastAsia="DengXian" w:hAnsi="Calibri"/>
            <w:noProof/>
            <w:sz w:val="32"/>
            <w:szCs w:val="32"/>
            <w:lang w:val="en-SG" w:eastAsia="zh-CN"/>
          </w:rPr>
          <w:tab/>
        </w:r>
        <w:r w:rsidR="002358A9" w:rsidRPr="002358A9">
          <w:rPr>
            <w:rStyle w:val="Hyperlink"/>
            <w:noProof/>
            <w:sz w:val="32"/>
            <w:szCs w:val="32"/>
          </w:rPr>
          <w:t>Software Project Tracking &amp; Oversight</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_Toc510388890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9</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1" w:history="1">
        <w:r w:rsidR="002358A9" w:rsidRPr="002358A9">
          <w:rPr>
            <w:rStyle w:val="Hyperlink"/>
            <w:noProof/>
            <w:sz w:val="32"/>
            <w:szCs w:val="32"/>
          </w:rPr>
          <w:t>2.3.1.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_Toc510388891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9</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2" w:history="1">
        <w:r w:rsidR="002358A9" w:rsidRPr="002358A9">
          <w:rPr>
            <w:rStyle w:val="Hyperlink"/>
            <w:noProof/>
            <w:sz w:val="32"/>
            <w:szCs w:val="32"/>
          </w:rPr>
          <w:t>2.3.2.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_Toc510388892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9</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93" w:history="1">
        <w:r w:rsidR="002358A9" w:rsidRPr="002358A9">
          <w:rPr>
            <w:rStyle w:val="Hyperlink"/>
            <w:noProof/>
            <w:sz w:val="32"/>
            <w:szCs w:val="32"/>
          </w:rPr>
          <w:t>2.4.</w:t>
        </w:r>
        <w:r w:rsidR="002358A9" w:rsidRPr="00874AA4">
          <w:rPr>
            <w:rFonts w:ascii="Calibri" w:eastAsia="DengXian" w:hAnsi="Calibri"/>
            <w:noProof/>
            <w:sz w:val="32"/>
            <w:szCs w:val="32"/>
            <w:lang w:val="en-SG" w:eastAsia="zh-CN"/>
          </w:rPr>
          <w:tab/>
        </w:r>
        <w:r w:rsidR="002358A9" w:rsidRPr="002358A9">
          <w:rPr>
            <w:rStyle w:val="Hyperlink"/>
            <w:noProof/>
            <w:sz w:val="32"/>
            <w:szCs w:val="32"/>
          </w:rPr>
          <w:t>Software Subcontract Management</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_Toc510388893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11</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4" w:history="1">
        <w:r w:rsidR="002358A9" w:rsidRPr="002358A9">
          <w:rPr>
            <w:rStyle w:val="Hyperlink"/>
            <w:noProof/>
            <w:sz w:val="32"/>
            <w:szCs w:val="32"/>
          </w:rPr>
          <w:t>2.4.1.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_Toc510388894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11</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5" w:history="1">
        <w:r w:rsidR="002358A9" w:rsidRPr="002358A9">
          <w:rPr>
            <w:rStyle w:val="Hyperlink"/>
            <w:noProof/>
            <w:sz w:val="32"/>
            <w:szCs w:val="32"/>
          </w:rPr>
          <w:t>2.4.2.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_Toc510388895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11</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96" w:history="1">
        <w:r w:rsidR="002358A9" w:rsidRPr="002358A9">
          <w:rPr>
            <w:rStyle w:val="Hyperlink"/>
            <w:noProof/>
            <w:sz w:val="32"/>
            <w:szCs w:val="32"/>
          </w:rPr>
          <w:t>2.5.</w:t>
        </w:r>
        <w:r w:rsidR="002358A9" w:rsidRPr="00874AA4">
          <w:rPr>
            <w:rFonts w:ascii="Calibri" w:eastAsia="DengXian" w:hAnsi="Calibri"/>
            <w:noProof/>
            <w:sz w:val="32"/>
            <w:szCs w:val="32"/>
            <w:lang w:val="en-SG" w:eastAsia="zh-CN"/>
          </w:rPr>
          <w:tab/>
        </w:r>
        <w:r w:rsidR="002358A9" w:rsidRPr="002358A9">
          <w:rPr>
            <w:rStyle w:val="Hyperlink"/>
            <w:noProof/>
            <w:sz w:val="32"/>
            <w:szCs w:val="32"/>
          </w:rPr>
          <w:t>Software Quality Assurance</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_Toc510388896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12</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7" w:history="1">
        <w:r w:rsidR="002358A9" w:rsidRPr="002358A9">
          <w:rPr>
            <w:rStyle w:val="Hyperlink"/>
            <w:noProof/>
            <w:sz w:val="32"/>
            <w:szCs w:val="32"/>
          </w:rPr>
          <w:t>2.5.1.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_Toc510388897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12</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898" w:history="1">
        <w:r w:rsidR="002358A9" w:rsidRPr="002358A9">
          <w:rPr>
            <w:rStyle w:val="Hyperlink"/>
            <w:noProof/>
            <w:sz w:val="32"/>
            <w:szCs w:val="32"/>
          </w:rPr>
          <w:t>2.5.2.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_Toc510388898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12</w:t>
        </w:r>
        <w:r w:rsidR="002358A9" w:rsidRPr="002358A9">
          <w:rPr>
            <w:noProof/>
            <w:webHidden/>
            <w:sz w:val="32"/>
            <w:szCs w:val="32"/>
          </w:rPr>
          <w:fldChar w:fldCharType="end"/>
        </w:r>
      </w:hyperlink>
    </w:p>
    <w:p w:rsidR="002358A9" w:rsidRPr="00874AA4" w:rsidRDefault="00F7054E">
      <w:pPr>
        <w:pStyle w:val="TOC2"/>
        <w:tabs>
          <w:tab w:val="left" w:pos="880"/>
          <w:tab w:val="right" w:leader="dot" w:pos="8296"/>
        </w:tabs>
        <w:rPr>
          <w:rFonts w:ascii="Calibri" w:eastAsia="DengXian" w:hAnsi="Calibri"/>
          <w:noProof/>
          <w:sz w:val="32"/>
          <w:szCs w:val="32"/>
          <w:lang w:val="en-SG" w:eastAsia="zh-CN"/>
        </w:rPr>
      </w:pPr>
      <w:hyperlink w:anchor="_Toc510388899" w:history="1">
        <w:r w:rsidR="002358A9" w:rsidRPr="002358A9">
          <w:rPr>
            <w:rStyle w:val="Hyperlink"/>
            <w:noProof/>
            <w:sz w:val="32"/>
            <w:szCs w:val="32"/>
          </w:rPr>
          <w:t>2.6.</w:t>
        </w:r>
        <w:r w:rsidR="002358A9" w:rsidRPr="00874AA4">
          <w:rPr>
            <w:rFonts w:ascii="Calibri" w:eastAsia="DengXian" w:hAnsi="Calibri"/>
            <w:noProof/>
            <w:sz w:val="32"/>
            <w:szCs w:val="32"/>
            <w:lang w:val="en-SG" w:eastAsia="zh-CN"/>
          </w:rPr>
          <w:tab/>
        </w:r>
        <w:r w:rsidR="002358A9" w:rsidRPr="002358A9">
          <w:rPr>
            <w:rStyle w:val="Hyperlink"/>
            <w:noProof/>
            <w:sz w:val="32"/>
            <w:szCs w:val="32"/>
          </w:rPr>
          <w:t>Software Configuration Management</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_Toc510388899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13</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900" w:history="1">
        <w:r w:rsidR="002358A9" w:rsidRPr="002358A9">
          <w:rPr>
            <w:rStyle w:val="Hyperlink"/>
            <w:noProof/>
            <w:sz w:val="32"/>
            <w:szCs w:val="32"/>
          </w:rPr>
          <w:t>2.6.1.</w:t>
        </w:r>
        <w:r w:rsidR="002358A9" w:rsidRPr="00874AA4">
          <w:rPr>
            <w:rFonts w:ascii="Calibri" w:eastAsia="DengXian" w:hAnsi="Calibri"/>
            <w:noProof/>
            <w:sz w:val="32"/>
            <w:szCs w:val="32"/>
            <w:lang w:val="en-SG" w:eastAsia="zh-CN"/>
          </w:rPr>
          <w:tab/>
        </w:r>
        <w:r w:rsidR="002358A9" w:rsidRPr="002358A9">
          <w:rPr>
            <w:rStyle w:val="Hyperlink"/>
            <w:noProof/>
            <w:sz w:val="32"/>
            <w:szCs w:val="32"/>
          </w:rPr>
          <w:t>Goal</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_Toc510388900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13</w:t>
        </w:r>
        <w:r w:rsidR="002358A9" w:rsidRPr="002358A9">
          <w:rPr>
            <w:noProof/>
            <w:webHidden/>
            <w:sz w:val="32"/>
            <w:szCs w:val="32"/>
          </w:rPr>
          <w:fldChar w:fldCharType="end"/>
        </w:r>
      </w:hyperlink>
    </w:p>
    <w:p w:rsidR="002358A9" w:rsidRPr="00874AA4" w:rsidRDefault="00F7054E">
      <w:pPr>
        <w:pStyle w:val="TOC3"/>
        <w:tabs>
          <w:tab w:val="left" w:pos="1320"/>
          <w:tab w:val="right" w:leader="dot" w:pos="8296"/>
        </w:tabs>
        <w:rPr>
          <w:rFonts w:ascii="Calibri" w:eastAsia="DengXian" w:hAnsi="Calibri"/>
          <w:noProof/>
          <w:sz w:val="32"/>
          <w:szCs w:val="32"/>
          <w:lang w:val="en-SG" w:eastAsia="zh-CN"/>
        </w:rPr>
      </w:pPr>
      <w:hyperlink w:anchor="_Toc510388901" w:history="1">
        <w:r w:rsidR="002358A9" w:rsidRPr="002358A9">
          <w:rPr>
            <w:rStyle w:val="Hyperlink"/>
            <w:noProof/>
            <w:sz w:val="32"/>
            <w:szCs w:val="32"/>
          </w:rPr>
          <w:t>2.6.2.</w:t>
        </w:r>
        <w:r w:rsidR="002358A9" w:rsidRPr="00874AA4">
          <w:rPr>
            <w:rFonts w:ascii="Calibri" w:eastAsia="DengXian" w:hAnsi="Calibri"/>
            <w:noProof/>
            <w:sz w:val="32"/>
            <w:szCs w:val="32"/>
            <w:lang w:val="en-SG" w:eastAsia="zh-CN"/>
          </w:rPr>
          <w:tab/>
        </w:r>
        <w:r w:rsidR="002358A9" w:rsidRPr="002358A9">
          <w:rPr>
            <w:rStyle w:val="Hyperlink"/>
            <w:noProof/>
            <w:sz w:val="32"/>
            <w:szCs w:val="32"/>
          </w:rPr>
          <w:t>Key Practices</w:t>
        </w:r>
        <w:r w:rsidR="002358A9" w:rsidRPr="002358A9">
          <w:rPr>
            <w:noProof/>
            <w:webHidden/>
            <w:sz w:val="32"/>
            <w:szCs w:val="32"/>
          </w:rPr>
          <w:tab/>
        </w:r>
        <w:r w:rsidR="002358A9" w:rsidRPr="002358A9">
          <w:rPr>
            <w:noProof/>
            <w:webHidden/>
            <w:sz w:val="32"/>
            <w:szCs w:val="32"/>
          </w:rPr>
          <w:fldChar w:fldCharType="begin"/>
        </w:r>
        <w:r w:rsidR="002358A9" w:rsidRPr="002358A9">
          <w:rPr>
            <w:noProof/>
            <w:webHidden/>
            <w:sz w:val="32"/>
            <w:szCs w:val="32"/>
          </w:rPr>
          <w:instrText xml:space="preserve"> PAGEREF _Toc510388901 \h </w:instrText>
        </w:r>
        <w:r w:rsidR="002358A9" w:rsidRPr="002358A9">
          <w:rPr>
            <w:noProof/>
            <w:webHidden/>
            <w:sz w:val="32"/>
            <w:szCs w:val="32"/>
          </w:rPr>
        </w:r>
        <w:r w:rsidR="002358A9" w:rsidRPr="002358A9">
          <w:rPr>
            <w:noProof/>
            <w:webHidden/>
            <w:sz w:val="32"/>
            <w:szCs w:val="32"/>
          </w:rPr>
          <w:fldChar w:fldCharType="separate"/>
        </w:r>
        <w:r w:rsidR="009A24EC">
          <w:rPr>
            <w:noProof/>
            <w:webHidden/>
            <w:sz w:val="32"/>
            <w:szCs w:val="32"/>
          </w:rPr>
          <w:t>13</w:t>
        </w:r>
        <w:r w:rsidR="002358A9" w:rsidRPr="002358A9">
          <w:rPr>
            <w:noProof/>
            <w:webHidden/>
            <w:sz w:val="32"/>
            <w:szCs w:val="32"/>
          </w:rPr>
          <w:fldChar w:fldCharType="end"/>
        </w:r>
      </w:hyperlink>
    </w:p>
    <w:p w:rsidR="009C649E" w:rsidRDefault="00534967" w:rsidP="009C649E">
      <w:pPr>
        <w:pStyle w:val="Heading1"/>
        <w:numPr>
          <w:ilvl w:val="0"/>
          <w:numId w:val="0"/>
        </w:numPr>
        <w:ind w:left="360"/>
        <w:rPr>
          <w:sz w:val="32"/>
        </w:rPr>
      </w:pPr>
      <w:r w:rsidRPr="001B3C7E">
        <w:rPr>
          <w:sz w:val="32"/>
        </w:rPr>
        <w:fldChar w:fldCharType="end"/>
      </w:r>
      <w:bookmarkEnd w:id="11"/>
    </w:p>
    <w:p w:rsidR="009C649E" w:rsidRPr="002358A9" w:rsidRDefault="009C649E" w:rsidP="009C649E">
      <w:pPr>
        <w:pStyle w:val="Heading1"/>
      </w:pPr>
      <w:r>
        <w:rPr>
          <w:sz w:val="32"/>
        </w:rPr>
        <w:br w:type="page"/>
      </w:r>
      <w:bookmarkStart w:id="12" w:name="_Toc510388882"/>
      <w:r w:rsidRPr="002358A9">
        <w:lastRenderedPageBreak/>
        <w:t>Introduction</w:t>
      </w:r>
      <w:bookmarkEnd w:id="12"/>
    </w:p>
    <w:p w:rsidR="009C649E" w:rsidRPr="002358A9" w:rsidRDefault="009C649E" w:rsidP="009C649E">
      <w:pPr>
        <w:rPr>
          <w:rFonts w:cs="Arial"/>
        </w:rPr>
      </w:pPr>
      <w:r w:rsidRPr="002358A9">
        <w:rPr>
          <w:rFonts w:cs="Arial"/>
        </w:rPr>
        <w:t>Capability Maturity Model Integration (CMMI) is a framework of best practices. The purpose of CMMI is to provide guidance for setting up and improving an organization’s processes areas.</w:t>
      </w:r>
    </w:p>
    <w:p w:rsidR="009C649E" w:rsidRPr="002358A9" w:rsidRDefault="009C649E" w:rsidP="009C649E">
      <w:pPr>
        <w:rPr>
          <w:rFonts w:cs="Arial"/>
        </w:rPr>
      </w:pPr>
      <w:r w:rsidRPr="002358A9">
        <w:rPr>
          <w:rFonts w:cs="Arial"/>
        </w:rPr>
        <w:t>CMMI model contains five maturity levels – Initial, Managed, Defined, Quantitatively Managed and Optimizing. Each of the maturity levels consist of a predefined set of process areas. This document will focus on CMMI level 2 and provides description on the key activities of each process areas. CMMI level 2 ensures that all work products are appropriately controlled. Therefore, CMMI level 2 satisfy the expectations of the process descriptions, standards, and procedures.</w:t>
      </w:r>
    </w:p>
    <w:p w:rsidR="009C649E" w:rsidRPr="002358A9" w:rsidRDefault="009C649E" w:rsidP="009C649E">
      <w:pPr>
        <w:rPr>
          <w:rFonts w:cs="Arial"/>
        </w:rPr>
      </w:pPr>
      <w:r w:rsidRPr="002358A9">
        <w:rPr>
          <w:rFonts w:cs="Arial"/>
        </w:rPr>
        <w:t>The following list shows the six key process areas of CMMI level 2:</w:t>
      </w:r>
    </w:p>
    <w:p w:rsidR="009C649E" w:rsidRPr="002358A9" w:rsidRDefault="009C649E" w:rsidP="00874AA4">
      <w:pPr>
        <w:numPr>
          <w:ilvl w:val="0"/>
          <w:numId w:val="4"/>
        </w:numPr>
        <w:spacing w:line="240" w:lineRule="auto"/>
        <w:rPr>
          <w:rFonts w:cs="Arial"/>
        </w:rPr>
      </w:pPr>
      <w:r w:rsidRPr="002358A9">
        <w:rPr>
          <w:rFonts w:cs="Arial"/>
        </w:rPr>
        <w:t>Requirements Management</w:t>
      </w:r>
    </w:p>
    <w:p w:rsidR="009C649E" w:rsidRPr="002358A9" w:rsidRDefault="009C649E" w:rsidP="00874AA4">
      <w:pPr>
        <w:numPr>
          <w:ilvl w:val="0"/>
          <w:numId w:val="4"/>
        </w:numPr>
        <w:spacing w:line="240" w:lineRule="auto"/>
        <w:rPr>
          <w:rFonts w:cs="Arial"/>
        </w:rPr>
      </w:pPr>
      <w:r w:rsidRPr="002358A9">
        <w:rPr>
          <w:rFonts w:cs="Arial"/>
        </w:rPr>
        <w:t>Software Project Planning</w:t>
      </w:r>
    </w:p>
    <w:p w:rsidR="009C649E" w:rsidRPr="002358A9" w:rsidRDefault="009C649E" w:rsidP="00874AA4">
      <w:pPr>
        <w:numPr>
          <w:ilvl w:val="0"/>
          <w:numId w:val="4"/>
        </w:numPr>
        <w:spacing w:line="240" w:lineRule="auto"/>
        <w:rPr>
          <w:rFonts w:cs="Arial"/>
        </w:rPr>
      </w:pPr>
      <w:r w:rsidRPr="002358A9">
        <w:rPr>
          <w:rFonts w:cs="Arial"/>
        </w:rPr>
        <w:t>Software Project Tracking &amp; Oversight</w:t>
      </w:r>
    </w:p>
    <w:p w:rsidR="009C649E" w:rsidRPr="002358A9" w:rsidRDefault="009C649E" w:rsidP="00874AA4">
      <w:pPr>
        <w:numPr>
          <w:ilvl w:val="0"/>
          <w:numId w:val="4"/>
        </w:numPr>
        <w:spacing w:line="240" w:lineRule="auto"/>
        <w:rPr>
          <w:rFonts w:cs="Arial"/>
        </w:rPr>
      </w:pPr>
      <w:r w:rsidRPr="002358A9">
        <w:rPr>
          <w:rFonts w:cs="Arial"/>
        </w:rPr>
        <w:t>Software Subcontract Management</w:t>
      </w:r>
    </w:p>
    <w:p w:rsidR="009C649E" w:rsidRPr="002358A9" w:rsidRDefault="009C649E" w:rsidP="00874AA4">
      <w:pPr>
        <w:numPr>
          <w:ilvl w:val="0"/>
          <w:numId w:val="4"/>
        </w:numPr>
        <w:spacing w:line="240" w:lineRule="auto"/>
        <w:rPr>
          <w:rFonts w:cs="Arial"/>
        </w:rPr>
      </w:pPr>
      <w:r w:rsidRPr="002358A9">
        <w:rPr>
          <w:rFonts w:cs="Arial"/>
        </w:rPr>
        <w:t>Software Quality Assurance</w:t>
      </w:r>
    </w:p>
    <w:p w:rsidR="009C649E" w:rsidRPr="002358A9" w:rsidRDefault="009C649E" w:rsidP="00874AA4">
      <w:pPr>
        <w:numPr>
          <w:ilvl w:val="0"/>
          <w:numId w:val="4"/>
        </w:numPr>
        <w:spacing w:line="240" w:lineRule="auto"/>
        <w:rPr>
          <w:rFonts w:cs="Arial"/>
        </w:rPr>
      </w:pPr>
      <w:r w:rsidRPr="002358A9">
        <w:rPr>
          <w:rFonts w:cs="Arial"/>
        </w:rPr>
        <w:t>Software Configuration Management</w:t>
      </w:r>
    </w:p>
    <w:p w:rsidR="009C649E" w:rsidRPr="002358A9" w:rsidRDefault="009C649E" w:rsidP="009C649E">
      <w:pPr>
        <w:rPr>
          <w:rFonts w:cs="Arial"/>
        </w:rPr>
      </w:pPr>
    </w:p>
    <w:p w:rsidR="009C649E" w:rsidRPr="002358A9" w:rsidRDefault="009C649E" w:rsidP="009C649E">
      <w:pPr>
        <w:rPr>
          <w:rFonts w:cs="Arial"/>
        </w:rPr>
      </w:pPr>
    </w:p>
    <w:p w:rsidR="009C649E" w:rsidRPr="002358A9" w:rsidRDefault="009C649E" w:rsidP="009C649E">
      <w:pPr>
        <w:pStyle w:val="Heading1"/>
      </w:pPr>
      <w:r w:rsidRPr="002358A9">
        <w:br w:type="page"/>
      </w:r>
      <w:bookmarkStart w:id="13" w:name="_t5r8cqfer1mc" w:colFirst="0" w:colLast="0"/>
      <w:bookmarkStart w:id="14" w:name="_Toc510388883"/>
      <w:bookmarkEnd w:id="13"/>
      <w:r w:rsidRPr="002358A9">
        <w:lastRenderedPageBreak/>
        <w:t>Process Areas</w:t>
      </w:r>
      <w:bookmarkEnd w:id="14"/>
    </w:p>
    <w:p w:rsidR="009C649E" w:rsidRPr="002358A9" w:rsidRDefault="009C649E" w:rsidP="009C649E">
      <w:pPr>
        <w:pStyle w:val="Heading2"/>
      </w:pPr>
      <w:bookmarkStart w:id="15" w:name="_fbg1itex5gzo" w:colFirst="0" w:colLast="0"/>
      <w:bookmarkStart w:id="16" w:name="_Toc510388884"/>
      <w:bookmarkEnd w:id="15"/>
      <w:r w:rsidRPr="002358A9">
        <w:t>Requirements Management</w:t>
      </w:r>
      <w:bookmarkEnd w:id="16"/>
    </w:p>
    <w:p w:rsidR="009C649E" w:rsidRPr="002358A9" w:rsidRDefault="009C649E" w:rsidP="009C649E">
      <w:pPr>
        <w:pStyle w:val="Heading3"/>
      </w:pPr>
      <w:bookmarkStart w:id="17" w:name="_vvim8snw9yo" w:colFirst="0" w:colLast="0"/>
      <w:bookmarkStart w:id="18" w:name="_Toc510388885"/>
      <w:bookmarkEnd w:id="17"/>
      <w:r w:rsidRPr="002358A9">
        <w:t>Goal</w:t>
      </w:r>
      <w:bookmarkEnd w:id="18"/>
    </w:p>
    <w:p w:rsidR="009C649E" w:rsidRPr="002358A9" w:rsidRDefault="009C649E" w:rsidP="009C649E">
      <w:pPr>
        <w:rPr>
          <w:rFonts w:cs="Arial"/>
        </w:rPr>
      </w:pPr>
      <w:r w:rsidRPr="002358A9">
        <w:rPr>
          <w:rFonts w:cs="Arial"/>
        </w:rPr>
        <w:t>The goal of Requirements Management process is to define procedures and establish a requirement document based on a common understanding between the customer and the software project requirements.</w:t>
      </w:r>
    </w:p>
    <w:p w:rsidR="009C649E" w:rsidRPr="002358A9" w:rsidRDefault="009C649E" w:rsidP="009C649E">
      <w:pPr>
        <w:pStyle w:val="Heading3"/>
      </w:pPr>
      <w:bookmarkStart w:id="19" w:name="_t6c2vljsw9o8" w:colFirst="0" w:colLast="0"/>
      <w:bookmarkStart w:id="20" w:name="_Toc510388886"/>
      <w:bookmarkEnd w:id="19"/>
      <w:r w:rsidRPr="002358A9">
        <w:t>Key Practices</w:t>
      </w:r>
      <w:bookmarkEnd w:id="20"/>
    </w:p>
    <w:p w:rsidR="009C649E" w:rsidRPr="002358A9" w:rsidRDefault="009C649E" w:rsidP="00874AA4">
      <w:pPr>
        <w:numPr>
          <w:ilvl w:val="0"/>
          <w:numId w:val="6"/>
        </w:numPr>
        <w:rPr>
          <w:rFonts w:cs="Arial"/>
          <w:b/>
        </w:rPr>
      </w:pPr>
      <w:r w:rsidRPr="002358A9">
        <w:rPr>
          <w:rFonts w:cs="Arial"/>
          <w:b/>
        </w:rPr>
        <w:t>Obtain Requirements</w:t>
      </w:r>
    </w:p>
    <w:p w:rsidR="009C649E" w:rsidRPr="002358A9" w:rsidRDefault="009C649E" w:rsidP="00874AA4">
      <w:pPr>
        <w:numPr>
          <w:ilvl w:val="1"/>
          <w:numId w:val="6"/>
        </w:numPr>
        <w:rPr>
          <w:rFonts w:cs="Arial"/>
          <w:b/>
        </w:rPr>
      </w:pPr>
      <w:r w:rsidRPr="002358A9">
        <w:rPr>
          <w:rFonts w:cs="Arial"/>
          <w:b/>
        </w:rPr>
        <w:t>Understand Requirements</w:t>
      </w:r>
    </w:p>
    <w:p w:rsidR="009C649E" w:rsidRPr="002358A9" w:rsidRDefault="009C649E" w:rsidP="00874AA4">
      <w:pPr>
        <w:numPr>
          <w:ilvl w:val="2"/>
          <w:numId w:val="3"/>
        </w:numPr>
        <w:rPr>
          <w:rFonts w:cs="Arial"/>
        </w:rPr>
      </w:pPr>
      <w:r w:rsidRPr="002358A9">
        <w:rPr>
          <w:rFonts w:cs="Arial"/>
        </w:rPr>
        <w:t>A proposed requirement will need to be established from a relevant provider. If the requirement received is from an inappropriate provider, the requirement will be rejected.</w:t>
      </w:r>
    </w:p>
    <w:p w:rsidR="009C649E" w:rsidRPr="002358A9" w:rsidRDefault="009C649E" w:rsidP="00874AA4">
      <w:pPr>
        <w:numPr>
          <w:ilvl w:val="2"/>
          <w:numId w:val="3"/>
        </w:numPr>
        <w:rPr>
          <w:rFonts w:cs="Arial"/>
        </w:rPr>
      </w:pPr>
      <w:r w:rsidRPr="002358A9">
        <w:rPr>
          <w:rFonts w:cs="Arial"/>
        </w:rPr>
        <w:t xml:space="preserve">The requirements are evaluated on the following measures: </w:t>
      </w:r>
    </w:p>
    <w:p w:rsidR="009C649E" w:rsidRPr="002358A9" w:rsidRDefault="009C649E" w:rsidP="00874AA4">
      <w:pPr>
        <w:numPr>
          <w:ilvl w:val="3"/>
          <w:numId w:val="3"/>
        </w:numPr>
        <w:spacing w:before="0" w:after="0"/>
        <w:rPr>
          <w:rFonts w:cs="Arial"/>
        </w:rPr>
      </w:pPr>
      <w:r w:rsidRPr="002358A9">
        <w:rPr>
          <w:rFonts w:cs="Arial"/>
        </w:rPr>
        <w:t>Clearness</w:t>
      </w:r>
    </w:p>
    <w:p w:rsidR="009C649E" w:rsidRPr="002358A9" w:rsidRDefault="009C649E" w:rsidP="00874AA4">
      <w:pPr>
        <w:numPr>
          <w:ilvl w:val="3"/>
          <w:numId w:val="3"/>
        </w:numPr>
        <w:spacing w:before="0" w:after="0"/>
        <w:rPr>
          <w:rFonts w:cs="Arial"/>
        </w:rPr>
      </w:pPr>
      <w:r w:rsidRPr="002358A9">
        <w:rPr>
          <w:rFonts w:cs="Arial"/>
        </w:rPr>
        <w:t>Completeness</w:t>
      </w:r>
    </w:p>
    <w:p w:rsidR="009C649E" w:rsidRPr="002358A9" w:rsidRDefault="009C649E" w:rsidP="00874AA4">
      <w:pPr>
        <w:numPr>
          <w:ilvl w:val="3"/>
          <w:numId w:val="3"/>
        </w:numPr>
        <w:spacing w:before="0" w:after="0"/>
        <w:rPr>
          <w:rFonts w:cs="Arial"/>
        </w:rPr>
      </w:pPr>
      <w:r w:rsidRPr="002358A9">
        <w:rPr>
          <w:rFonts w:cs="Arial"/>
        </w:rPr>
        <w:t>Consistency</w:t>
      </w:r>
    </w:p>
    <w:p w:rsidR="009C649E" w:rsidRPr="002358A9" w:rsidRDefault="009C649E" w:rsidP="00874AA4">
      <w:pPr>
        <w:numPr>
          <w:ilvl w:val="3"/>
          <w:numId w:val="3"/>
        </w:numPr>
        <w:spacing w:before="0" w:after="0"/>
        <w:rPr>
          <w:rFonts w:cs="Arial"/>
        </w:rPr>
      </w:pPr>
      <w:r w:rsidRPr="002358A9">
        <w:rPr>
          <w:rFonts w:cs="Arial"/>
        </w:rPr>
        <w:t>Identifiable Uniqueness</w:t>
      </w:r>
    </w:p>
    <w:p w:rsidR="009C649E" w:rsidRPr="002358A9" w:rsidRDefault="009C649E" w:rsidP="00874AA4">
      <w:pPr>
        <w:numPr>
          <w:ilvl w:val="3"/>
          <w:numId w:val="3"/>
        </w:numPr>
        <w:spacing w:before="0" w:after="0"/>
        <w:rPr>
          <w:rFonts w:cs="Arial"/>
        </w:rPr>
      </w:pPr>
      <w:r w:rsidRPr="002358A9">
        <w:rPr>
          <w:rFonts w:cs="Arial"/>
        </w:rPr>
        <w:t>Verifiability</w:t>
      </w:r>
    </w:p>
    <w:p w:rsidR="009C649E" w:rsidRPr="002358A9" w:rsidRDefault="009C649E" w:rsidP="00874AA4">
      <w:pPr>
        <w:numPr>
          <w:ilvl w:val="3"/>
          <w:numId w:val="3"/>
        </w:numPr>
        <w:spacing w:before="0"/>
        <w:rPr>
          <w:rFonts w:cs="Arial"/>
        </w:rPr>
      </w:pPr>
      <w:r w:rsidRPr="002358A9">
        <w:rPr>
          <w:rFonts w:cs="Arial"/>
        </w:rPr>
        <w:t>Traceability</w:t>
      </w:r>
    </w:p>
    <w:p w:rsidR="009C649E" w:rsidRPr="002358A9" w:rsidRDefault="009C649E" w:rsidP="00874AA4">
      <w:pPr>
        <w:numPr>
          <w:ilvl w:val="2"/>
          <w:numId w:val="3"/>
        </w:numPr>
        <w:rPr>
          <w:rFonts w:cs="Arial"/>
        </w:rPr>
      </w:pPr>
      <w:r w:rsidRPr="002358A9">
        <w:rPr>
          <w:rFonts w:cs="Arial"/>
        </w:rPr>
        <w:t>Software Requirement Specifications (SRS) will be done based on the compiled requirements.</w:t>
      </w:r>
    </w:p>
    <w:p w:rsidR="009C649E" w:rsidRPr="002358A9" w:rsidRDefault="009C649E" w:rsidP="00874AA4">
      <w:pPr>
        <w:numPr>
          <w:ilvl w:val="1"/>
          <w:numId w:val="3"/>
        </w:numPr>
        <w:rPr>
          <w:rFonts w:cs="Arial"/>
          <w:b/>
        </w:rPr>
      </w:pPr>
      <w:r w:rsidRPr="002358A9">
        <w:rPr>
          <w:rFonts w:cs="Arial"/>
          <w:b/>
        </w:rPr>
        <w:t>Obtain Commitment to Requirements</w:t>
      </w:r>
    </w:p>
    <w:p w:rsidR="009C649E" w:rsidRPr="002358A9" w:rsidRDefault="009C649E" w:rsidP="00874AA4">
      <w:pPr>
        <w:numPr>
          <w:ilvl w:val="2"/>
          <w:numId w:val="3"/>
        </w:numPr>
        <w:rPr>
          <w:rFonts w:cs="Arial"/>
        </w:rPr>
      </w:pPr>
      <w:r w:rsidRPr="002358A9">
        <w:rPr>
          <w:rFonts w:cs="Arial"/>
        </w:rPr>
        <w:t>When there is a new requirement, or an existing requirement change, the team should assess and evaluate the impact on the participants of the project.</w:t>
      </w:r>
    </w:p>
    <w:p w:rsidR="009C649E" w:rsidRPr="002358A9" w:rsidRDefault="009C649E" w:rsidP="00874AA4">
      <w:pPr>
        <w:numPr>
          <w:ilvl w:val="2"/>
          <w:numId w:val="3"/>
        </w:numPr>
        <w:rPr>
          <w:rFonts w:cs="Arial"/>
        </w:rPr>
      </w:pPr>
      <w:r w:rsidRPr="002358A9">
        <w:rPr>
          <w:rFonts w:cs="Arial"/>
        </w:rPr>
        <w:t>Before committing to any requirement change, participants of the project should negotiate and note down the changes.</w:t>
      </w:r>
    </w:p>
    <w:p w:rsidR="009C649E" w:rsidRPr="002358A9" w:rsidRDefault="009C649E" w:rsidP="00874AA4">
      <w:pPr>
        <w:numPr>
          <w:ilvl w:val="2"/>
          <w:numId w:val="3"/>
        </w:numPr>
        <w:rPr>
          <w:rFonts w:cs="Arial"/>
        </w:rPr>
      </w:pPr>
      <w:r w:rsidRPr="002358A9">
        <w:rPr>
          <w:rFonts w:cs="Arial"/>
        </w:rPr>
        <w:t>A revised SRS will be done based on the new requirements.</w:t>
      </w:r>
    </w:p>
    <w:p w:rsidR="009C649E" w:rsidRPr="002358A9" w:rsidRDefault="009C649E" w:rsidP="00874AA4">
      <w:pPr>
        <w:numPr>
          <w:ilvl w:val="0"/>
          <w:numId w:val="3"/>
        </w:numPr>
        <w:rPr>
          <w:rFonts w:cs="Arial"/>
          <w:b/>
        </w:rPr>
      </w:pPr>
      <w:r w:rsidRPr="002358A9">
        <w:rPr>
          <w:rFonts w:cs="Arial"/>
        </w:rPr>
        <w:br w:type="page"/>
      </w:r>
      <w:r w:rsidRPr="002358A9">
        <w:rPr>
          <w:rFonts w:cs="Arial"/>
          <w:b/>
        </w:rPr>
        <w:lastRenderedPageBreak/>
        <w:t>Manage Requirements</w:t>
      </w:r>
    </w:p>
    <w:p w:rsidR="009C649E" w:rsidRPr="002358A9" w:rsidRDefault="009C649E" w:rsidP="00874AA4">
      <w:pPr>
        <w:numPr>
          <w:ilvl w:val="1"/>
          <w:numId w:val="3"/>
        </w:numPr>
        <w:rPr>
          <w:rFonts w:cs="Arial"/>
          <w:b/>
        </w:rPr>
      </w:pPr>
      <w:r w:rsidRPr="002358A9">
        <w:rPr>
          <w:rFonts w:cs="Arial"/>
          <w:b/>
        </w:rPr>
        <w:t>Manage Requirements Changes</w:t>
      </w:r>
    </w:p>
    <w:p w:rsidR="009C649E" w:rsidRPr="002358A9" w:rsidRDefault="009C649E" w:rsidP="00874AA4">
      <w:pPr>
        <w:numPr>
          <w:ilvl w:val="2"/>
          <w:numId w:val="3"/>
        </w:numPr>
        <w:rPr>
          <w:rFonts w:cs="Arial"/>
        </w:rPr>
      </w:pPr>
      <w:r w:rsidRPr="002358A9">
        <w:rPr>
          <w:rFonts w:cs="Arial"/>
        </w:rPr>
        <w:t>Document all requirement changes in the change history document with the reason for each change. This is to ensure that new changes are easily traceable.</w:t>
      </w:r>
    </w:p>
    <w:p w:rsidR="009C649E" w:rsidRPr="002358A9" w:rsidRDefault="009C649E" w:rsidP="00874AA4">
      <w:pPr>
        <w:numPr>
          <w:ilvl w:val="1"/>
          <w:numId w:val="3"/>
        </w:numPr>
        <w:rPr>
          <w:rFonts w:cs="Arial"/>
          <w:b/>
        </w:rPr>
      </w:pPr>
      <w:r w:rsidRPr="002358A9">
        <w:rPr>
          <w:rFonts w:cs="Arial"/>
          <w:b/>
        </w:rPr>
        <w:t>Maintain Bidirectional Traceability of Requirements</w:t>
      </w:r>
    </w:p>
    <w:p w:rsidR="009C649E" w:rsidRPr="002358A9" w:rsidRDefault="009C649E" w:rsidP="00874AA4">
      <w:pPr>
        <w:numPr>
          <w:ilvl w:val="2"/>
          <w:numId w:val="3"/>
        </w:numPr>
        <w:rPr>
          <w:rFonts w:cs="Arial"/>
        </w:rPr>
      </w:pPr>
      <w:r w:rsidRPr="002358A9">
        <w:rPr>
          <w:rFonts w:cs="Arial"/>
        </w:rPr>
        <w:t>Traceability can be established when the requirements are managed appropriately. This is to ensure that source requirements are completely documented, and its lower level requirements can be traced back to the source.</w:t>
      </w:r>
    </w:p>
    <w:p w:rsidR="009C649E" w:rsidRPr="002358A9" w:rsidRDefault="009C649E" w:rsidP="00874AA4">
      <w:pPr>
        <w:numPr>
          <w:ilvl w:val="1"/>
          <w:numId w:val="3"/>
        </w:numPr>
        <w:rPr>
          <w:rFonts w:cs="Arial"/>
          <w:b/>
        </w:rPr>
      </w:pPr>
      <w:r w:rsidRPr="002358A9">
        <w:rPr>
          <w:rFonts w:cs="Arial"/>
          <w:b/>
        </w:rPr>
        <w:t>Ensure Alignment Between Project Work and Requirements</w:t>
      </w:r>
    </w:p>
    <w:p w:rsidR="009C649E" w:rsidRPr="002358A9" w:rsidRDefault="009C649E" w:rsidP="00874AA4">
      <w:pPr>
        <w:numPr>
          <w:ilvl w:val="2"/>
          <w:numId w:val="3"/>
        </w:numPr>
        <w:rPr>
          <w:rFonts w:cs="Arial"/>
        </w:rPr>
      </w:pPr>
      <w:r w:rsidRPr="002358A9">
        <w:rPr>
          <w:rFonts w:cs="Arial"/>
        </w:rPr>
        <w:t>Constantly review the project work and requirements to ensure the consistency. If there are any inconsistencies, the source and rationale will need to be identified. Actions to amend the inconsistencies will need to be initiated when necessary.</w:t>
      </w:r>
    </w:p>
    <w:p w:rsidR="009C649E" w:rsidRPr="002358A9" w:rsidRDefault="009C649E" w:rsidP="009C649E">
      <w:pPr>
        <w:rPr>
          <w:rFonts w:cs="Arial"/>
        </w:rPr>
      </w:pPr>
    </w:p>
    <w:p w:rsidR="009C649E" w:rsidRPr="002358A9" w:rsidRDefault="009C649E" w:rsidP="009C649E">
      <w:pPr>
        <w:pStyle w:val="Heading2"/>
      </w:pPr>
      <w:bookmarkStart w:id="21" w:name="_5k5h5ulquodg" w:colFirst="0" w:colLast="0"/>
      <w:bookmarkStart w:id="22" w:name="_Toc510388887"/>
      <w:bookmarkEnd w:id="21"/>
      <w:r w:rsidRPr="002358A9">
        <w:t>Software Project Planning</w:t>
      </w:r>
      <w:bookmarkEnd w:id="22"/>
    </w:p>
    <w:p w:rsidR="009C649E" w:rsidRPr="002358A9" w:rsidRDefault="009C649E" w:rsidP="009C649E">
      <w:pPr>
        <w:pStyle w:val="Heading3"/>
      </w:pPr>
      <w:bookmarkStart w:id="23" w:name="_e7t9o7n1cuya" w:colFirst="0" w:colLast="0"/>
      <w:bookmarkStart w:id="24" w:name="_Toc510388888"/>
      <w:bookmarkEnd w:id="23"/>
      <w:r w:rsidRPr="002358A9">
        <w:t>Goal</w:t>
      </w:r>
      <w:bookmarkEnd w:id="24"/>
    </w:p>
    <w:p w:rsidR="009C649E" w:rsidRPr="002358A9" w:rsidRDefault="009C649E" w:rsidP="009C649E">
      <w:pPr>
        <w:rPr>
          <w:rFonts w:cs="Arial"/>
        </w:rPr>
      </w:pPr>
      <w:r w:rsidRPr="002358A9">
        <w:rPr>
          <w:rFonts w:cs="Arial"/>
        </w:rPr>
        <w:t>The goal of Software Project Planning process is to establish reasonable plans based on realistic estimates to perform the software engineering on.</w:t>
      </w:r>
    </w:p>
    <w:p w:rsidR="009C649E" w:rsidRPr="002358A9" w:rsidRDefault="009C649E" w:rsidP="009C649E">
      <w:pPr>
        <w:pStyle w:val="Heading3"/>
      </w:pPr>
      <w:bookmarkStart w:id="25" w:name="_5gg6qauaqwwg" w:colFirst="0" w:colLast="0"/>
      <w:bookmarkStart w:id="26" w:name="_Toc510388889"/>
      <w:bookmarkEnd w:id="25"/>
      <w:r w:rsidRPr="002358A9">
        <w:t>Key Practices</w:t>
      </w:r>
      <w:bookmarkEnd w:id="26"/>
    </w:p>
    <w:p w:rsidR="009C649E" w:rsidRPr="002358A9" w:rsidRDefault="009C649E" w:rsidP="00874AA4">
      <w:pPr>
        <w:numPr>
          <w:ilvl w:val="0"/>
          <w:numId w:val="5"/>
        </w:numPr>
        <w:rPr>
          <w:rFonts w:cs="Arial"/>
          <w:b/>
        </w:rPr>
      </w:pPr>
      <w:r w:rsidRPr="002358A9">
        <w:rPr>
          <w:rFonts w:cs="Arial"/>
          <w:b/>
        </w:rPr>
        <w:t>Establish Estimates</w:t>
      </w:r>
    </w:p>
    <w:p w:rsidR="009C649E" w:rsidRPr="002358A9" w:rsidRDefault="009C649E" w:rsidP="00874AA4">
      <w:pPr>
        <w:numPr>
          <w:ilvl w:val="1"/>
          <w:numId w:val="5"/>
        </w:numPr>
        <w:rPr>
          <w:rFonts w:cs="Arial"/>
          <w:b/>
        </w:rPr>
      </w:pPr>
      <w:r w:rsidRPr="002358A9">
        <w:rPr>
          <w:rFonts w:cs="Arial"/>
          <w:b/>
        </w:rPr>
        <w:t>Estimate the Scope of the Project</w:t>
      </w:r>
    </w:p>
    <w:p w:rsidR="009C649E" w:rsidRPr="002358A9" w:rsidRDefault="009C649E" w:rsidP="00874AA4">
      <w:pPr>
        <w:numPr>
          <w:ilvl w:val="2"/>
          <w:numId w:val="2"/>
        </w:numPr>
        <w:rPr>
          <w:rFonts w:cs="Arial"/>
        </w:rPr>
      </w:pPr>
      <w:r w:rsidRPr="002358A9">
        <w:rPr>
          <w:rFonts w:cs="Arial"/>
        </w:rPr>
        <w:t>Create a work breakdown structure (WBS) for the different components of the project.</w:t>
      </w:r>
    </w:p>
    <w:p w:rsidR="009C649E" w:rsidRPr="002358A9" w:rsidRDefault="009C649E" w:rsidP="00874AA4">
      <w:pPr>
        <w:numPr>
          <w:ilvl w:val="2"/>
          <w:numId w:val="2"/>
        </w:numPr>
        <w:rPr>
          <w:rFonts w:cs="Arial"/>
        </w:rPr>
      </w:pPr>
      <w:r w:rsidRPr="002358A9">
        <w:rPr>
          <w:rFonts w:cs="Arial"/>
        </w:rPr>
        <w:t>Identify the work packages in detail for the estimation of project tasks and schedule.</w:t>
      </w:r>
    </w:p>
    <w:p w:rsidR="009C649E" w:rsidRPr="002358A9" w:rsidRDefault="009C649E" w:rsidP="00874AA4">
      <w:pPr>
        <w:numPr>
          <w:ilvl w:val="2"/>
          <w:numId w:val="2"/>
        </w:numPr>
        <w:rPr>
          <w:rFonts w:cs="Arial"/>
        </w:rPr>
      </w:pPr>
      <w:r w:rsidRPr="002358A9">
        <w:rPr>
          <w:rFonts w:cs="Arial"/>
        </w:rPr>
        <w:t>Identify product components that will be externally acquired.</w:t>
      </w:r>
    </w:p>
    <w:p w:rsidR="009C649E" w:rsidRPr="002358A9" w:rsidRDefault="009C649E" w:rsidP="00874AA4">
      <w:pPr>
        <w:numPr>
          <w:ilvl w:val="2"/>
          <w:numId w:val="2"/>
        </w:numPr>
        <w:rPr>
          <w:rFonts w:cs="Arial"/>
        </w:rPr>
      </w:pPr>
      <w:r w:rsidRPr="002358A9">
        <w:rPr>
          <w:rFonts w:cs="Arial"/>
        </w:rPr>
        <w:t>Identify the work products that will be reused.</w:t>
      </w:r>
    </w:p>
    <w:p w:rsidR="009C649E" w:rsidRPr="002358A9" w:rsidRDefault="009C649E" w:rsidP="00874AA4">
      <w:pPr>
        <w:numPr>
          <w:ilvl w:val="1"/>
          <w:numId w:val="2"/>
        </w:numPr>
        <w:rPr>
          <w:rFonts w:cs="Arial"/>
          <w:b/>
        </w:rPr>
      </w:pPr>
      <w:r w:rsidRPr="002358A9">
        <w:rPr>
          <w:rFonts w:cs="Arial"/>
        </w:rPr>
        <w:br w:type="page"/>
      </w:r>
      <w:r w:rsidRPr="002358A9">
        <w:rPr>
          <w:rFonts w:cs="Arial"/>
          <w:b/>
        </w:rPr>
        <w:lastRenderedPageBreak/>
        <w:t>Establish Estimates of Work Product and Task Attributes</w:t>
      </w:r>
    </w:p>
    <w:p w:rsidR="009C649E" w:rsidRPr="002358A9" w:rsidRDefault="009C649E" w:rsidP="00874AA4">
      <w:pPr>
        <w:numPr>
          <w:ilvl w:val="2"/>
          <w:numId w:val="2"/>
        </w:numPr>
        <w:rPr>
          <w:rFonts w:cs="Arial"/>
        </w:rPr>
      </w:pPr>
      <w:r w:rsidRPr="002358A9">
        <w:rPr>
          <w:rFonts w:cs="Arial"/>
        </w:rPr>
        <w:t>The estimates should be consistent with the project requirements to determine the project’s effort, cost, and time needed.</w:t>
      </w:r>
    </w:p>
    <w:p w:rsidR="009C649E" w:rsidRPr="002358A9" w:rsidRDefault="009C649E" w:rsidP="00874AA4">
      <w:pPr>
        <w:numPr>
          <w:ilvl w:val="2"/>
          <w:numId w:val="2"/>
        </w:numPr>
        <w:rPr>
          <w:rFonts w:cs="Arial"/>
        </w:rPr>
      </w:pPr>
      <w:r w:rsidRPr="002358A9">
        <w:rPr>
          <w:rFonts w:cs="Arial"/>
        </w:rPr>
        <w:t>Methods for determining size and complexity should be based on validated models or historical data such as lines of code and function points for software.</w:t>
      </w:r>
    </w:p>
    <w:p w:rsidR="009C649E" w:rsidRPr="002358A9" w:rsidRDefault="009C649E" w:rsidP="00874AA4">
      <w:pPr>
        <w:numPr>
          <w:ilvl w:val="1"/>
          <w:numId w:val="2"/>
        </w:numPr>
        <w:rPr>
          <w:rFonts w:cs="Arial"/>
          <w:b/>
        </w:rPr>
      </w:pPr>
      <w:r w:rsidRPr="002358A9">
        <w:rPr>
          <w:rFonts w:cs="Arial"/>
          <w:b/>
        </w:rPr>
        <w:t>Define Project Lifecycle Phases</w:t>
      </w:r>
    </w:p>
    <w:p w:rsidR="009C649E" w:rsidRPr="002358A9" w:rsidRDefault="009C649E" w:rsidP="00874AA4">
      <w:pPr>
        <w:numPr>
          <w:ilvl w:val="2"/>
          <w:numId w:val="2"/>
        </w:numPr>
        <w:rPr>
          <w:rFonts w:cs="Arial"/>
        </w:rPr>
      </w:pPr>
      <w:r w:rsidRPr="002358A9">
        <w:rPr>
          <w:rFonts w:cs="Arial"/>
        </w:rPr>
        <w:t>The project lifecycle phases will need to be defined based on the scope of requirements and the estimates for project resources.</w:t>
      </w:r>
    </w:p>
    <w:p w:rsidR="009C649E" w:rsidRPr="002358A9" w:rsidRDefault="009C649E" w:rsidP="00874AA4">
      <w:pPr>
        <w:numPr>
          <w:ilvl w:val="2"/>
          <w:numId w:val="2"/>
        </w:numPr>
        <w:rPr>
          <w:rFonts w:cs="Arial"/>
        </w:rPr>
      </w:pPr>
      <w:r w:rsidRPr="002358A9">
        <w:rPr>
          <w:rFonts w:cs="Arial"/>
        </w:rPr>
        <w:t>Estimate Effort and Cost</w:t>
      </w:r>
    </w:p>
    <w:p w:rsidR="009C649E" w:rsidRPr="002358A9" w:rsidRDefault="009C649E" w:rsidP="00874AA4">
      <w:pPr>
        <w:numPr>
          <w:ilvl w:val="1"/>
          <w:numId w:val="2"/>
        </w:numPr>
        <w:rPr>
          <w:rFonts w:cs="Arial"/>
          <w:b/>
        </w:rPr>
      </w:pPr>
      <w:r w:rsidRPr="002358A9">
        <w:rPr>
          <w:rFonts w:cs="Arial"/>
          <w:b/>
        </w:rPr>
        <w:t>Estimate the project effort and cost by collecting historical data.</w:t>
      </w:r>
    </w:p>
    <w:p w:rsidR="009C649E" w:rsidRPr="002358A9" w:rsidRDefault="009C649E" w:rsidP="00874AA4">
      <w:pPr>
        <w:numPr>
          <w:ilvl w:val="2"/>
          <w:numId w:val="2"/>
        </w:numPr>
        <w:rPr>
          <w:rFonts w:cs="Arial"/>
        </w:rPr>
      </w:pPr>
      <w:r w:rsidRPr="002358A9">
        <w:rPr>
          <w:rFonts w:cs="Arial"/>
        </w:rPr>
        <w:t>Supporting infrastructure such as engineering environments and tools are taking into consideration when estimating effort and cost.</w:t>
      </w:r>
    </w:p>
    <w:p w:rsidR="009C649E" w:rsidRPr="002358A9" w:rsidRDefault="009C649E" w:rsidP="009C649E">
      <w:pPr>
        <w:ind w:left="2160"/>
        <w:rPr>
          <w:rFonts w:cs="Arial"/>
        </w:rPr>
      </w:pPr>
    </w:p>
    <w:p w:rsidR="009C649E" w:rsidRPr="002358A9" w:rsidRDefault="009C649E" w:rsidP="00874AA4">
      <w:pPr>
        <w:numPr>
          <w:ilvl w:val="0"/>
          <w:numId w:val="7"/>
        </w:numPr>
        <w:rPr>
          <w:rFonts w:cs="Arial"/>
          <w:b/>
        </w:rPr>
      </w:pPr>
      <w:r w:rsidRPr="002358A9">
        <w:rPr>
          <w:rFonts w:cs="Arial"/>
          <w:b/>
        </w:rPr>
        <w:t>Develop a Project Plan</w:t>
      </w:r>
    </w:p>
    <w:p w:rsidR="009C649E" w:rsidRPr="002358A9" w:rsidRDefault="009C649E" w:rsidP="00874AA4">
      <w:pPr>
        <w:numPr>
          <w:ilvl w:val="1"/>
          <w:numId w:val="7"/>
        </w:numPr>
        <w:rPr>
          <w:rFonts w:cs="Arial"/>
          <w:b/>
        </w:rPr>
      </w:pPr>
      <w:r w:rsidRPr="002358A9">
        <w:rPr>
          <w:rFonts w:cs="Arial"/>
          <w:b/>
        </w:rPr>
        <w:t>Establish the Budget and Schedule</w:t>
      </w:r>
    </w:p>
    <w:p w:rsidR="009C649E" w:rsidRPr="002358A9" w:rsidRDefault="009C649E" w:rsidP="00874AA4">
      <w:pPr>
        <w:numPr>
          <w:ilvl w:val="2"/>
          <w:numId w:val="7"/>
        </w:numPr>
        <w:rPr>
          <w:rFonts w:cs="Arial"/>
        </w:rPr>
      </w:pPr>
      <w:r w:rsidRPr="002358A9">
        <w:rPr>
          <w:rFonts w:cs="Arial"/>
        </w:rPr>
        <w:t xml:space="preserve">The project’s budget and schedule are based on major milestones, schedule assumptions, </w:t>
      </w:r>
      <w:proofErr w:type="gramStart"/>
      <w:r w:rsidRPr="002358A9">
        <w:rPr>
          <w:rFonts w:cs="Arial"/>
        </w:rPr>
        <w:t>constraints</w:t>
      </w:r>
      <w:proofErr w:type="gramEnd"/>
      <w:r w:rsidRPr="002358A9">
        <w:rPr>
          <w:rFonts w:cs="Arial"/>
        </w:rPr>
        <w:t xml:space="preserve"> and task dependencies.</w:t>
      </w:r>
    </w:p>
    <w:p w:rsidR="009C649E" w:rsidRPr="002358A9" w:rsidRDefault="009C649E" w:rsidP="00874AA4">
      <w:pPr>
        <w:numPr>
          <w:ilvl w:val="1"/>
          <w:numId w:val="7"/>
        </w:numPr>
        <w:rPr>
          <w:rFonts w:cs="Arial"/>
          <w:b/>
        </w:rPr>
      </w:pPr>
      <w:r w:rsidRPr="002358A9">
        <w:rPr>
          <w:rFonts w:cs="Arial"/>
          <w:b/>
        </w:rPr>
        <w:t>Identify Project Risks</w:t>
      </w:r>
    </w:p>
    <w:p w:rsidR="009C649E" w:rsidRPr="002358A9" w:rsidRDefault="009C649E" w:rsidP="00874AA4">
      <w:pPr>
        <w:numPr>
          <w:ilvl w:val="2"/>
          <w:numId w:val="7"/>
        </w:numPr>
        <w:rPr>
          <w:rFonts w:cs="Arial"/>
        </w:rPr>
      </w:pPr>
      <w:r w:rsidRPr="002358A9">
        <w:rPr>
          <w:rFonts w:cs="Arial"/>
        </w:rPr>
        <w:t xml:space="preserve">Potential risks are identified and </w:t>
      </w:r>
      <w:proofErr w:type="spellStart"/>
      <w:r w:rsidRPr="002358A9">
        <w:rPr>
          <w:rFonts w:cs="Arial"/>
        </w:rPr>
        <w:t>analyzed</w:t>
      </w:r>
      <w:proofErr w:type="spellEnd"/>
      <w:r w:rsidRPr="002358A9">
        <w:rPr>
          <w:rFonts w:cs="Arial"/>
        </w:rPr>
        <w:t xml:space="preserve"> to determine the impact and probability of occurrence.</w:t>
      </w:r>
    </w:p>
    <w:p w:rsidR="009C649E" w:rsidRPr="002358A9" w:rsidRDefault="009C649E" w:rsidP="00874AA4">
      <w:pPr>
        <w:numPr>
          <w:ilvl w:val="2"/>
          <w:numId w:val="7"/>
        </w:numPr>
        <w:rPr>
          <w:rFonts w:cs="Arial"/>
        </w:rPr>
      </w:pPr>
      <w:r w:rsidRPr="002358A9">
        <w:rPr>
          <w:rFonts w:cs="Arial"/>
        </w:rPr>
        <w:t>Document the risks in the Risk Management Plan.</w:t>
      </w:r>
    </w:p>
    <w:p w:rsidR="009C649E" w:rsidRPr="002358A9" w:rsidRDefault="009C649E" w:rsidP="00874AA4">
      <w:pPr>
        <w:numPr>
          <w:ilvl w:val="2"/>
          <w:numId w:val="7"/>
        </w:numPr>
        <w:rPr>
          <w:rFonts w:cs="Arial"/>
        </w:rPr>
      </w:pPr>
      <w:r w:rsidRPr="002358A9">
        <w:rPr>
          <w:rFonts w:cs="Arial"/>
        </w:rPr>
        <w:t>Review the risks with stakeholders and determine the correctness of the risks.</w:t>
      </w:r>
    </w:p>
    <w:p w:rsidR="009C649E" w:rsidRPr="002358A9" w:rsidRDefault="009C649E" w:rsidP="00874AA4">
      <w:pPr>
        <w:numPr>
          <w:ilvl w:val="2"/>
          <w:numId w:val="7"/>
        </w:numPr>
        <w:rPr>
          <w:rFonts w:cs="Arial"/>
        </w:rPr>
      </w:pPr>
      <w:r w:rsidRPr="002358A9">
        <w:rPr>
          <w:rFonts w:cs="Arial"/>
        </w:rPr>
        <w:t xml:space="preserve">Revise the risks if necessary. </w:t>
      </w:r>
    </w:p>
    <w:p w:rsidR="009C649E" w:rsidRPr="002358A9" w:rsidRDefault="009C649E" w:rsidP="00874AA4">
      <w:pPr>
        <w:numPr>
          <w:ilvl w:val="1"/>
          <w:numId w:val="7"/>
        </w:numPr>
        <w:rPr>
          <w:rFonts w:cs="Arial"/>
          <w:b/>
        </w:rPr>
      </w:pPr>
      <w:r w:rsidRPr="002358A9">
        <w:rPr>
          <w:rFonts w:cs="Arial"/>
          <w:b/>
        </w:rPr>
        <w:t>Plan Data Management</w:t>
      </w:r>
    </w:p>
    <w:p w:rsidR="009C649E" w:rsidRPr="002358A9" w:rsidRDefault="009C649E" w:rsidP="00874AA4">
      <w:pPr>
        <w:numPr>
          <w:ilvl w:val="2"/>
          <w:numId w:val="7"/>
        </w:numPr>
        <w:rPr>
          <w:rFonts w:cs="Arial"/>
        </w:rPr>
      </w:pPr>
      <w:r w:rsidRPr="002358A9">
        <w:rPr>
          <w:rFonts w:cs="Arial"/>
        </w:rPr>
        <w:t>Establish procedures to ensure privacy and security of the data so that only authorised users will have access to the data.</w:t>
      </w:r>
    </w:p>
    <w:p w:rsidR="009C649E" w:rsidRPr="002358A9" w:rsidRDefault="009C649E" w:rsidP="00874AA4">
      <w:pPr>
        <w:numPr>
          <w:ilvl w:val="2"/>
          <w:numId w:val="7"/>
        </w:numPr>
        <w:rPr>
          <w:rFonts w:cs="Arial"/>
        </w:rPr>
      </w:pPr>
      <w:r w:rsidRPr="002358A9">
        <w:rPr>
          <w:rFonts w:cs="Arial"/>
        </w:rPr>
        <w:lastRenderedPageBreak/>
        <w:t>Access to information should be simple so that information can be easily traceable.</w:t>
      </w:r>
    </w:p>
    <w:p w:rsidR="009C649E" w:rsidRPr="002358A9" w:rsidRDefault="009C649E" w:rsidP="00874AA4">
      <w:pPr>
        <w:numPr>
          <w:ilvl w:val="1"/>
          <w:numId w:val="7"/>
        </w:numPr>
        <w:rPr>
          <w:rFonts w:cs="Arial"/>
          <w:b/>
        </w:rPr>
      </w:pPr>
      <w:r w:rsidRPr="002358A9">
        <w:rPr>
          <w:rFonts w:cs="Arial"/>
          <w:b/>
        </w:rPr>
        <w:t>Plan the Project’s Resources</w:t>
      </w:r>
    </w:p>
    <w:p w:rsidR="009C649E" w:rsidRPr="002358A9" w:rsidRDefault="009C649E" w:rsidP="00874AA4">
      <w:pPr>
        <w:numPr>
          <w:ilvl w:val="2"/>
          <w:numId w:val="7"/>
        </w:numPr>
        <w:rPr>
          <w:rFonts w:cs="Arial"/>
        </w:rPr>
      </w:pPr>
      <w:r w:rsidRPr="002358A9">
        <w:rPr>
          <w:rFonts w:cs="Arial"/>
        </w:rPr>
        <w:t xml:space="preserve">Define project resources to perform Project Activities Builds on the initial estimates. This is to ensure efficient operations during the project execution. </w:t>
      </w:r>
    </w:p>
    <w:p w:rsidR="009C649E" w:rsidRPr="002358A9" w:rsidRDefault="009C649E" w:rsidP="00874AA4">
      <w:pPr>
        <w:numPr>
          <w:ilvl w:val="1"/>
          <w:numId w:val="7"/>
        </w:numPr>
        <w:rPr>
          <w:rFonts w:cs="Arial"/>
          <w:b/>
        </w:rPr>
      </w:pPr>
      <w:r w:rsidRPr="002358A9">
        <w:rPr>
          <w:rFonts w:cs="Arial"/>
          <w:b/>
        </w:rPr>
        <w:t>Obtain Required Knowledge and Skills</w:t>
      </w:r>
    </w:p>
    <w:p w:rsidR="009C649E" w:rsidRPr="002358A9" w:rsidRDefault="009C649E" w:rsidP="00874AA4">
      <w:pPr>
        <w:numPr>
          <w:ilvl w:val="2"/>
          <w:numId w:val="7"/>
        </w:numPr>
        <w:rPr>
          <w:rFonts w:cs="Arial"/>
        </w:rPr>
      </w:pPr>
      <w:r w:rsidRPr="002358A9">
        <w:rPr>
          <w:rFonts w:cs="Arial"/>
        </w:rPr>
        <w:t>Identify the required knowledge and skills needed to support the execution of the project.</w:t>
      </w:r>
    </w:p>
    <w:p w:rsidR="009C649E" w:rsidRPr="002358A9" w:rsidRDefault="009C649E" w:rsidP="00874AA4">
      <w:pPr>
        <w:numPr>
          <w:ilvl w:val="2"/>
          <w:numId w:val="7"/>
        </w:numPr>
        <w:rPr>
          <w:rFonts w:cs="Arial"/>
        </w:rPr>
      </w:pPr>
      <w:r w:rsidRPr="002358A9">
        <w:rPr>
          <w:rFonts w:cs="Arial"/>
        </w:rPr>
        <w:t>Assess the knowledge and skills of the staffs available.</w:t>
      </w:r>
    </w:p>
    <w:p w:rsidR="009C649E" w:rsidRPr="002358A9" w:rsidRDefault="009C649E" w:rsidP="00874AA4">
      <w:pPr>
        <w:numPr>
          <w:ilvl w:val="2"/>
          <w:numId w:val="7"/>
        </w:numPr>
        <w:rPr>
          <w:rFonts w:cs="Arial"/>
        </w:rPr>
      </w:pPr>
      <w:r w:rsidRPr="002358A9">
        <w:rPr>
          <w:rFonts w:cs="Arial"/>
        </w:rPr>
        <w:t xml:space="preserve">If the existing knowledge and skills are not sufficient, </w:t>
      </w:r>
      <w:proofErr w:type="gramStart"/>
      <w:r w:rsidRPr="002358A9">
        <w:rPr>
          <w:rFonts w:cs="Arial"/>
        </w:rPr>
        <w:t>external</w:t>
      </w:r>
      <w:proofErr w:type="gramEnd"/>
      <w:r w:rsidRPr="002358A9">
        <w:rPr>
          <w:rFonts w:cs="Arial"/>
        </w:rPr>
        <w:t xml:space="preserve"> or in-house training will be performed.</w:t>
      </w:r>
    </w:p>
    <w:p w:rsidR="009C649E" w:rsidRPr="002358A9" w:rsidRDefault="009C649E" w:rsidP="00874AA4">
      <w:pPr>
        <w:numPr>
          <w:ilvl w:val="1"/>
          <w:numId w:val="7"/>
        </w:numPr>
        <w:rPr>
          <w:rFonts w:cs="Arial"/>
          <w:b/>
        </w:rPr>
      </w:pPr>
      <w:r w:rsidRPr="002358A9">
        <w:rPr>
          <w:rFonts w:cs="Arial"/>
          <w:b/>
        </w:rPr>
        <w:t>Plan Stakeholder Involvement</w:t>
      </w:r>
    </w:p>
    <w:p w:rsidR="009C649E" w:rsidRPr="002358A9" w:rsidRDefault="009C649E" w:rsidP="00874AA4">
      <w:pPr>
        <w:numPr>
          <w:ilvl w:val="2"/>
          <w:numId w:val="7"/>
        </w:numPr>
        <w:rPr>
          <w:rFonts w:cs="Arial"/>
        </w:rPr>
      </w:pPr>
      <w:r w:rsidRPr="002358A9">
        <w:rPr>
          <w:rFonts w:cs="Arial"/>
        </w:rPr>
        <w:t>Identify stakeholders with the expertise that will be able to contribute to the software development lifecycle activities.</w:t>
      </w:r>
    </w:p>
    <w:p w:rsidR="009C649E" w:rsidRPr="002358A9" w:rsidRDefault="009C649E" w:rsidP="00874AA4">
      <w:pPr>
        <w:numPr>
          <w:ilvl w:val="1"/>
          <w:numId w:val="7"/>
        </w:numPr>
        <w:rPr>
          <w:rFonts w:cs="Arial"/>
          <w:b/>
        </w:rPr>
      </w:pPr>
      <w:r w:rsidRPr="002358A9">
        <w:rPr>
          <w:rFonts w:cs="Arial"/>
          <w:b/>
        </w:rPr>
        <w:t>Establish the Project Plan</w:t>
      </w:r>
    </w:p>
    <w:p w:rsidR="009C649E" w:rsidRPr="002358A9" w:rsidRDefault="009C649E" w:rsidP="00874AA4">
      <w:pPr>
        <w:numPr>
          <w:ilvl w:val="2"/>
          <w:numId w:val="7"/>
        </w:numPr>
        <w:rPr>
          <w:rFonts w:cs="Arial"/>
        </w:rPr>
      </w:pPr>
      <w:r w:rsidRPr="002358A9">
        <w:rPr>
          <w:rFonts w:cs="Arial"/>
        </w:rPr>
        <w:t>Documented a plan that addresses all relevant planning items, this is necessary to achieve the mutual understanding required before executing the plans.</w:t>
      </w:r>
    </w:p>
    <w:p w:rsidR="009C649E" w:rsidRPr="002358A9" w:rsidRDefault="009C649E" w:rsidP="00874AA4">
      <w:pPr>
        <w:numPr>
          <w:ilvl w:val="2"/>
          <w:numId w:val="7"/>
        </w:numPr>
        <w:rPr>
          <w:rFonts w:cs="Arial"/>
        </w:rPr>
      </w:pPr>
      <w:r w:rsidRPr="002358A9">
        <w:rPr>
          <w:rFonts w:cs="Arial"/>
        </w:rPr>
        <w:t>The project plan should include the following</w:t>
      </w:r>
    </w:p>
    <w:p w:rsidR="009C649E" w:rsidRPr="002358A9" w:rsidRDefault="009C649E" w:rsidP="00874AA4">
      <w:pPr>
        <w:numPr>
          <w:ilvl w:val="3"/>
          <w:numId w:val="7"/>
        </w:numPr>
        <w:spacing w:before="0" w:after="0"/>
        <w:rPr>
          <w:rFonts w:cs="Arial"/>
        </w:rPr>
      </w:pPr>
      <w:r w:rsidRPr="002358A9">
        <w:rPr>
          <w:rFonts w:cs="Arial"/>
        </w:rPr>
        <w:t>Project lifecycle</w:t>
      </w:r>
    </w:p>
    <w:p w:rsidR="009C649E" w:rsidRPr="002358A9" w:rsidRDefault="009C649E" w:rsidP="00874AA4">
      <w:pPr>
        <w:numPr>
          <w:ilvl w:val="3"/>
          <w:numId w:val="7"/>
        </w:numPr>
        <w:spacing w:before="0" w:after="0"/>
        <w:rPr>
          <w:rFonts w:cs="Arial"/>
        </w:rPr>
      </w:pPr>
      <w:r w:rsidRPr="002358A9">
        <w:rPr>
          <w:rFonts w:cs="Arial"/>
        </w:rPr>
        <w:t>Technical tasks</w:t>
      </w:r>
    </w:p>
    <w:p w:rsidR="009C649E" w:rsidRPr="002358A9" w:rsidRDefault="009C649E" w:rsidP="00874AA4">
      <w:pPr>
        <w:numPr>
          <w:ilvl w:val="3"/>
          <w:numId w:val="7"/>
        </w:numPr>
        <w:spacing w:before="0" w:after="0"/>
        <w:rPr>
          <w:rFonts w:cs="Arial"/>
        </w:rPr>
      </w:pPr>
      <w:r w:rsidRPr="002358A9">
        <w:rPr>
          <w:rFonts w:cs="Arial"/>
        </w:rPr>
        <w:t>Budgets and schedules</w:t>
      </w:r>
    </w:p>
    <w:p w:rsidR="009C649E" w:rsidRPr="002358A9" w:rsidRDefault="009C649E" w:rsidP="00874AA4">
      <w:pPr>
        <w:numPr>
          <w:ilvl w:val="3"/>
          <w:numId w:val="7"/>
        </w:numPr>
        <w:spacing w:before="0" w:after="0"/>
        <w:rPr>
          <w:rFonts w:cs="Arial"/>
        </w:rPr>
      </w:pPr>
      <w:r w:rsidRPr="002358A9">
        <w:rPr>
          <w:rFonts w:cs="Arial"/>
        </w:rPr>
        <w:t>Milestones</w:t>
      </w:r>
    </w:p>
    <w:p w:rsidR="009C649E" w:rsidRPr="002358A9" w:rsidRDefault="009C649E" w:rsidP="00874AA4">
      <w:pPr>
        <w:numPr>
          <w:ilvl w:val="3"/>
          <w:numId w:val="7"/>
        </w:numPr>
        <w:spacing w:before="0" w:after="0"/>
        <w:rPr>
          <w:rFonts w:cs="Arial"/>
        </w:rPr>
      </w:pPr>
      <w:r w:rsidRPr="002358A9">
        <w:rPr>
          <w:rFonts w:cs="Arial"/>
        </w:rPr>
        <w:t>Risk identification</w:t>
      </w:r>
    </w:p>
    <w:p w:rsidR="009C649E" w:rsidRPr="002358A9" w:rsidRDefault="009C649E" w:rsidP="00874AA4">
      <w:pPr>
        <w:numPr>
          <w:ilvl w:val="3"/>
          <w:numId w:val="7"/>
        </w:numPr>
        <w:spacing w:before="0" w:after="0"/>
        <w:rPr>
          <w:rFonts w:cs="Arial"/>
        </w:rPr>
      </w:pPr>
      <w:r w:rsidRPr="002358A9">
        <w:rPr>
          <w:rFonts w:cs="Arial"/>
        </w:rPr>
        <w:t>Resources needed</w:t>
      </w:r>
    </w:p>
    <w:p w:rsidR="009C649E" w:rsidRPr="002358A9" w:rsidRDefault="009C649E" w:rsidP="00874AA4">
      <w:pPr>
        <w:numPr>
          <w:ilvl w:val="3"/>
          <w:numId w:val="7"/>
        </w:numPr>
        <w:spacing w:before="0"/>
        <w:rPr>
          <w:rFonts w:cs="Arial"/>
        </w:rPr>
      </w:pPr>
      <w:r w:rsidRPr="002358A9">
        <w:rPr>
          <w:rFonts w:cs="Arial"/>
        </w:rPr>
        <w:t>Skill requirements</w:t>
      </w:r>
    </w:p>
    <w:p w:rsidR="009C649E" w:rsidRPr="002358A9" w:rsidRDefault="009C649E" w:rsidP="00874AA4">
      <w:pPr>
        <w:numPr>
          <w:ilvl w:val="0"/>
          <w:numId w:val="7"/>
        </w:numPr>
        <w:rPr>
          <w:rFonts w:cs="Arial"/>
          <w:b/>
        </w:rPr>
      </w:pPr>
      <w:r w:rsidRPr="002358A9">
        <w:rPr>
          <w:rFonts w:cs="Arial"/>
          <w:b/>
        </w:rPr>
        <w:t>Obtain Commitments to the Plan</w:t>
      </w:r>
    </w:p>
    <w:p w:rsidR="009C649E" w:rsidRPr="002358A9" w:rsidRDefault="009C649E" w:rsidP="00874AA4">
      <w:pPr>
        <w:numPr>
          <w:ilvl w:val="1"/>
          <w:numId w:val="7"/>
        </w:numPr>
        <w:rPr>
          <w:rFonts w:cs="Arial"/>
          <w:b/>
        </w:rPr>
      </w:pPr>
      <w:r w:rsidRPr="002358A9">
        <w:rPr>
          <w:rFonts w:cs="Arial"/>
          <w:b/>
        </w:rPr>
        <w:t>Review Plans that Affect the Project</w:t>
      </w:r>
    </w:p>
    <w:p w:rsidR="009C649E" w:rsidRPr="002358A9" w:rsidRDefault="009C649E" w:rsidP="00874AA4">
      <w:pPr>
        <w:numPr>
          <w:ilvl w:val="2"/>
          <w:numId w:val="7"/>
        </w:numPr>
        <w:rPr>
          <w:rFonts w:cs="Arial"/>
        </w:rPr>
      </w:pPr>
      <w:r w:rsidRPr="002358A9">
        <w:rPr>
          <w:rFonts w:cs="Arial"/>
        </w:rPr>
        <w:t>Record and review all plans that will affect the project to better understand the project commitments.</w:t>
      </w:r>
    </w:p>
    <w:p w:rsidR="009C649E" w:rsidRPr="002358A9" w:rsidRDefault="009C649E" w:rsidP="00874AA4">
      <w:pPr>
        <w:numPr>
          <w:ilvl w:val="1"/>
          <w:numId w:val="7"/>
        </w:numPr>
        <w:rPr>
          <w:rFonts w:cs="Arial"/>
          <w:b/>
        </w:rPr>
      </w:pPr>
      <w:r w:rsidRPr="002358A9">
        <w:rPr>
          <w:rFonts w:cs="Arial"/>
        </w:rPr>
        <w:br w:type="page"/>
      </w:r>
      <w:r w:rsidRPr="002358A9">
        <w:rPr>
          <w:rFonts w:cs="Arial"/>
          <w:b/>
        </w:rPr>
        <w:lastRenderedPageBreak/>
        <w:t>Reconcile Work and Resource Levels</w:t>
      </w:r>
    </w:p>
    <w:p w:rsidR="009C649E" w:rsidRPr="002358A9" w:rsidRDefault="009C649E" w:rsidP="00874AA4">
      <w:pPr>
        <w:numPr>
          <w:ilvl w:val="2"/>
          <w:numId w:val="7"/>
        </w:numPr>
        <w:rPr>
          <w:rFonts w:cs="Arial"/>
        </w:rPr>
      </w:pPr>
      <w:r w:rsidRPr="002358A9">
        <w:rPr>
          <w:rFonts w:cs="Arial"/>
        </w:rPr>
        <w:t>Reconcile the differences between the estimated and available resources.</w:t>
      </w:r>
    </w:p>
    <w:p w:rsidR="009C649E" w:rsidRPr="002358A9" w:rsidRDefault="009C649E" w:rsidP="00874AA4">
      <w:pPr>
        <w:numPr>
          <w:ilvl w:val="2"/>
          <w:numId w:val="7"/>
        </w:numPr>
        <w:rPr>
          <w:rFonts w:cs="Arial"/>
        </w:rPr>
      </w:pPr>
      <w:r w:rsidRPr="002358A9">
        <w:rPr>
          <w:rFonts w:cs="Arial"/>
        </w:rPr>
        <w:t>Plan out ways to increase productivity like outsourcing work or negotiating with stakeholders for more resources.</w:t>
      </w:r>
    </w:p>
    <w:p w:rsidR="009C649E" w:rsidRPr="002358A9" w:rsidRDefault="009C649E" w:rsidP="00874AA4">
      <w:pPr>
        <w:numPr>
          <w:ilvl w:val="1"/>
          <w:numId w:val="7"/>
        </w:numPr>
        <w:rPr>
          <w:rFonts w:cs="Arial"/>
          <w:b/>
        </w:rPr>
      </w:pPr>
      <w:r w:rsidRPr="002358A9">
        <w:rPr>
          <w:rFonts w:cs="Arial"/>
          <w:b/>
        </w:rPr>
        <w:t>Obtain Commitment Plan</w:t>
      </w:r>
    </w:p>
    <w:p w:rsidR="009C649E" w:rsidRPr="002358A9" w:rsidRDefault="009C649E" w:rsidP="00874AA4">
      <w:pPr>
        <w:numPr>
          <w:ilvl w:val="2"/>
          <w:numId w:val="7"/>
        </w:numPr>
        <w:rPr>
          <w:rFonts w:cs="Arial"/>
        </w:rPr>
      </w:pPr>
      <w:r w:rsidRPr="002358A9">
        <w:rPr>
          <w:rFonts w:cs="Arial"/>
        </w:rPr>
        <w:t>Negotiate commitments with relevant stakeholders.</w:t>
      </w:r>
    </w:p>
    <w:p w:rsidR="009C649E" w:rsidRPr="002358A9" w:rsidRDefault="009C649E" w:rsidP="00874AA4">
      <w:pPr>
        <w:numPr>
          <w:ilvl w:val="2"/>
          <w:numId w:val="7"/>
        </w:numPr>
        <w:rPr>
          <w:rFonts w:cs="Arial"/>
        </w:rPr>
      </w:pPr>
      <w:r w:rsidRPr="002358A9">
        <w:rPr>
          <w:rFonts w:cs="Arial"/>
        </w:rPr>
        <w:t>All commitments must be documented to ensure a consistent understanding between stakeholders and to facilitate better documentation.</w:t>
      </w:r>
    </w:p>
    <w:p w:rsidR="009C649E" w:rsidRPr="002358A9" w:rsidRDefault="009C649E" w:rsidP="009C649E">
      <w:pPr>
        <w:pStyle w:val="Heading2"/>
      </w:pPr>
      <w:bookmarkStart w:id="27" w:name="_zgv4ojrhhc0x" w:colFirst="0" w:colLast="0"/>
      <w:bookmarkStart w:id="28" w:name="_Toc510388890"/>
      <w:bookmarkEnd w:id="27"/>
      <w:r w:rsidRPr="002358A9">
        <w:t>Software Project Tracking &amp; Oversight</w:t>
      </w:r>
      <w:bookmarkEnd w:id="28"/>
    </w:p>
    <w:p w:rsidR="009C649E" w:rsidRPr="002358A9" w:rsidRDefault="009C649E" w:rsidP="009C649E">
      <w:pPr>
        <w:pStyle w:val="Heading3"/>
      </w:pPr>
      <w:bookmarkStart w:id="29" w:name="_gkh25d5iu97c" w:colFirst="0" w:colLast="0"/>
      <w:bookmarkStart w:id="30" w:name="_Toc510388891"/>
      <w:bookmarkEnd w:id="29"/>
      <w:r w:rsidRPr="002358A9">
        <w:t>Goal</w:t>
      </w:r>
      <w:bookmarkEnd w:id="30"/>
    </w:p>
    <w:p w:rsidR="009C649E" w:rsidRPr="002358A9" w:rsidRDefault="009C649E" w:rsidP="009C649E">
      <w:pPr>
        <w:rPr>
          <w:rFonts w:cs="Arial"/>
        </w:rPr>
      </w:pPr>
      <w:r w:rsidRPr="002358A9">
        <w:rPr>
          <w:rFonts w:cs="Arial"/>
        </w:rPr>
        <w:t>The goal of Software Project Tracking &amp; Oversight process is to establish adequate visibility of actual progress so that management can take effective actions when the software project’s performance deviates significantly from the software plans.</w:t>
      </w:r>
    </w:p>
    <w:p w:rsidR="009C649E" w:rsidRPr="002358A9" w:rsidRDefault="009C649E" w:rsidP="009C649E">
      <w:pPr>
        <w:pStyle w:val="Heading3"/>
      </w:pPr>
      <w:bookmarkStart w:id="31" w:name="_yjz2zjkjya55" w:colFirst="0" w:colLast="0"/>
      <w:bookmarkStart w:id="32" w:name="_Toc510388892"/>
      <w:bookmarkEnd w:id="31"/>
      <w:r w:rsidRPr="002358A9">
        <w:t>Key Practices</w:t>
      </w:r>
      <w:bookmarkEnd w:id="32"/>
    </w:p>
    <w:p w:rsidR="009C649E" w:rsidRPr="002358A9" w:rsidRDefault="009C649E" w:rsidP="00874AA4">
      <w:pPr>
        <w:numPr>
          <w:ilvl w:val="0"/>
          <w:numId w:val="8"/>
        </w:numPr>
        <w:rPr>
          <w:rFonts w:cs="Arial"/>
          <w:b/>
        </w:rPr>
      </w:pPr>
      <w:r w:rsidRPr="002358A9">
        <w:rPr>
          <w:rFonts w:cs="Arial"/>
          <w:b/>
        </w:rPr>
        <w:t>Monitor the Project in Accordance to the Plan</w:t>
      </w:r>
    </w:p>
    <w:p w:rsidR="009C649E" w:rsidRPr="002358A9" w:rsidRDefault="009C649E" w:rsidP="00874AA4">
      <w:pPr>
        <w:numPr>
          <w:ilvl w:val="1"/>
          <w:numId w:val="8"/>
        </w:numPr>
        <w:rPr>
          <w:rFonts w:cs="Arial"/>
        </w:rPr>
      </w:pPr>
      <w:r w:rsidRPr="002358A9">
        <w:rPr>
          <w:rFonts w:cs="Arial"/>
          <w:b/>
        </w:rPr>
        <w:t>Monitor Project Planning Parameters</w:t>
      </w:r>
    </w:p>
    <w:p w:rsidR="009C649E" w:rsidRPr="002358A9" w:rsidRDefault="009C649E" w:rsidP="00874AA4">
      <w:pPr>
        <w:numPr>
          <w:ilvl w:val="2"/>
          <w:numId w:val="8"/>
        </w:numPr>
        <w:rPr>
          <w:rFonts w:cs="Arial"/>
        </w:rPr>
      </w:pPr>
      <w:r w:rsidRPr="002358A9">
        <w:rPr>
          <w:rFonts w:cs="Arial"/>
        </w:rPr>
        <w:t>Periodically monitor progress of the project and compare the predicted timing in the project pan and the actual timings for the milestones.</w:t>
      </w:r>
    </w:p>
    <w:p w:rsidR="009C649E" w:rsidRPr="002358A9" w:rsidRDefault="009C649E" w:rsidP="00874AA4">
      <w:pPr>
        <w:numPr>
          <w:ilvl w:val="2"/>
          <w:numId w:val="8"/>
        </w:numPr>
        <w:rPr>
          <w:rFonts w:cs="Arial"/>
        </w:rPr>
      </w:pPr>
      <w:r w:rsidRPr="002358A9">
        <w:rPr>
          <w:rFonts w:cs="Arial"/>
        </w:rPr>
        <w:t>Periodically measure the project's cost and expended effort and compare them with the planned estimates in the Project Plan.</w:t>
      </w:r>
    </w:p>
    <w:p w:rsidR="009C649E" w:rsidRPr="002358A9" w:rsidRDefault="009C649E" w:rsidP="00874AA4">
      <w:pPr>
        <w:numPr>
          <w:ilvl w:val="2"/>
          <w:numId w:val="8"/>
        </w:numPr>
        <w:rPr>
          <w:rFonts w:cs="Arial"/>
        </w:rPr>
      </w:pPr>
      <w:r w:rsidRPr="002358A9">
        <w:rPr>
          <w:rFonts w:cs="Arial"/>
        </w:rPr>
        <w:t>Take corrective action if needed.</w:t>
      </w:r>
    </w:p>
    <w:p w:rsidR="009C649E" w:rsidRPr="002358A9" w:rsidRDefault="009C649E" w:rsidP="00874AA4">
      <w:pPr>
        <w:numPr>
          <w:ilvl w:val="1"/>
          <w:numId w:val="8"/>
        </w:numPr>
        <w:rPr>
          <w:rFonts w:cs="Arial"/>
          <w:b/>
        </w:rPr>
      </w:pPr>
      <w:r w:rsidRPr="002358A9">
        <w:rPr>
          <w:rFonts w:cs="Arial"/>
          <w:b/>
        </w:rPr>
        <w:t>Monitor Commitments</w:t>
      </w:r>
    </w:p>
    <w:p w:rsidR="009C649E" w:rsidRPr="002358A9" w:rsidRDefault="009C649E" w:rsidP="00874AA4">
      <w:pPr>
        <w:numPr>
          <w:ilvl w:val="2"/>
          <w:numId w:val="8"/>
        </w:numPr>
        <w:rPr>
          <w:rFonts w:cs="Arial"/>
        </w:rPr>
      </w:pPr>
      <w:r w:rsidRPr="002358A9">
        <w:rPr>
          <w:rFonts w:cs="Arial"/>
        </w:rPr>
        <w:t>Identify commitments that have not been satisfied and document the results of the commitment reviews.</w:t>
      </w:r>
    </w:p>
    <w:p w:rsidR="009C649E" w:rsidRPr="002358A9" w:rsidRDefault="009C649E" w:rsidP="00874AA4">
      <w:pPr>
        <w:numPr>
          <w:ilvl w:val="1"/>
          <w:numId w:val="8"/>
        </w:numPr>
        <w:rPr>
          <w:rFonts w:cs="Arial"/>
          <w:b/>
        </w:rPr>
      </w:pPr>
      <w:r w:rsidRPr="002358A9">
        <w:rPr>
          <w:rFonts w:cs="Arial"/>
          <w:b/>
        </w:rPr>
        <w:t>Monitor Project Risks</w:t>
      </w:r>
    </w:p>
    <w:p w:rsidR="009C649E" w:rsidRPr="002358A9" w:rsidRDefault="009C649E" w:rsidP="00874AA4">
      <w:pPr>
        <w:numPr>
          <w:ilvl w:val="2"/>
          <w:numId w:val="8"/>
        </w:numPr>
        <w:rPr>
          <w:rFonts w:cs="Arial"/>
        </w:rPr>
      </w:pPr>
      <w:r w:rsidRPr="002358A9">
        <w:rPr>
          <w:rFonts w:cs="Arial"/>
        </w:rPr>
        <w:t>Periodically review the documentation of the risks in the Risk Register.</w:t>
      </w:r>
    </w:p>
    <w:p w:rsidR="009C649E" w:rsidRPr="002358A9" w:rsidRDefault="009C649E" w:rsidP="00874AA4">
      <w:pPr>
        <w:numPr>
          <w:ilvl w:val="2"/>
          <w:numId w:val="8"/>
        </w:numPr>
        <w:rPr>
          <w:rFonts w:cs="Arial"/>
        </w:rPr>
      </w:pPr>
      <w:r w:rsidRPr="002358A9">
        <w:rPr>
          <w:rFonts w:cs="Arial"/>
        </w:rPr>
        <w:lastRenderedPageBreak/>
        <w:t>Take corrective action if needed.</w:t>
      </w:r>
    </w:p>
    <w:p w:rsidR="009C649E" w:rsidRPr="002358A9" w:rsidRDefault="009C649E" w:rsidP="00874AA4">
      <w:pPr>
        <w:numPr>
          <w:ilvl w:val="2"/>
          <w:numId w:val="8"/>
        </w:numPr>
        <w:rPr>
          <w:rFonts w:cs="Arial"/>
        </w:rPr>
      </w:pPr>
      <w:r w:rsidRPr="002358A9">
        <w:rPr>
          <w:rFonts w:cs="Arial"/>
        </w:rPr>
        <w:t>Revise the documentation of the risks when necessary.</w:t>
      </w:r>
    </w:p>
    <w:p w:rsidR="009C649E" w:rsidRPr="002358A9" w:rsidRDefault="009C649E" w:rsidP="00874AA4">
      <w:pPr>
        <w:numPr>
          <w:ilvl w:val="1"/>
          <w:numId w:val="8"/>
        </w:numPr>
        <w:rPr>
          <w:rFonts w:cs="Arial"/>
          <w:b/>
        </w:rPr>
      </w:pPr>
      <w:r w:rsidRPr="002358A9">
        <w:rPr>
          <w:rFonts w:cs="Arial"/>
          <w:b/>
        </w:rPr>
        <w:t>Monitor Data Management</w:t>
      </w:r>
    </w:p>
    <w:p w:rsidR="009C649E" w:rsidRPr="002358A9" w:rsidRDefault="009C649E" w:rsidP="00874AA4">
      <w:pPr>
        <w:numPr>
          <w:ilvl w:val="2"/>
          <w:numId w:val="8"/>
        </w:numPr>
        <w:rPr>
          <w:rFonts w:cs="Arial"/>
        </w:rPr>
      </w:pPr>
      <w:r w:rsidRPr="002358A9">
        <w:rPr>
          <w:rFonts w:cs="Arial"/>
        </w:rPr>
        <w:t>Periodically identify and review data management activities.</w:t>
      </w:r>
    </w:p>
    <w:p w:rsidR="009C649E" w:rsidRPr="002358A9" w:rsidRDefault="009C649E" w:rsidP="00874AA4">
      <w:pPr>
        <w:numPr>
          <w:ilvl w:val="2"/>
          <w:numId w:val="8"/>
        </w:numPr>
        <w:rPr>
          <w:rFonts w:cs="Arial"/>
        </w:rPr>
      </w:pPr>
      <w:r w:rsidRPr="002358A9">
        <w:rPr>
          <w:rFonts w:cs="Arial"/>
        </w:rPr>
        <w:t>Document significant issues and their impacts.</w:t>
      </w:r>
    </w:p>
    <w:p w:rsidR="009C649E" w:rsidRPr="002358A9" w:rsidRDefault="009C649E" w:rsidP="00874AA4">
      <w:pPr>
        <w:numPr>
          <w:ilvl w:val="1"/>
          <w:numId w:val="8"/>
        </w:numPr>
        <w:rPr>
          <w:rFonts w:cs="Arial"/>
          <w:b/>
        </w:rPr>
      </w:pPr>
      <w:r w:rsidRPr="002358A9">
        <w:rPr>
          <w:rFonts w:cs="Arial"/>
          <w:b/>
        </w:rPr>
        <w:t>Monitor Stakeholder Involvement</w:t>
      </w:r>
    </w:p>
    <w:p w:rsidR="009C649E" w:rsidRPr="002358A9" w:rsidRDefault="009C649E" w:rsidP="00874AA4">
      <w:pPr>
        <w:numPr>
          <w:ilvl w:val="2"/>
          <w:numId w:val="8"/>
        </w:numPr>
        <w:rPr>
          <w:rFonts w:cs="Arial"/>
        </w:rPr>
      </w:pPr>
      <w:r w:rsidRPr="002358A9">
        <w:rPr>
          <w:rFonts w:cs="Arial"/>
        </w:rPr>
        <w:t xml:space="preserve">Periodically identify and review the status of stakeholder involvement. </w:t>
      </w:r>
    </w:p>
    <w:p w:rsidR="009C649E" w:rsidRPr="002358A9" w:rsidRDefault="009C649E" w:rsidP="00874AA4">
      <w:pPr>
        <w:numPr>
          <w:ilvl w:val="2"/>
          <w:numId w:val="8"/>
        </w:numPr>
        <w:rPr>
          <w:rFonts w:cs="Arial"/>
        </w:rPr>
      </w:pPr>
      <w:r w:rsidRPr="002358A9">
        <w:rPr>
          <w:rFonts w:cs="Arial"/>
        </w:rPr>
        <w:t>Document significant issues and their impacts.</w:t>
      </w:r>
    </w:p>
    <w:p w:rsidR="009C649E" w:rsidRPr="002358A9" w:rsidRDefault="009C649E" w:rsidP="00874AA4">
      <w:pPr>
        <w:numPr>
          <w:ilvl w:val="1"/>
          <w:numId w:val="8"/>
        </w:numPr>
        <w:rPr>
          <w:rFonts w:cs="Arial"/>
          <w:b/>
        </w:rPr>
      </w:pPr>
      <w:r w:rsidRPr="002358A9">
        <w:rPr>
          <w:rFonts w:cs="Arial"/>
          <w:b/>
        </w:rPr>
        <w:t>Conduct Progress Reviews</w:t>
      </w:r>
    </w:p>
    <w:p w:rsidR="009C649E" w:rsidRPr="002358A9" w:rsidRDefault="009C649E" w:rsidP="00874AA4">
      <w:pPr>
        <w:numPr>
          <w:ilvl w:val="2"/>
          <w:numId w:val="8"/>
        </w:numPr>
        <w:rPr>
          <w:rFonts w:cs="Arial"/>
        </w:rPr>
      </w:pPr>
      <w:r w:rsidRPr="002358A9">
        <w:rPr>
          <w:rFonts w:cs="Arial"/>
        </w:rPr>
        <w:t xml:space="preserve">Regularly communicate the status of work progress to relevant stakeholders. </w:t>
      </w:r>
    </w:p>
    <w:p w:rsidR="009C649E" w:rsidRPr="002358A9" w:rsidRDefault="009C649E" w:rsidP="00874AA4">
      <w:pPr>
        <w:numPr>
          <w:ilvl w:val="2"/>
          <w:numId w:val="8"/>
        </w:numPr>
        <w:rPr>
          <w:rFonts w:cs="Arial"/>
        </w:rPr>
      </w:pPr>
      <w:r w:rsidRPr="002358A9">
        <w:rPr>
          <w:rFonts w:cs="Arial"/>
        </w:rPr>
        <w:t xml:space="preserve">Identify, document, and rectify significant issues. </w:t>
      </w:r>
    </w:p>
    <w:p w:rsidR="009C649E" w:rsidRPr="002358A9" w:rsidRDefault="009C649E" w:rsidP="00874AA4">
      <w:pPr>
        <w:numPr>
          <w:ilvl w:val="2"/>
          <w:numId w:val="8"/>
        </w:numPr>
        <w:rPr>
          <w:rFonts w:cs="Arial"/>
        </w:rPr>
      </w:pPr>
      <w:r w:rsidRPr="002358A9">
        <w:rPr>
          <w:rFonts w:cs="Arial"/>
        </w:rPr>
        <w:t>Refer to the Configuration Management report as a guideline for more information on how to make changes when necessary.</w:t>
      </w:r>
    </w:p>
    <w:p w:rsidR="009C649E" w:rsidRPr="002358A9" w:rsidRDefault="009C649E" w:rsidP="00874AA4">
      <w:pPr>
        <w:numPr>
          <w:ilvl w:val="1"/>
          <w:numId w:val="8"/>
        </w:numPr>
        <w:rPr>
          <w:rFonts w:cs="Arial"/>
          <w:b/>
        </w:rPr>
      </w:pPr>
      <w:r w:rsidRPr="002358A9">
        <w:rPr>
          <w:rFonts w:cs="Arial"/>
          <w:b/>
        </w:rPr>
        <w:t>Conduct Milestone Reviews</w:t>
      </w:r>
    </w:p>
    <w:p w:rsidR="009C649E" w:rsidRPr="002358A9" w:rsidRDefault="009C649E" w:rsidP="00874AA4">
      <w:pPr>
        <w:numPr>
          <w:ilvl w:val="2"/>
          <w:numId w:val="8"/>
        </w:numPr>
        <w:rPr>
          <w:rFonts w:cs="Arial"/>
        </w:rPr>
      </w:pPr>
      <w:r w:rsidRPr="002358A9">
        <w:rPr>
          <w:rFonts w:cs="Arial"/>
        </w:rPr>
        <w:t>Conduct reviews at during milestones in the project’s schedule</w:t>
      </w:r>
    </w:p>
    <w:p w:rsidR="009C649E" w:rsidRPr="002358A9" w:rsidRDefault="009C649E" w:rsidP="00874AA4">
      <w:pPr>
        <w:numPr>
          <w:ilvl w:val="2"/>
          <w:numId w:val="8"/>
        </w:numPr>
        <w:rPr>
          <w:rFonts w:cs="Arial"/>
        </w:rPr>
      </w:pPr>
      <w:r w:rsidRPr="002358A9">
        <w:rPr>
          <w:rFonts w:cs="Arial"/>
        </w:rPr>
        <w:t>Review the plan, status, and risks of the project.</w:t>
      </w:r>
    </w:p>
    <w:p w:rsidR="009C649E" w:rsidRPr="002358A9" w:rsidRDefault="009C649E" w:rsidP="00874AA4">
      <w:pPr>
        <w:numPr>
          <w:ilvl w:val="2"/>
          <w:numId w:val="8"/>
        </w:numPr>
        <w:rPr>
          <w:rFonts w:cs="Arial"/>
        </w:rPr>
      </w:pPr>
      <w:r w:rsidRPr="002358A9">
        <w:rPr>
          <w:rFonts w:cs="Arial"/>
        </w:rPr>
        <w:t>Identify and document significant change and decisions.</w:t>
      </w:r>
    </w:p>
    <w:p w:rsidR="009C649E" w:rsidRPr="002358A9" w:rsidRDefault="009C649E" w:rsidP="00874AA4">
      <w:pPr>
        <w:numPr>
          <w:ilvl w:val="0"/>
          <w:numId w:val="8"/>
        </w:numPr>
        <w:rPr>
          <w:rFonts w:cs="Arial"/>
          <w:b/>
        </w:rPr>
      </w:pPr>
      <w:r w:rsidRPr="002358A9">
        <w:rPr>
          <w:rFonts w:cs="Arial"/>
          <w:b/>
        </w:rPr>
        <w:t>Manage Corrective Action to Closure</w:t>
      </w:r>
    </w:p>
    <w:p w:rsidR="009C649E" w:rsidRPr="002358A9" w:rsidRDefault="009C649E" w:rsidP="00874AA4">
      <w:pPr>
        <w:numPr>
          <w:ilvl w:val="1"/>
          <w:numId w:val="8"/>
        </w:numPr>
        <w:rPr>
          <w:rFonts w:cs="Arial"/>
          <w:b/>
        </w:rPr>
      </w:pPr>
      <w:proofErr w:type="spellStart"/>
      <w:r w:rsidRPr="002358A9">
        <w:rPr>
          <w:rFonts w:cs="Arial"/>
          <w:b/>
        </w:rPr>
        <w:t>Analyze</w:t>
      </w:r>
      <w:proofErr w:type="spellEnd"/>
      <w:r w:rsidRPr="002358A9">
        <w:rPr>
          <w:rFonts w:cs="Arial"/>
          <w:b/>
        </w:rPr>
        <w:t xml:space="preserve"> Issues</w:t>
      </w:r>
    </w:p>
    <w:p w:rsidR="009C649E" w:rsidRPr="002358A9" w:rsidRDefault="009C649E" w:rsidP="00874AA4">
      <w:pPr>
        <w:numPr>
          <w:ilvl w:val="2"/>
          <w:numId w:val="8"/>
        </w:numPr>
        <w:rPr>
          <w:rFonts w:cs="Arial"/>
        </w:rPr>
      </w:pPr>
      <w:r w:rsidRPr="002358A9">
        <w:rPr>
          <w:rFonts w:cs="Arial"/>
        </w:rPr>
        <w:t>Collect information on issues from reviews.</w:t>
      </w:r>
    </w:p>
    <w:p w:rsidR="009C649E" w:rsidRPr="002358A9" w:rsidRDefault="009C649E" w:rsidP="00874AA4">
      <w:pPr>
        <w:numPr>
          <w:ilvl w:val="2"/>
          <w:numId w:val="8"/>
        </w:numPr>
        <w:rPr>
          <w:rFonts w:cs="Arial"/>
        </w:rPr>
      </w:pPr>
      <w:r w:rsidRPr="002358A9">
        <w:rPr>
          <w:rFonts w:cs="Arial"/>
        </w:rPr>
        <w:t>Determine the corrective actions necessary to address the issues.</w:t>
      </w:r>
    </w:p>
    <w:p w:rsidR="009C649E" w:rsidRPr="002358A9" w:rsidRDefault="009C649E" w:rsidP="00874AA4">
      <w:pPr>
        <w:numPr>
          <w:ilvl w:val="2"/>
          <w:numId w:val="8"/>
        </w:numPr>
        <w:rPr>
          <w:rFonts w:cs="Arial"/>
        </w:rPr>
      </w:pPr>
      <w:r w:rsidRPr="002358A9">
        <w:rPr>
          <w:rFonts w:cs="Arial"/>
        </w:rPr>
        <w:t>Rectify the issues.</w:t>
      </w:r>
    </w:p>
    <w:p w:rsidR="009C649E" w:rsidRPr="002358A9" w:rsidRDefault="009C649E" w:rsidP="00874AA4">
      <w:pPr>
        <w:numPr>
          <w:ilvl w:val="1"/>
          <w:numId w:val="8"/>
        </w:numPr>
        <w:rPr>
          <w:rFonts w:cs="Arial"/>
          <w:b/>
        </w:rPr>
      </w:pPr>
      <w:r w:rsidRPr="002358A9">
        <w:rPr>
          <w:rFonts w:cs="Arial"/>
          <w:b/>
        </w:rPr>
        <w:t>Take Corrective Action</w:t>
      </w:r>
    </w:p>
    <w:p w:rsidR="009C649E" w:rsidRPr="002358A9" w:rsidRDefault="009C649E" w:rsidP="00874AA4">
      <w:pPr>
        <w:numPr>
          <w:ilvl w:val="2"/>
          <w:numId w:val="8"/>
        </w:numPr>
        <w:rPr>
          <w:rFonts w:cs="Arial"/>
        </w:rPr>
      </w:pPr>
      <w:r w:rsidRPr="002358A9">
        <w:rPr>
          <w:rFonts w:cs="Arial"/>
        </w:rPr>
        <w:t>Determine and document the appropriate actions by modifying requirements or revising estimates and plans to address the issues.</w:t>
      </w:r>
    </w:p>
    <w:p w:rsidR="009C649E" w:rsidRPr="002358A9" w:rsidRDefault="009C649E" w:rsidP="00874AA4">
      <w:pPr>
        <w:numPr>
          <w:ilvl w:val="2"/>
          <w:numId w:val="8"/>
        </w:numPr>
        <w:rPr>
          <w:rFonts w:cs="Arial"/>
        </w:rPr>
      </w:pPr>
      <w:r w:rsidRPr="002358A9">
        <w:rPr>
          <w:rFonts w:cs="Arial"/>
        </w:rPr>
        <w:lastRenderedPageBreak/>
        <w:t xml:space="preserve">Inform stakeholders about the actions to be taken and get the confirmation to proceed from them. </w:t>
      </w:r>
    </w:p>
    <w:p w:rsidR="009C649E" w:rsidRPr="002358A9" w:rsidRDefault="009C649E" w:rsidP="00874AA4">
      <w:pPr>
        <w:numPr>
          <w:ilvl w:val="1"/>
          <w:numId w:val="8"/>
        </w:numPr>
        <w:rPr>
          <w:rFonts w:cs="Arial"/>
          <w:b/>
        </w:rPr>
      </w:pPr>
      <w:r w:rsidRPr="002358A9">
        <w:rPr>
          <w:rFonts w:cs="Arial"/>
          <w:b/>
        </w:rPr>
        <w:t>Manage Corrective Actions</w:t>
      </w:r>
    </w:p>
    <w:p w:rsidR="009C649E" w:rsidRPr="002358A9" w:rsidRDefault="009C649E" w:rsidP="00874AA4">
      <w:pPr>
        <w:numPr>
          <w:ilvl w:val="2"/>
          <w:numId w:val="8"/>
        </w:numPr>
        <w:rPr>
          <w:rFonts w:cs="Arial"/>
        </w:rPr>
      </w:pPr>
      <w:proofErr w:type="spellStart"/>
      <w:r w:rsidRPr="002358A9">
        <w:rPr>
          <w:rFonts w:cs="Arial"/>
        </w:rPr>
        <w:t>Analyze</w:t>
      </w:r>
      <w:proofErr w:type="spellEnd"/>
      <w:r w:rsidRPr="002358A9">
        <w:rPr>
          <w:rFonts w:cs="Arial"/>
        </w:rPr>
        <w:t xml:space="preserve"> results of corrective actions to determine their effectiveness.</w:t>
      </w:r>
    </w:p>
    <w:p w:rsidR="009C649E" w:rsidRPr="002358A9" w:rsidRDefault="009C649E" w:rsidP="00874AA4">
      <w:pPr>
        <w:numPr>
          <w:ilvl w:val="2"/>
          <w:numId w:val="8"/>
        </w:numPr>
        <w:rPr>
          <w:rFonts w:cs="Arial"/>
        </w:rPr>
      </w:pPr>
      <w:r w:rsidRPr="002358A9">
        <w:rPr>
          <w:rFonts w:cs="Arial"/>
        </w:rPr>
        <w:t>Document the corrective</w:t>
      </w:r>
      <w:r w:rsidR="00946DCF" w:rsidRPr="002358A9">
        <w:rPr>
          <w:rFonts w:cs="Arial"/>
        </w:rPr>
        <w:t xml:space="preserve"> </w:t>
      </w:r>
      <w:r w:rsidRPr="002358A9">
        <w:rPr>
          <w:rFonts w:cs="Arial"/>
        </w:rPr>
        <w:t>actions</w:t>
      </w:r>
      <w:r w:rsidR="00946DCF" w:rsidRPr="002358A9">
        <w:rPr>
          <w:rFonts w:cs="Arial"/>
        </w:rPr>
        <w:t>.</w:t>
      </w:r>
    </w:p>
    <w:p w:rsidR="009C649E" w:rsidRPr="002358A9" w:rsidRDefault="009C649E" w:rsidP="00946DCF">
      <w:pPr>
        <w:pStyle w:val="Heading2"/>
      </w:pPr>
      <w:bookmarkStart w:id="33" w:name="_eeaedth4g5dl" w:colFirst="0" w:colLast="0"/>
      <w:bookmarkStart w:id="34" w:name="_Toc510388893"/>
      <w:bookmarkEnd w:id="33"/>
      <w:r w:rsidRPr="002358A9">
        <w:t>Software Subcontract Management</w:t>
      </w:r>
      <w:bookmarkEnd w:id="34"/>
    </w:p>
    <w:p w:rsidR="009C649E" w:rsidRPr="002358A9" w:rsidRDefault="009C649E" w:rsidP="00946DCF">
      <w:pPr>
        <w:pStyle w:val="Heading3"/>
      </w:pPr>
      <w:bookmarkStart w:id="35" w:name="_12id2xn9vaaa" w:colFirst="0" w:colLast="0"/>
      <w:bookmarkStart w:id="36" w:name="_Toc510388894"/>
      <w:bookmarkEnd w:id="35"/>
      <w:r w:rsidRPr="002358A9">
        <w:t>Goal</w:t>
      </w:r>
      <w:bookmarkEnd w:id="36"/>
    </w:p>
    <w:p w:rsidR="009C649E" w:rsidRPr="002358A9" w:rsidRDefault="009C649E" w:rsidP="00946DCF">
      <w:pPr>
        <w:rPr>
          <w:rFonts w:cs="Arial"/>
        </w:rPr>
      </w:pPr>
      <w:r w:rsidRPr="002358A9">
        <w:rPr>
          <w:rFonts w:cs="Arial"/>
        </w:rPr>
        <w:t xml:space="preserve">The goal of Software Subcontract Management process is to manage the </w:t>
      </w:r>
    </w:p>
    <w:p w:rsidR="009C649E" w:rsidRPr="002358A9" w:rsidRDefault="009C649E" w:rsidP="00946DCF">
      <w:pPr>
        <w:rPr>
          <w:rFonts w:cs="Arial"/>
        </w:rPr>
      </w:pPr>
      <w:r w:rsidRPr="002358A9">
        <w:rPr>
          <w:rFonts w:cs="Arial"/>
        </w:rPr>
        <w:t>acquisition of products from suppliers effectively.</w:t>
      </w:r>
    </w:p>
    <w:p w:rsidR="009C649E" w:rsidRPr="002358A9" w:rsidRDefault="009C649E" w:rsidP="00946DCF">
      <w:pPr>
        <w:pStyle w:val="Heading3"/>
      </w:pPr>
      <w:bookmarkStart w:id="37" w:name="_849ia19e0x2x" w:colFirst="0" w:colLast="0"/>
      <w:bookmarkStart w:id="38" w:name="_Toc510388895"/>
      <w:bookmarkEnd w:id="37"/>
      <w:r w:rsidRPr="002358A9">
        <w:t>Key Practices</w:t>
      </w:r>
      <w:bookmarkEnd w:id="38"/>
    </w:p>
    <w:p w:rsidR="009C649E" w:rsidRPr="002358A9" w:rsidRDefault="009C649E" w:rsidP="00874AA4">
      <w:pPr>
        <w:numPr>
          <w:ilvl w:val="0"/>
          <w:numId w:val="10"/>
        </w:numPr>
        <w:rPr>
          <w:rFonts w:cs="Arial"/>
          <w:b/>
        </w:rPr>
      </w:pPr>
      <w:r w:rsidRPr="002358A9">
        <w:rPr>
          <w:rFonts w:cs="Arial"/>
          <w:b/>
        </w:rPr>
        <w:t>Establish Subcontract Agreements</w:t>
      </w:r>
    </w:p>
    <w:p w:rsidR="009C649E" w:rsidRPr="002358A9" w:rsidRDefault="009C649E" w:rsidP="00874AA4">
      <w:pPr>
        <w:numPr>
          <w:ilvl w:val="1"/>
          <w:numId w:val="10"/>
        </w:numPr>
        <w:rPr>
          <w:rFonts w:cs="Arial"/>
          <w:b/>
        </w:rPr>
      </w:pPr>
      <w:r w:rsidRPr="002358A9">
        <w:rPr>
          <w:rFonts w:cs="Arial"/>
          <w:b/>
        </w:rPr>
        <w:t>Determine Acquisition Type</w:t>
      </w:r>
    </w:p>
    <w:p w:rsidR="009C649E" w:rsidRPr="002358A9" w:rsidRDefault="009C649E" w:rsidP="00874AA4">
      <w:pPr>
        <w:numPr>
          <w:ilvl w:val="2"/>
          <w:numId w:val="10"/>
        </w:numPr>
        <w:rPr>
          <w:rFonts w:cs="Arial"/>
        </w:rPr>
      </w:pPr>
      <w:r w:rsidRPr="002358A9">
        <w:rPr>
          <w:rFonts w:cs="Arial"/>
        </w:rPr>
        <w:t>Determine the type of acquisition such as purchasing commercial off-the-shelf products (COTS), through a contractual agreement or from an in-house vendor.</w:t>
      </w:r>
    </w:p>
    <w:p w:rsidR="009C649E" w:rsidRPr="002358A9" w:rsidRDefault="009C649E" w:rsidP="00874AA4">
      <w:pPr>
        <w:numPr>
          <w:ilvl w:val="1"/>
          <w:numId w:val="9"/>
        </w:numPr>
        <w:rPr>
          <w:rFonts w:cs="Arial"/>
          <w:b/>
        </w:rPr>
      </w:pPr>
      <w:r w:rsidRPr="002358A9">
        <w:rPr>
          <w:rFonts w:cs="Arial"/>
          <w:b/>
        </w:rPr>
        <w:t>Select Suppliers</w:t>
      </w:r>
    </w:p>
    <w:p w:rsidR="009C649E" w:rsidRPr="002358A9" w:rsidRDefault="009C649E" w:rsidP="00874AA4">
      <w:pPr>
        <w:numPr>
          <w:ilvl w:val="2"/>
          <w:numId w:val="9"/>
        </w:numPr>
        <w:rPr>
          <w:rFonts w:cs="Arial"/>
        </w:rPr>
      </w:pPr>
      <w:r w:rsidRPr="002358A9">
        <w:rPr>
          <w:rFonts w:cs="Arial"/>
        </w:rPr>
        <w:t>Select subcontractors based on their ability to meet the specified requirements of the project.</w:t>
      </w:r>
    </w:p>
    <w:p w:rsidR="009C649E" w:rsidRPr="002358A9" w:rsidRDefault="009C649E" w:rsidP="00874AA4">
      <w:pPr>
        <w:numPr>
          <w:ilvl w:val="2"/>
          <w:numId w:val="9"/>
        </w:numPr>
        <w:rPr>
          <w:rFonts w:cs="Arial"/>
        </w:rPr>
      </w:pPr>
      <w:r w:rsidRPr="002358A9">
        <w:rPr>
          <w:rFonts w:cs="Arial"/>
        </w:rPr>
        <w:t>When selecting COTS products, evaluate them based on the cost of the COTS products, security requirements and the benefits.</w:t>
      </w:r>
    </w:p>
    <w:p w:rsidR="009C649E" w:rsidRPr="002358A9" w:rsidRDefault="009C649E" w:rsidP="00874AA4">
      <w:pPr>
        <w:numPr>
          <w:ilvl w:val="1"/>
          <w:numId w:val="9"/>
        </w:numPr>
        <w:rPr>
          <w:rFonts w:cs="Arial"/>
          <w:b/>
        </w:rPr>
      </w:pPr>
      <w:r w:rsidRPr="002358A9">
        <w:rPr>
          <w:rFonts w:cs="Arial"/>
          <w:b/>
        </w:rPr>
        <w:t>Establish Subcontractor Agreements</w:t>
      </w:r>
    </w:p>
    <w:p w:rsidR="009C649E" w:rsidRPr="002358A9" w:rsidRDefault="009C649E" w:rsidP="00874AA4">
      <w:pPr>
        <w:numPr>
          <w:ilvl w:val="2"/>
          <w:numId w:val="9"/>
        </w:numPr>
        <w:rPr>
          <w:rFonts w:cs="Arial"/>
        </w:rPr>
      </w:pPr>
      <w:r w:rsidRPr="002358A9">
        <w:rPr>
          <w:rFonts w:cs="Arial"/>
        </w:rPr>
        <w:t>Review the supplier agreement to reflect the project's requirement if necessary.</w:t>
      </w:r>
    </w:p>
    <w:p w:rsidR="009C649E" w:rsidRPr="002358A9" w:rsidRDefault="009C649E" w:rsidP="00874AA4">
      <w:pPr>
        <w:numPr>
          <w:ilvl w:val="2"/>
          <w:numId w:val="9"/>
        </w:numPr>
        <w:rPr>
          <w:rFonts w:cs="Arial"/>
        </w:rPr>
      </w:pPr>
      <w:r w:rsidRPr="002358A9">
        <w:rPr>
          <w:rFonts w:cs="Arial"/>
        </w:rPr>
        <w:t>Ensure that all subcontractors and stakeholders understand the agreement and agree to all requirements.</w:t>
      </w:r>
    </w:p>
    <w:p w:rsidR="009C649E" w:rsidRPr="002358A9" w:rsidRDefault="009C649E" w:rsidP="00874AA4">
      <w:pPr>
        <w:numPr>
          <w:ilvl w:val="2"/>
          <w:numId w:val="9"/>
        </w:numPr>
        <w:rPr>
          <w:rFonts w:cs="Arial"/>
        </w:rPr>
      </w:pPr>
      <w:r w:rsidRPr="002358A9">
        <w:rPr>
          <w:rFonts w:cs="Arial"/>
        </w:rPr>
        <w:t>Document the subcontractor agreement</w:t>
      </w:r>
      <w:r w:rsidR="00946DCF" w:rsidRPr="002358A9">
        <w:rPr>
          <w:rFonts w:cs="Arial"/>
        </w:rPr>
        <w:t>.</w:t>
      </w:r>
    </w:p>
    <w:p w:rsidR="009C649E" w:rsidRPr="002358A9" w:rsidRDefault="00946DCF" w:rsidP="00874AA4">
      <w:pPr>
        <w:numPr>
          <w:ilvl w:val="0"/>
          <w:numId w:val="9"/>
        </w:numPr>
        <w:rPr>
          <w:rFonts w:cs="Arial"/>
          <w:b/>
        </w:rPr>
      </w:pPr>
      <w:r w:rsidRPr="002358A9">
        <w:rPr>
          <w:rFonts w:cs="Arial"/>
        </w:rPr>
        <w:br w:type="page"/>
      </w:r>
      <w:r w:rsidR="009C649E" w:rsidRPr="002358A9">
        <w:rPr>
          <w:rFonts w:cs="Arial"/>
          <w:b/>
        </w:rPr>
        <w:lastRenderedPageBreak/>
        <w:t>Satisfy Subcontractor Agreements</w:t>
      </w:r>
    </w:p>
    <w:p w:rsidR="009C649E" w:rsidRPr="002358A9" w:rsidRDefault="009C649E" w:rsidP="00874AA4">
      <w:pPr>
        <w:numPr>
          <w:ilvl w:val="1"/>
          <w:numId w:val="9"/>
        </w:numPr>
        <w:rPr>
          <w:rFonts w:cs="Arial"/>
          <w:b/>
        </w:rPr>
      </w:pPr>
      <w:r w:rsidRPr="002358A9">
        <w:rPr>
          <w:rFonts w:cs="Arial"/>
          <w:b/>
        </w:rPr>
        <w:t>Execute the Subcontractor Agreement</w:t>
      </w:r>
    </w:p>
    <w:p w:rsidR="009C649E" w:rsidRPr="002358A9" w:rsidRDefault="009C649E" w:rsidP="00874AA4">
      <w:pPr>
        <w:numPr>
          <w:ilvl w:val="2"/>
          <w:numId w:val="9"/>
        </w:numPr>
        <w:rPr>
          <w:rFonts w:cs="Arial"/>
        </w:rPr>
      </w:pPr>
      <w:r w:rsidRPr="002358A9">
        <w:rPr>
          <w:rFonts w:cs="Arial"/>
        </w:rPr>
        <w:t>Monitor subcontractor progress and performance.</w:t>
      </w:r>
    </w:p>
    <w:p w:rsidR="009C649E" w:rsidRPr="002358A9" w:rsidRDefault="009C649E" w:rsidP="00874AA4">
      <w:pPr>
        <w:numPr>
          <w:ilvl w:val="2"/>
          <w:numId w:val="9"/>
        </w:numPr>
        <w:rPr>
          <w:rFonts w:cs="Arial"/>
        </w:rPr>
      </w:pPr>
      <w:r w:rsidRPr="002358A9">
        <w:rPr>
          <w:rFonts w:cs="Arial"/>
        </w:rPr>
        <w:t>Conduct reviews with the subcontractor to improve the performance and relations.</w:t>
      </w:r>
    </w:p>
    <w:p w:rsidR="009C649E" w:rsidRPr="002358A9" w:rsidRDefault="009C649E" w:rsidP="00874AA4">
      <w:pPr>
        <w:numPr>
          <w:ilvl w:val="1"/>
          <w:numId w:val="9"/>
        </w:numPr>
        <w:rPr>
          <w:rFonts w:cs="Arial"/>
          <w:b/>
        </w:rPr>
      </w:pPr>
      <w:r w:rsidRPr="002358A9">
        <w:rPr>
          <w:rFonts w:cs="Arial"/>
          <w:b/>
        </w:rPr>
        <w:t>Accept the Acquired Product</w:t>
      </w:r>
    </w:p>
    <w:p w:rsidR="009C649E" w:rsidRPr="002358A9" w:rsidRDefault="009C649E" w:rsidP="00874AA4">
      <w:pPr>
        <w:numPr>
          <w:ilvl w:val="2"/>
          <w:numId w:val="9"/>
        </w:numPr>
        <w:rPr>
          <w:rFonts w:cs="Arial"/>
        </w:rPr>
      </w:pPr>
      <w:r w:rsidRPr="002358A9">
        <w:rPr>
          <w:rFonts w:cs="Arial"/>
        </w:rPr>
        <w:t>Verify and accept the acquired products that satisfy their requirements based on project requirements.</w:t>
      </w:r>
    </w:p>
    <w:p w:rsidR="009C649E" w:rsidRPr="002358A9" w:rsidRDefault="009C649E" w:rsidP="00874AA4">
      <w:pPr>
        <w:numPr>
          <w:ilvl w:val="2"/>
          <w:numId w:val="9"/>
        </w:numPr>
        <w:rPr>
          <w:rFonts w:cs="Arial"/>
        </w:rPr>
      </w:pPr>
      <w:r w:rsidRPr="002358A9">
        <w:rPr>
          <w:rFonts w:cs="Arial"/>
        </w:rPr>
        <w:t>Integrate the finished product into the project.</w:t>
      </w:r>
    </w:p>
    <w:p w:rsidR="009C649E" w:rsidRPr="002358A9" w:rsidRDefault="009C649E" w:rsidP="00946DCF">
      <w:pPr>
        <w:pStyle w:val="Heading2"/>
      </w:pPr>
      <w:bookmarkStart w:id="39" w:name="_d4yntawp833" w:colFirst="0" w:colLast="0"/>
      <w:bookmarkStart w:id="40" w:name="_Toc510388896"/>
      <w:bookmarkEnd w:id="39"/>
      <w:r w:rsidRPr="002358A9">
        <w:t>Software Quality Assurance</w:t>
      </w:r>
      <w:bookmarkEnd w:id="40"/>
    </w:p>
    <w:p w:rsidR="009C649E" w:rsidRPr="002358A9" w:rsidRDefault="009C649E" w:rsidP="00946DCF">
      <w:pPr>
        <w:pStyle w:val="Heading3"/>
      </w:pPr>
      <w:bookmarkStart w:id="41" w:name="_dgdw1gi2yfcg" w:colFirst="0" w:colLast="0"/>
      <w:bookmarkStart w:id="42" w:name="_Toc510388897"/>
      <w:bookmarkEnd w:id="41"/>
      <w:r w:rsidRPr="002358A9">
        <w:t>Goal</w:t>
      </w:r>
      <w:bookmarkEnd w:id="42"/>
    </w:p>
    <w:p w:rsidR="009C649E" w:rsidRPr="002358A9" w:rsidRDefault="009C649E" w:rsidP="00946DCF">
      <w:pPr>
        <w:rPr>
          <w:rFonts w:cs="Arial"/>
        </w:rPr>
      </w:pPr>
      <w:r w:rsidRPr="002358A9">
        <w:rPr>
          <w:rFonts w:cs="Arial"/>
        </w:rPr>
        <w:t xml:space="preserve">The goal of Software Quality Assurance process is to provide management </w:t>
      </w:r>
    </w:p>
    <w:p w:rsidR="009C649E" w:rsidRPr="002358A9" w:rsidRDefault="009C649E" w:rsidP="00946DCF">
      <w:pPr>
        <w:rPr>
          <w:rFonts w:cs="Arial"/>
        </w:rPr>
      </w:pPr>
      <w:r w:rsidRPr="002358A9">
        <w:rPr>
          <w:rFonts w:cs="Arial"/>
        </w:rPr>
        <w:t xml:space="preserve">with appropriate visibility into the process being used by the software project </w:t>
      </w:r>
    </w:p>
    <w:p w:rsidR="009C649E" w:rsidRPr="002358A9" w:rsidRDefault="009C649E" w:rsidP="00946DCF">
      <w:pPr>
        <w:rPr>
          <w:rFonts w:cs="Arial"/>
        </w:rPr>
      </w:pPr>
      <w:r w:rsidRPr="002358A9">
        <w:rPr>
          <w:rFonts w:cs="Arial"/>
        </w:rPr>
        <w:t>and of the products being built</w:t>
      </w:r>
      <w:r w:rsidR="00946DCF" w:rsidRPr="002358A9">
        <w:rPr>
          <w:rFonts w:cs="Arial"/>
        </w:rPr>
        <w:t>.</w:t>
      </w:r>
    </w:p>
    <w:p w:rsidR="009C649E" w:rsidRPr="002358A9" w:rsidRDefault="009C649E" w:rsidP="00946DCF">
      <w:pPr>
        <w:pStyle w:val="Heading3"/>
      </w:pPr>
      <w:bookmarkStart w:id="43" w:name="_eoa8e3i9txwe" w:colFirst="0" w:colLast="0"/>
      <w:bookmarkStart w:id="44" w:name="_Toc510388898"/>
      <w:bookmarkEnd w:id="43"/>
      <w:r w:rsidRPr="002358A9">
        <w:t>Key Practices</w:t>
      </w:r>
      <w:bookmarkEnd w:id="44"/>
    </w:p>
    <w:p w:rsidR="009C649E" w:rsidRPr="002358A9" w:rsidRDefault="009C649E" w:rsidP="00874AA4">
      <w:pPr>
        <w:numPr>
          <w:ilvl w:val="0"/>
          <w:numId w:val="11"/>
        </w:numPr>
        <w:rPr>
          <w:rFonts w:cs="Arial"/>
          <w:b/>
        </w:rPr>
      </w:pPr>
      <w:r w:rsidRPr="002358A9">
        <w:rPr>
          <w:rFonts w:cs="Arial"/>
          <w:b/>
        </w:rPr>
        <w:t>Objectively Evaluate Processes and Work Products</w:t>
      </w:r>
    </w:p>
    <w:p w:rsidR="009C649E" w:rsidRPr="002358A9" w:rsidRDefault="009C649E" w:rsidP="00874AA4">
      <w:pPr>
        <w:numPr>
          <w:ilvl w:val="1"/>
          <w:numId w:val="11"/>
        </w:numPr>
        <w:rPr>
          <w:rFonts w:cs="Arial"/>
          <w:b/>
        </w:rPr>
      </w:pPr>
      <w:r w:rsidRPr="002358A9">
        <w:rPr>
          <w:rFonts w:cs="Arial"/>
          <w:b/>
        </w:rPr>
        <w:t>Objectively Evaluate Processes</w:t>
      </w:r>
    </w:p>
    <w:p w:rsidR="009C649E" w:rsidRPr="002358A9" w:rsidRDefault="009C649E" w:rsidP="00874AA4">
      <w:pPr>
        <w:numPr>
          <w:ilvl w:val="2"/>
          <w:numId w:val="11"/>
        </w:numPr>
        <w:rPr>
          <w:rFonts w:cs="Arial"/>
        </w:rPr>
      </w:pPr>
      <w:r w:rsidRPr="002358A9">
        <w:rPr>
          <w:rFonts w:cs="Arial"/>
        </w:rPr>
        <w:t>Boost employee participation by promoting an environment where reporting of progress is encouraged. This will aid in the identifying process.</w:t>
      </w:r>
    </w:p>
    <w:p w:rsidR="009C649E" w:rsidRPr="002358A9" w:rsidRDefault="009C649E" w:rsidP="00874AA4">
      <w:pPr>
        <w:numPr>
          <w:ilvl w:val="2"/>
          <w:numId w:val="11"/>
        </w:numPr>
        <w:rPr>
          <w:rFonts w:cs="Arial"/>
        </w:rPr>
      </w:pPr>
      <w:r w:rsidRPr="002358A9">
        <w:rPr>
          <w:rFonts w:cs="Arial"/>
        </w:rPr>
        <w:t>Establish clearly stated rules for the evaluation of processes against the process descriptions, standards, and procedures.</w:t>
      </w:r>
    </w:p>
    <w:p w:rsidR="009C649E" w:rsidRPr="002358A9" w:rsidRDefault="009C649E" w:rsidP="00874AA4">
      <w:pPr>
        <w:numPr>
          <w:ilvl w:val="1"/>
          <w:numId w:val="11"/>
        </w:numPr>
        <w:rPr>
          <w:rFonts w:cs="Arial"/>
          <w:b/>
        </w:rPr>
      </w:pPr>
      <w:r w:rsidRPr="002358A9">
        <w:rPr>
          <w:rFonts w:cs="Arial"/>
          <w:b/>
        </w:rPr>
        <w:t>Objectively Evaluate Work Products</w:t>
      </w:r>
    </w:p>
    <w:p w:rsidR="009C649E" w:rsidRPr="002358A9" w:rsidRDefault="009C649E" w:rsidP="00874AA4">
      <w:pPr>
        <w:numPr>
          <w:ilvl w:val="2"/>
          <w:numId w:val="11"/>
        </w:numPr>
        <w:rPr>
          <w:rFonts w:cs="Arial"/>
        </w:rPr>
      </w:pPr>
      <w:r w:rsidRPr="002358A9">
        <w:rPr>
          <w:rFonts w:cs="Arial"/>
        </w:rPr>
        <w:t>Establish work products to be evaluated.</w:t>
      </w:r>
    </w:p>
    <w:p w:rsidR="009C649E" w:rsidRPr="002358A9" w:rsidRDefault="009C649E" w:rsidP="00874AA4">
      <w:pPr>
        <w:numPr>
          <w:ilvl w:val="2"/>
          <w:numId w:val="11"/>
        </w:numPr>
        <w:rPr>
          <w:rFonts w:cs="Arial"/>
        </w:rPr>
      </w:pPr>
      <w:r w:rsidRPr="002358A9">
        <w:rPr>
          <w:rFonts w:cs="Arial"/>
        </w:rPr>
        <w:t>Evaluate work products before they are delivered to the customer and during milestones against the process descriptions, standards, and procedures.</w:t>
      </w:r>
    </w:p>
    <w:p w:rsidR="009C649E" w:rsidRPr="002358A9" w:rsidRDefault="00946DCF" w:rsidP="00874AA4">
      <w:pPr>
        <w:numPr>
          <w:ilvl w:val="0"/>
          <w:numId w:val="11"/>
        </w:numPr>
        <w:rPr>
          <w:rFonts w:cs="Arial"/>
          <w:b/>
        </w:rPr>
      </w:pPr>
      <w:r w:rsidRPr="002358A9">
        <w:rPr>
          <w:rFonts w:cs="Arial"/>
          <w:b/>
        </w:rPr>
        <w:br w:type="page"/>
      </w:r>
      <w:r w:rsidR="009C649E" w:rsidRPr="002358A9">
        <w:rPr>
          <w:rFonts w:cs="Arial"/>
          <w:b/>
        </w:rPr>
        <w:lastRenderedPageBreak/>
        <w:t>Provide Objective Insight</w:t>
      </w:r>
    </w:p>
    <w:p w:rsidR="009C649E" w:rsidRPr="002358A9" w:rsidRDefault="009C649E" w:rsidP="00874AA4">
      <w:pPr>
        <w:numPr>
          <w:ilvl w:val="1"/>
          <w:numId w:val="11"/>
        </w:numPr>
        <w:rPr>
          <w:rFonts w:cs="Arial"/>
          <w:b/>
        </w:rPr>
      </w:pPr>
      <w:r w:rsidRPr="002358A9">
        <w:rPr>
          <w:rFonts w:cs="Arial"/>
          <w:b/>
        </w:rPr>
        <w:t>Communicate and Resolve Noncompliance Issues</w:t>
      </w:r>
    </w:p>
    <w:p w:rsidR="009C649E" w:rsidRPr="002358A9" w:rsidRDefault="009C649E" w:rsidP="00874AA4">
      <w:pPr>
        <w:numPr>
          <w:ilvl w:val="2"/>
          <w:numId w:val="11"/>
        </w:numPr>
        <w:rPr>
          <w:rFonts w:cs="Arial"/>
        </w:rPr>
      </w:pPr>
      <w:r w:rsidRPr="002358A9">
        <w:rPr>
          <w:rFonts w:cs="Arial"/>
        </w:rPr>
        <w:t>Communicate and resolve each noncompliance issue with the team members.</w:t>
      </w:r>
    </w:p>
    <w:p w:rsidR="009C649E" w:rsidRPr="002358A9" w:rsidRDefault="009C649E" w:rsidP="00874AA4">
      <w:pPr>
        <w:numPr>
          <w:ilvl w:val="2"/>
          <w:numId w:val="11"/>
        </w:numPr>
        <w:rPr>
          <w:rFonts w:cs="Arial"/>
        </w:rPr>
      </w:pPr>
      <w:r w:rsidRPr="002358A9">
        <w:rPr>
          <w:rFonts w:cs="Arial"/>
        </w:rPr>
        <w:t>Document noncompliance issues when they cannot be resolved within the project.</w:t>
      </w:r>
    </w:p>
    <w:p w:rsidR="009C649E" w:rsidRPr="002358A9" w:rsidRDefault="009C649E" w:rsidP="00874AA4">
      <w:pPr>
        <w:numPr>
          <w:ilvl w:val="2"/>
          <w:numId w:val="11"/>
        </w:numPr>
        <w:rPr>
          <w:rFonts w:cs="Arial"/>
        </w:rPr>
      </w:pPr>
      <w:r w:rsidRPr="002358A9">
        <w:rPr>
          <w:rFonts w:cs="Arial"/>
        </w:rPr>
        <w:t>Resolve the noncompliance by changing the process descriptions, standards, or procedures.</w:t>
      </w:r>
    </w:p>
    <w:p w:rsidR="009C649E" w:rsidRPr="002358A9" w:rsidRDefault="009C649E" w:rsidP="00874AA4">
      <w:pPr>
        <w:numPr>
          <w:ilvl w:val="2"/>
          <w:numId w:val="11"/>
        </w:numPr>
        <w:rPr>
          <w:rFonts w:cs="Arial"/>
        </w:rPr>
      </w:pPr>
      <w:r w:rsidRPr="002358A9">
        <w:rPr>
          <w:rFonts w:cs="Arial"/>
        </w:rPr>
        <w:t>Report the noncompliance issues that cannot be resolved to the appropriate level of management and act on noncompliance issues.</w:t>
      </w:r>
    </w:p>
    <w:p w:rsidR="009C649E" w:rsidRPr="002358A9" w:rsidRDefault="009C649E" w:rsidP="00874AA4">
      <w:pPr>
        <w:numPr>
          <w:ilvl w:val="1"/>
          <w:numId w:val="11"/>
        </w:numPr>
        <w:rPr>
          <w:rFonts w:cs="Arial"/>
          <w:b/>
        </w:rPr>
      </w:pPr>
      <w:r w:rsidRPr="002358A9">
        <w:rPr>
          <w:rFonts w:cs="Arial"/>
          <w:b/>
        </w:rPr>
        <w:t>Establish Records</w:t>
      </w:r>
    </w:p>
    <w:p w:rsidR="009C649E" w:rsidRPr="002358A9" w:rsidRDefault="009C649E" w:rsidP="00874AA4">
      <w:pPr>
        <w:numPr>
          <w:ilvl w:val="2"/>
          <w:numId w:val="11"/>
        </w:numPr>
        <w:rPr>
          <w:rFonts w:cs="Arial"/>
        </w:rPr>
      </w:pPr>
      <w:r w:rsidRPr="002358A9">
        <w:rPr>
          <w:rFonts w:cs="Arial"/>
        </w:rPr>
        <w:t>Establish and maintain records of the quality assurance activities such as evaluation logs and quality assurance reports.</w:t>
      </w:r>
    </w:p>
    <w:p w:rsidR="009C649E" w:rsidRPr="002358A9" w:rsidRDefault="009C649E" w:rsidP="00874AA4">
      <w:pPr>
        <w:numPr>
          <w:ilvl w:val="2"/>
          <w:numId w:val="11"/>
        </w:numPr>
        <w:rPr>
          <w:rFonts w:cs="Arial"/>
        </w:rPr>
      </w:pPr>
      <w:r w:rsidRPr="002358A9">
        <w:rPr>
          <w:rFonts w:cs="Arial"/>
        </w:rPr>
        <w:t>Document the process and product quality assurance activities in detail such that status and results are known.</w:t>
      </w:r>
    </w:p>
    <w:p w:rsidR="009C649E" w:rsidRPr="002358A9" w:rsidRDefault="009C649E" w:rsidP="00946DCF">
      <w:pPr>
        <w:pStyle w:val="Heading2"/>
      </w:pPr>
      <w:bookmarkStart w:id="45" w:name="_8yqeji79dsda" w:colFirst="0" w:colLast="0"/>
      <w:bookmarkStart w:id="46" w:name="_Toc510388899"/>
      <w:bookmarkEnd w:id="45"/>
      <w:r w:rsidRPr="002358A9">
        <w:t>Software Configuration Management</w:t>
      </w:r>
      <w:bookmarkEnd w:id="46"/>
    </w:p>
    <w:p w:rsidR="009C649E" w:rsidRPr="002358A9" w:rsidRDefault="009C649E" w:rsidP="00946DCF">
      <w:pPr>
        <w:pStyle w:val="Heading3"/>
      </w:pPr>
      <w:bookmarkStart w:id="47" w:name="_ejl0t6zqrdo" w:colFirst="0" w:colLast="0"/>
      <w:bookmarkStart w:id="48" w:name="_Toc510388900"/>
      <w:bookmarkEnd w:id="47"/>
      <w:r w:rsidRPr="002358A9">
        <w:t>Goal</w:t>
      </w:r>
      <w:bookmarkEnd w:id="48"/>
    </w:p>
    <w:p w:rsidR="009C649E" w:rsidRPr="002358A9" w:rsidRDefault="009C649E" w:rsidP="00946DCF">
      <w:pPr>
        <w:rPr>
          <w:rFonts w:cs="Arial"/>
        </w:rPr>
      </w:pPr>
      <w:r w:rsidRPr="002358A9">
        <w:rPr>
          <w:rFonts w:cs="Arial"/>
        </w:rPr>
        <w:t>The goal of Configuration Management process is to establish and maintain consistency of work products using configuration identification, configuration control and configuration audits throughout its lifecycle.</w:t>
      </w:r>
    </w:p>
    <w:p w:rsidR="009C649E" w:rsidRPr="002358A9" w:rsidRDefault="009C649E" w:rsidP="00946DCF">
      <w:pPr>
        <w:pStyle w:val="Heading3"/>
      </w:pPr>
      <w:bookmarkStart w:id="49" w:name="_whwfpss8n5fx" w:colFirst="0" w:colLast="0"/>
      <w:bookmarkStart w:id="50" w:name="_Toc510388901"/>
      <w:bookmarkEnd w:id="49"/>
      <w:r w:rsidRPr="002358A9">
        <w:t>Key Practices</w:t>
      </w:r>
      <w:bookmarkEnd w:id="50"/>
    </w:p>
    <w:p w:rsidR="009C649E" w:rsidRPr="002358A9" w:rsidRDefault="009C649E" w:rsidP="00874AA4">
      <w:pPr>
        <w:numPr>
          <w:ilvl w:val="0"/>
          <w:numId w:val="12"/>
        </w:numPr>
        <w:rPr>
          <w:rFonts w:cs="Arial"/>
          <w:b/>
        </w:rPr>
      </w:pPr>
      <w:r w:rsidRPr="002358A9">
        <w:rPr>
          <w:rFonts w:cs="Arial"/>
          <w:b/>
        </w:rPr>
        <w:t>Establish Baselines</w:t>
      </w:r>
    </w:p>
    <w:p w:rsidR="009C649E" w:rsidRPr="002358A9" w:rsidRDefault="009C649E" w:rsidP="00874AA4">
      <w:pPr>
        <w:numPr>
          <w:ilvl w:val="1"/>
          <w:numId w:val="12"/>
        </w:numPr>
        <w:rPr>
          <w:rFonts w:cs="Arial"/>
          <w:b/>
        </w:rPr>
      </w:pPr>
      <w:r w:rsidRPr="002358A9">
        <w:rPr>
          <w:rFonts w:cs="Arial"/>
          <w:b/>
        </w:rPr>
        <w:t>Identify Configuration Items</w:t>
      </w:r>
    </w:p>
    <w:p w:rsidR="009C649E" w:rsidRPr="002358A9" w:rsidRDefault="009C649E" w:rsidP="00874AA4">
      <w:pPr>
        <w:numPr>
          <w:ilvl w:val="2"/>
          <w:numId w:val="12"/>
        </w:numPr>
        <w:spacing w:before="0" w:after="0"/>
        <w:rPr>
          <w:rFonts w:cs="Arial"/>
        </w:rPr>
      </w:pPr>
      <w:r w:rsidRPr="002358A9">
        <w:rPr>
          <w:rFonts w:cs="Arial"/>
        </w:rPr>
        <w:t>Source code</w:t>
      </w:r>
    </w:p>
    <w:p w:rsidR="009C649E" w:rsidRPr="002358A9" w:rsidRDefault="009C649E" w:rsidP="00874AA4">
      <w:pPr>
        <w:numPr>
          <w:ilvl w:val="2"/>
          <w:numId w:val="12"/>
        </w:numPr>
        <w:spacing w:before="0" w:after="0"/>
        <w:rPr>
          <w:rFonts w:cs="Arial"/>
        </w:rPr>
      </w:pPr>
      <w:r w:rsidRPr="002358A9">
        <w:rPr>
          <w:rFonts w:cs="Arial"/>
        </w:rPr>
        <w:t>System Requirements Specification</w:t>
      </w:r>
    </w:p>
    <w:p w:rsidR="009C649E" w:rsidRPr="002358A9" w:rsidRDefault="009C649E" w:rsidP="00874AA4">
      <w:pPr>
        <w:numPr>
          <w:ilvl w:val="2"/>
          <w:numId w:val="12"/>
        </w:numPr>
        <w:spacing w:before="0" w:after="0"/>
        <w:rPr>
          <w:rFonts w:cs="Arial"/>
        </w:rPr>
      </w:pPr>
      <w:r w:rsidRPr="002358A9">
        <w:rPr>
          <w:rFonts w:cs="Arial"/>
        </w:rPr>
        <w:t>Project plan</w:t>
      </w:r>
    </w:p>
    <w:p w:rsidR="009C649E" w:rsidRPr="002358A9" w:rsidRDefault="009C649E" w:rsidP="00874AA4">
      <w:pPr>
        <w:numPr>
          <w:ilvl w:val="2"/>
          <w:numId w:val="12"/>
        </w:numPr>
        <w:spacing w:before="0" w:after="0"/>
        <w:rPr>
          <w:rFonts w:cs="Arial"/>
        </w:rPr>
      </w:pPr>
      <w:r w:rsidRPr="002358A9">
        <w:rPr>
          <w:rFonts w:cs="Arial"/>
        </w:rPr>
        <w:t>Use cases</w:t>
      </w:r>
    </w:p>
    <w:p w:rsidR="009C649E" w:rsidRPr="002358A9" w:rsidRDefault="009C649E" w:rsidP="00874AA4">
      <w:pPr>
        <w:numPr>
          <w:ilvl w:val="2"/>
          <w:numId w:val="12"/>
        </w:numPr>
        <w:spacing w:before="0" w:after="0"/>
        <w:rPr>
          <w:rFonts w:cs="Arial"/>
        </w:rPr>
      </w:pPr>
      <w:r w:rsidRPr="002358A9">
        <w:rPr>
          <w:rFonts w:cs="Arial"/>
        </w:rPr>
        <w:t>Test data</w:t>
      </w:r>
    </w:p>
    <w:p w:rsidR="009C649E" w:rsidRPr="002358A9" w:rsidRDefault="009C649E" w:rsidP="00874AA4">
      <w:pPr>
        <w:numPr>
          <w:ilvl w:val="2"/>
          <w:numId w:val="12"/>
        </w:numPr>
        <w:spacing w:before="0"/>
        <w:rPr>
          <w:rFonts w:cs="Arial"/>
        </w:rPr>
      </w:pPr>
      <w:r w:rsidRPr="002358A9">
        <w:rPr>
          <w:rFonts w:cs="Arial"/>
        </w:rPr>
        <w:t>Designs</w:t>
      </w:r>
    </w:p>
    <w:p w:rsidR="009C649E" w:rsidRPr="002358A9" w:rsidRDefault="00946DCF" w:rsidP="00874AA4">
      <w:pPr>
        <w:numPr>
          <w:ilvl w:val="1"/>
          <w:numId w:val="12"/>
        </w:numPr>
        <w:rPr>
          <w:rFonts w:cs="Arial"/>
          <w:b/>
        </w:rPr>
      </w:pPr>
      <w:r w:rsidRPr="002358A9">
        <w:rPr>
          <w:rFonts w:cs="Arial"/>
          <w:b/>
        </w:rPr>
        <w:br w:type="page"/>
      </w:r>
      <w:r w:rsidR="009C649E" w:rsidRPr="002358A9">
        <w:rPr>
          <w:rFonts w:cs="Arial"/>
          <w:b/>
        </w:rPr>
        <w:lastRenderedPageBreak/>
        <w:t>Establish a Configuration Management System</w:t>
      </w:r>
    </w:p>
    <w:p w:rsidR="009C649E" w:rsidRPr="002358A9" w:rsidRDefault="009C649E" w:rsidP="00874AA4">
      <w:pPr>
        <w:numPr>
          <w:ilvl w:val="2"/>
          <w:numId w:val="12"/>
        </w:numPr>
        <w:rPr>
          <w:rFonts w:cs="Arial"/>
        </w:rPr>
      </w:pPr>
      <w:r w:rsidRPr="002358A9">
        <w:rPr>
          <w:rFonts w:cs="Arial"/>
        </w:rPr>
        <w:t>Store, update and retrieve configuration items in a configuration management system.</w:t>
      </w:r>
    </w:p>
    <w:p w:rsidR="009C649E" w:rsidRPr="002358A9" w:rsidRDefault="009C649E" w:rsidP="00874AA4">
      <w:pPr>
        <w:numPr>
          <w:ilvl w:val="2"/>
          <w:numId w:val="12"/>
        </w:numPr>
        <w:rPr>
          <w:rFonts w:cs="Arial"/>
        </w:rPr>
      </w:pPr>
      <w:r w:rsidRPr="002358A9">
        <w:rPr>
          <w:rFonts w:cs="Arial"/>
        </w:rPr>
        <w:t xml:space="preserve">Create configuration management reports from the configuration management system for traceability and auditing. </w:t>
      </w:r>
    </w:p>
    <w:p w:rsidR="009C649E" w:rsidRPr="002358A9" w:rsidRDefault="009C649E" w:rsidP="00874AA4">
      <w:pPr>
        <w:numPr>
          <w:ilvl w:val="2"/>
          <w:numId w:val="12"/>
        </w:numPr>
        <w:rPr>
          <w:rFonts w:cs="Arial"/>
        </w:rPr>
      </w:pPr>
      <w:r w:rsidRPr="002358A9">
        <w:rPr>
          <w:rFonts w:cs="Arial"/>
        </w:rPr>
        <w:t>Archive and backup configuration management items.</w:t>
      </w:r>
    </w:p>
    <w:p w:rsidR="009C649E" w:rsidRPr="002358A9" w:rsidRDefault="009C649E" w:rsidP="00874AA4">
      <w:pPr>
        <w:numPr>
          <w:ilvl w:val="2"/>
          <w:numId w:val="12"/>
        </w:numPr>
        <w:rPr>
          <w:rFonts w:cs="Arial"/>
        </w:rPr>
      </w:pPr>
      <w:r w:rsidRPr="002358A9">
        <w:rPr>
          <w:rFonts w:cs="Arial"/>
        </w:rPr>
        <w:t>Revise the configuration management items when needed.</w:t>
      </w:r>
    </w:p>
    <w:p w:rsidR="009C649E" w:rsidRPr="002358A9" w:rsidRDefault="009C649E" w:rsidP="00874AA4">
      <w:pPr>
        <w:numPr>
          <w:ilvl w:val="1"/>
          <w:numId w:val="12"/>
        </w:numPr>
        <w:rPr>
          <w:rFonts w:cs="Arial"/>
          <w:b/>
        </w:rPr>
      </w:pPr>
      <w:r w:rsidRPr="002358A9">
        <w:rPr>
          <w:rFonts w:cs="Arial"/>
          <w:b/>
        </w:rPr>
        <w:t>Create or Release Baselines</w:t>
      </w:r>
    </w:p>
    <w:p w:rsidR="009C649E" w:rsidRPr="002358A9" w:rsidRDefault="009C649E" w:rsidP="00874AA4">
      <w:pPr>
        <w:numPr>
          <w:ilvl w:val="2"/>
          <w:numId w:val="12"/>
        </w:numPr>
        <w:rPr>
          <w:rFonts w:cs="Arial"/>
        </w:rPr>
      </w:pPr>
      <w:r w:rsidRPr="002358A9">
        <w:rPr>
          <w:rFonts w:cs="Arial"/>
        </w:rPr>
        <w:t>Create or release baselines from configuration items.</w:t>
      </w:r>
    </w:p>
    <w:p w:rsidR="009C649E" w:rsidRPr="002358A9" w:rsidRDefault="009C649E" w:rsidP="00874AA4">
      <w:pPr>
        <w:numPr>
          <w:ilvl w:val="2"/>
          <w:numId w:val="12"/>
        </w:numPr>
        <w:rPr>
          <w:rFonts w:cs="Arial"/>
        </w:rPr>
      </w:pPr>
      <w:r w:rsidRPr="002358A9">
        <w:rPr>
          <w:rFonts w:cs="Arial"/>
        </w:rPr>
        <w:t xml:space="preserve">Document the set of configuration items that are contained in a baseline. </w:t>
      </w:r>
    </w:p>
    <w:p w:rsidR="009C649E" w:rsidRPr="002358A9" w:rsidRDefault="009C649E" w:rsidP="00874AA4">
      <w:pPr>
        <w:numPr>
          <w:ilvl w:val="0"/>
          <w:numId w:val="13"/>
        </w:numPr>
        <w:rPr>
          <w:rFonts w:cs="Arial"/>
          <w:b/>
        </w:rPr>
      </w:pPr>
      <w:r w:rsidRPr="002358A9">
        <w:rPr>
          <w:rFonts w:cs="Arial"/>
          <w:b/>
        </w:rPr>
        <w:t>Track and Control Changes</w:t>
      </w:r>
    </w:p>
    <w:p w:rsidR="009C649E" w:rsidRPr="002358A9" w:rsidRDefault="009C649E" w:rsidP="00874AA4">
      <w:pPr>
        <w:numPr>
          <w:ilvl w:val="1"/>
          <w:numId w:val="13"/>
        </w:numPr>
        <w:rPr>
          <w:rFonts w:cs="Arial"/>
          <w:b/>
        </w:rPr>
      </w:pPr>
      <w:r w:rsidRPr="002358A9">
        <w:rPr>
          <w:rFonts w:cs="Arial"/>
          <w:b/>
        </w:rPr>
        <w:t>Track Change Requests</w:t>
      </w:r>
    </w:p>
    <w:p w:rsidR="009C649E" w:rsidRPr="002358A9" w:rsidRDefault="009C649E" w:rsidP="00874AA4">
      <w:pPr>
        <w:numPr>
          <w:ilvl w:val="2"/>
          <w:numId w:val="13"/>
        </w:numPr>
        <w:rPr>
          <w:rFonts w:cs="Arial"/>
        </w:rPr>
      </w:pPr>
      <w:r w:rsidRPr="002358A9">
        <w:rPr>
          <w:rFonts w:cs="Arial"/>
        </w:rPr>
        <w:t>If there are any change requests, record the changes in the change request database.</w:t>
      </w:r>
    </w:p>
    <w:p w:rsidR="009C649E" w:rsidRPr="002358A9" w:rsidRDefault="009C649E" w:rsidP="00874AA4">
      <w:pPr>
        <w:numPr>
          <w:ilvl w:val="2"/>
          <w:numId w:val="13"/>
        </w:numPr>
        <w:rPr>
          <w:rFonts w:cs="Arial"/>
        </w:rPr>
      </w:pPr>
      <w:proofErr w:type="spellStart"/>
      <w:r w:rsidRPr="002358A9">
        <w:rPr>
          <w:rFonts w:cs="Arial"/>
        </w:rPr>
        <w:t>Analyze</w:t>
      </w:r>
      <w:proofErr w:type="spellEnd"/>
      <w:r w:rsidRPr="002358A9">
        <w:rPr>
          <w:rFonts w:cs="Arial"/>
        </w:rPr>
        <w:t xml:space="preserve"> the impact of changes to ensure that the new changes are consistent with the project requirements.</w:t>
      </w:r>
    </w:p>
    <w:p w:rsidR="009C649E" w:rsidRPr="002358A9" w:rsidRDefault="009C649E" w:rsidP="00874AA4">
      <w:pPr>
        <w:numPr>
          <w:ilvl w:val="1"/>
          <w:numId w:val="13"/>
        </w:numPr>
        <w:rPr>
          <w:rFonts w:cs="Arial"/>
          <w:b/>
        </w:rPr>
      </w:pPr>
      <w:r w:rsidRPr="002358A9">
        <w:rPr>
          <w:rFonts w:cs="Arial"/>
          <w:b/>
        </w:rPr>
        <w:t>Control Configuration Items</w:t>
      </w:r>
    </w:p>
    <w:p w:rsidR="009C649E" w:rsidRPr="002358A9" w:rsidRDefault="009C649E" w:rsidP="00874AA4">
      <w:pPr>
        <w:numPr>
          <w:ilvl w:val="2"/>
          <w:numId w:val="13"/>
        </w:numPr>
        <w:rPr>
          <w:rFonts w:cs="Arial"/>
        </w:rPr>
      </w:pPr>
      <w:r w:rsidRPr="002358A9">
        <w:rPr>
          <w:rFonts w:cs="Arial"/>
        </w:rPr>
        <w:t>Obtain appropriate authorization before changing configuration items to maintain the correctness and integrity of the configuration items.</w:t>
      </w:r>
    </w:p>
    <w:p w:rsidR="009C649E" w:rsidRPr="002358A9" w:rsidRDefault="009C649E" w:rsidP="00874AA4">
      <w:pPr>
        <w:numPr>
          <w:ilvl w:val="0"/>
          <w:numId w:val="13"/>
        </w:numPr>
        <w:rPr>
          <w:rFonts w:cs="Arial"/>
          <w:b/>
        </w:rPr>
      </w:pPr>
      <w:r w:rsidRPr="002358A9">
        <w:rPr>
          <w:rFonts w:cs="Arial"/>
          <w:b/>
        </w:rPr>
        <w:t>Establish Integrity</w:t>
      </w:r>
    </w:p>
    <w:p w:rsidR="009C649E" w:rsidRPr="002358A9" w:rsidRDefault="009C649E" w:rsidP="00874AA4">
      <w:pPr>
        <w:numPr>
          <w:ilvl w:val="1"/>
          <w:numId w:val="13"/>
        </w:numPr>
        <w:rPr>
          <w:rFonts w:cs="Arial"/>
          <w:b/>
        </w:rPr>
      </w:pPr>
      <w:r w:rsidRPr="002358A9">
        <w:rPr>
          <w:rFonts w:cs="Arial"/>
          <w:b/>
        </w:rPr>
        <w:t>Establish Configuration Management Records</w:t>
      </w:r>
    </w:p>
    <w:p w:rsidR="009C649E" w:rsidRPr="002358A9" w:rsidRDefault="009C649E" w:rsidP="00874AA4">
      <w:pPr>
        <w:numPr>
          <w:ilvl w:val="2"/>
          <w:numId w:val="13"/>
        </w:numPr>
        <w:rPr>
          <w:rFonts w:cs="Arial"/>
        </w:rPr>
      </w:pPr>
      <w:r w:rsidRPr="002358A9">
        <w:rPr>
          <w:rFonts w:cs="Arial"/>
        </w:rPr>
        <w:t>Record configuration management actions in detail in the revision history of configuration items, status and change log.</w:t>
      </w:r>
    </w:p>
    <w:p w:rsidR="009C649E" w:rsidRPr="002358A9" w:rsidRDefault="009C649E" w:rsidP="00874AA4">
      <w:pPr>
        <w:numPr>
          <w:ilvl w:val="1"/>
          <w:numId w:val="13"/>
        </w:numPr>
        <w:rPr>
          <w:rFonts w:cs="Arial"/>
          <w:b/>
        </w:rPr>
      </w:pPr>
      <w:r w:rsidRPr="002358A9">
        <w:rPr>
          <w:rFonts w:cs="Arial"/>
          <w:b/>
        </w:rPr>
        <w:t>Perform Configuration Audits</w:t>
      </w:r>
    </w:p>
    <w:p w:rsidR="009C649E" w:rsidRPr="002358A9" w:rsidRDefault="009C649E" w:rsidP="00874AA4">
      <w:pPr>
        <w:numPr>
          <w:ilvl w:val="2"/>
          <w:numId w:val="13"/>
        </w:numPr>
        <w:rPr>
          <w:rFonts w:cs="Arial"/>
        </w:rPr>
      </w:pPr>
      <w:r w:rsidRPr="002358A9">
        <w:rPr>
          <w:rFonts w:cs="Arial"/>
        </w:rPr>
        <w:t>Verify that the configuration management records correctly identify the configuration items.</w:t>
      </w:r>
    </w:p>
    <w:p w:rsidR="009C649E" w:rsidRPr="002358A9" w:rsidRDefault="009C649E" w:rsidP="00874AA4">
      <w:pPr>
        <w:numPr>
          <w:ilvl w:val="2"/>
          <w:numId w:val="13"/>
        </w:numPr>
        <w:rPr>
          <w:rFonts w:cs="Arial"/>
        </w:rPr>
      </w:pPr>
      <w:r w:rsidRPr="002358A9">
        <w:rPr>
          <w:rFonts w:cs="Arial"/>
        </w:rPr>
        <w:t>Rectify discrepancies if needed.</w:t>
      </w:r>
    </w:p>
    <w:p w:rsidR="007A08BB" w:rsidRPr="002358A9" w:rsidRDefault="007A08BB" w:rsidP="009C649E">
      <w:pPr>
        <w:pStyle w:val="Heading1"/>
        <w:numPr>
          <w:ilvl w:val="0"/>
          <w:numId w:val="0"/>
        </w:numPr>
        <w:ind w:left="360" w:hanging="360"/>
      </w:pPr>
    </w:p>
    <w:sectPr w:rsidR="007A08BB" w:rsidRPr="002358A9">
      <w:headerReference w:type="default" r:id="rId15"/>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54E" w:rsidRDefault="00F7054E">
      <w:r>
        <w:separator/>
      </w:r>
    </w:p>
  </w:endnote>
  <w:endnote w:type="continuationSeparator" w:id="0">
    <w:p w:rsidR="00F7054E" w:rsidRDefault="00F7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7C8" w:rsidRPr="004B00DC" w:rsidRDefault="00FC17C8" w:rsidP="004B00DC">
    <w:pPr>
      <w:pStyle w:val="Footer"/>
      <w:tabs>
        <w:tab w:val="clear" w:pos="8640"/>
        <w:tab w:val="right" w:pos="8280"/>
      </w:tabs>
      <w:rPr>
        <w:i/>
        <w:sz w:val="20"/>
        <w:szCs w:val="20"/>
      </w:rPr>
    </w:pPr>
    <w:r>
      <w:rPr>
        <w:i/>
        <w:sz w:val="20"/>
        <w:szCs w:val="20"/>
      </w:rPr>
      <w:t>Zenith</w:t>
    </w: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sidR="003A7025">
      <w:rPr>
        <w:rStyle w:val="PageNumber"/>
        <w:i/>
        <w:noProof/>
        <w:sz w:val="20"/>
        <w:szCs w:val="20"/>
      </w:rPr>
      <w:t>8</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sidR="003A7025">
      <w:rPr>
        <w:rStyle w:val="PageNumber"/>
        <w:i/>
        <w:noProof/>
        <w:sz w:val="20"/>
        <w:szCs w:val="20"/>
      </w:rPr>
      <w:t>40</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54E" w:rsidRDefault="00F7054E">
      <w:r>
        <w:separator/>
      </w:r>
    </w:p>
  </w:footnote>
  <w:footnote w:type="continuationSeparator" w:id="0">
    <w:p w:rsidR="00F7054E" w:rsidRDefault="00F70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60C" w:rsidRDefault="00C246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7C8" w:rsidRPr="004B00DC" w:rsidRDefault="00FC17C8"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r w:rsidR="002358A9">
      <w:rPr>
        <w:i/>
        <w:sz w:val="20"/>
        <w:szCs w:val="20"/>
      </w:rPr>
      <w:t>CMMI Level 2 Definition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4D6E"/>
    <w:multiLevelType w:val="hybridMultilevel"/>
    <w:tmpl w:val="5AB8C1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322F90"/>
    <w:multiLevelType w:val="hybridMultilevel"/>
    <w:tmpl w:val="C83C5F7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8093E82"/>
    <w:multiLevelType w:val="hybridMultilevel"/>
    <w:tmpl w:val="5432953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971607"/>
    <w:multiLevelType w:val="multilevel"/>
    <w:tmpl w:val="24F67C66"/>
    <w:lvl w:ilvl="0">
      <w:start w:val="2"/>
      <w:numFmt w:val="decimal"/>
      <w:lvlText w:val="%1."/>
      <w:lvlJc w:val="left"/>
      <w:pPr>
        <w:ind w:left="1080" w:hanging="360"/>
      </w:pPr>
      <w:rPr>
        <w:u w:val="none"/>
      </w:rPr>
    </w:lvl>
    <w:lvl w:ilvl="1">
      <w:start w:val="1"/>
      <w:numFmt w:val="lowerLetter"/>
      <w:lvlText w:val="%2."/>
      <w:lvlJc w:val="left"/>
      <w:pPr>
        <w:ind w:left="1800" w:hanging="360"/>
      </w:pPr>
      <w:rPr>
        <w:rFonts w:ascii="Arial" w:eastAsia="Times New Roman" w:hAnsi="Arial" w:cs="Arial" w:hint="default"/>
        <w:b/>
        <w:u w:val="none"/>
      </w:rPr>
    </w:lvl>
    <w:lvl w:ilvl="2">
      <w:start w:val="1"/>
      <w:numFmt w:val="lowerRoman"/>
      <w:lvlText w:val="%3."/>
      <w:lvlJc w:val="right"/>
      <w:pPr>
        <w:ind w:left="2520" w:hanging="360"/>
      </w:pPr>
      <w:rPr>
        <w:rFonts w:ascii="Times New Roman" w:eastAsia="Times New Roman" w:hAnsi="Times New Roman" w:cs="Times New Roman"/>
        <w:b w:val="0"/>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F926C45"/>
    <w:multiLevelType w:val="hybridMultilevel"/>
    <w:tmpl w:val="4DB801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5183E19"/>
    <w:multiLevelType w:val="hybridMultilevel"/>
    <w:tmpl w:val="2BEC4C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6441576"/>
    <w:multiLevelType w:val="multilevel"/>
    <w:tmpl w:val="8782EF9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4BB779F"/>
    <w:multiLevelType w:val="hybridMultilevel"/>
    <w:tmpl w:val="D4D0BEE6"/>
    <w:lvl w:ilvl="0" w:tplc="4809000F">
      <w:start w:val="1"/>
      <w:numFmt w:val="decimal"/>
      <w:lvlText w:val="%1."/>
      <w:lvlJc w:val="left"/>
      <w:pPr>
        <w:ind w:left="864" w:hanging="360"/>
      </w:pPr>
    </w:lvl>
    <w:lvl w:ilvl="1" w:tplc="48090019">
      <w:start w:val="1"/>
      <w:numFmt w:val="lowerLetter"/>
      <w:lvlText w:val="%2."/>
      <w:lvlJc w:val="left"/>
      <w:pPr>
        <w:ind w:left="1584" w:hanging="360"/>
      </w:pPr>
    </w:lvl>
    <w:lvl w:ilvl="2" w:tplc="4809001B">
      <w:start w:val="1"/>
      <w:numFmt w:val="lowerRoman"/>
      <w:lvlText w:val="%3."/>
      <w:lvlJc w:val="right"/>
      <w:pPr>
        <w:ind w:left="2304" w:hanging="180"/>
      </w:pPr>
    </w:lvl>
    <w:lvl w:ilvl="3" w:tplc="4809000F" w:tentative="1">
      <w:start w:val="1"/>
      <w:numFmt w:val="decimal"/>
      <w:lvlText w:val="%4."/>
      <w:lvlJc w:val="left"/>
      <w:pPr>
        <w:ind w:left="3024" w:hanging="360"/>
      </w:pPr>
    </w:lvl>
    <w:lvl w:ilvl="4" w:tplc="48090019" w:tentative="1">
      <w:start w:val="1"/>
      <w:numFmt w:val="lowerLetter"/>
      <w:lvlText w:val="%5."/>
      <w:lvlJc w:val="left"/>
      <w:pPr>
        <w:ind w:left="3744" w:hanging="360"/>
      </w:pPr>
    </w:lvl>
    <w:lvl w:ilvl="5" w:tplc="4809001B" w:tentative="1">
      <w:start w:val="1"/>
      <w:numFmt w:val="lowerRoman"/>
      <w:lvlText w:val="%6."/>
      <w:lvlJc w:val="right"/>
      <w:pPr>
        <w:ind w:left="4464" w:hanging="180"/>
      </w:pPr>
    </w:lvl>
    <w:lvl w:ilvl="6" w:tplc="4809000F" w:tentative="1">
      <w:start w:val="1"/>
      <w:numFmt w:val="decimal"/>
      <w:lvlText w:val="%7."/>
      <w:lvlJc w:val="left"/>
      <w:pPr>
        <w:ind w:left="5184" w:hanging="360"/>
      </w:pPr>
    </w:lvl>
    <w:lvl w:ilvl="7" w:tplc="48090019" w:tentative="1">
      <w:start w:val="1"/>
      <w:numFmt w:val="lowerLetter"/>
      <w:lvlText w:val="%8."/>
      <w:lvlJc w:val="left"/>
      <w:pPr>
        <w:ind w:left="5904" w:hanging="360"/>
      </w:pPr>
    </w:lvl>
    <w:lvl w:ilvl="8" w:tplc="4809001B" w:tentative="1">
      <w:start w:val="1"/>
      <w:numFmt w:val="lowerRoman"/>
      <w:lvlText w:val="%9."/>
      <w:lvlJc w:val="right"/>
      <w:pPr>
        <w:ind w:left="6624" w:hanging="180"/>
      </w:pPr>
    </w:lvl>
  </w:abstractNum>
  <w:abstractNum w:abstractNumId="8" w15:restartNumberingAfterBreak="0">
    <w:nsid w:val="45685EEE"/>
    <w:multiLevelType w:val="multilevel"/>
    <w:tmpl w:val="2D187AE6"/>
    <w:lvl w:ilvl="0">
      <w:start w:val="1"/>
      <w:numFmt w:val="decimal"/>
      <w:lvlText w:val="%1."/>
      <w:lvlJc w:val="left"/>
      <w:pPr>
        <w:ind w:left="864" w:hanging="360"/>
      </w:pPr>
      <w:rPr>
        <w:u w:val="none"/>
      </w:rPr>
    </w:lvl>
    <w:lvl w:ilvl="1">
      <w:start w:val="1"/>
      <w:numFmt w:val="lowerLetter"/>
      <w:lvlText w:val="%2."/>
      <w:lvlJc w:val="left"/>
      <w:pPr>
        <w:ind w:left="1584" w:hanging="360"/>
      </w:pPr>
      <w:rPr>
        <w:rFonts w:ascii="Arial" w:eastAsia="Times New Roman" w:hAnsi="Arial" w:cs="Arial" w:hint="default"/>
        <w:b/>
        <w:u w:val="none"/>
      </w:rPr>
    </w:lvl>
    <w:lvl w:ilvl="2">
      <w:start w:val="1"/>
      <w:numFmt w:val="lowerRoman"/>
      <w:lvlText w:val="%3."/>
      <w:lvlJc w:val="right"/>
      <w:pPr>
        <w:ind w:left="2304" w:hanging="360"/>
      </w:pPr>
      <w:rPr>
        <w:rFonts w:ascii="Times New Roman" w:eastAsia="Times New Roman" w:hAnsi="Times New Roman" w:cs="Times New Roman"/>
        <w:b w:val="0"/>
        <w:u w:val="none"/>
      </w:rPr>
    </w:lvl>
    <w:lvl w:ilvl="3">
      <w:start w:val="1"/>
      <w:numFmt w:val="decimal"/>
      <w:lvlText w:val="%4."/>
      <w:lvlJc w:val="left"/>
      <w:pPr>
        <w:ind w:left="3024" w:hanging="360"/>
      </w:pPr>
      <w:rPr>
        <w:u w:val="none"/>
      </w:rPr>
    </w:lvl>
    <w:lvl w:ilvl="4">
      <w:start w:val="1"/>
      <w:numFmt w:val="lowerLetter"/>
      <w:lvlText w:val="%5."/>
      <w:lvlJc w:val="left"/>
      <w:pPr>
        <w:ind w:left="3744" w:hanging="360"/>
      </w:pPr>
      <w:rPr>
        <w:u w:val="none"/>
      </w:rPr>
    </w:lvl>
    <w:lvl w:ilvl="5">
      <w:start w:val="1"/>
      <w:numFmt w:val="lowerRoman"/>
      <w:lvlText w:val="%6."/>
      <w:lvlJc w:val="right"/>
      <w:pPr>
        <w:ind w:left="4464" w:hanging="360"/>
      </w:pPr>
      <w:rPr>
        <w:u w:val="none"/>
      </w:rPr>
    </w:lvl>
    <w:lvl w:ilvl="6">
      <w:start w:val="1"/>
      <w:numFmt w:val="decimal"/>
      <w:lvlText w:val="%7."/>
      <w:lvlJc w:val="left"/>
      <w:pPr>
        <w:ind w:left="5184" w:hanging="360"/>
      </w:pPr>
      <w:rPr>
        <w:u w:val="none"/>
      </w:rPr>
    </w:lvl>
    <w:lvl w:ilvl="7">
      <w:start w:val="1"/>
      <w:numFmt w:val="lowerLetter"/>
      <w:lvlText w:val="%8."/>
      <w:lvlJc w:val="left"/>
      <w:pPr>
        <w:ind w:left="5904" w:hanging="360"/>
      </w:pPr>
      <w:rPr>
        <w:u w:val="none"/>
      </w:rPr>
    </w:lvl>
    <w:lvl w:ilvl="8">
      <w:start w:val="1"/>
      <w:numFmt w:val="lowerRoman"/>
      <w:lvlText w:val="%9."/>
      <w:lvlJc w:val="right"/>
      <w:pPr>
        <w:ind w:left="6624" w:hanging="360"/>
      </w:pPr>
      <w:rPr>
        <w:u w:val="none"/>
      </w:rPr>
    </w:lvl>
  </w:abstractNum>
  <w:abstractNum w:abstractNumId="9" w15:restartNumberingAfterBreak="0">
    <w:nsid w:val="4F623644"/>
    <w:multiLevelType w:val="hybridMultilevel"/>
    <w:tmpl w:val="E90AA19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3B60881"/>
    <w:multiLevelType w:val="hybridMultilevel"/>
    <w:tmpl w:val="3E4401C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B097D7D"/>
    <w:multiLevelType w:val="hybridMultilevel"/>
    <w:tmpl w:val="71C03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CA64D2"/>
    <w:multiLevelType w:val="multilevel"/>
    <w:tmpl w:val="2152948A"/>
    <w:lvl w:ilvl="0">
      <w:start w:val="1"/>
      <w:numFmt w:val="decimal"/>
      <w:lvlText w:val="%1."/>
      <w:lvlJc w:val="left"/>
      <w:pPr>
        <w:ind w:left="864" w:hanging="360"/>
      </w:pPr>
      <w:rPr>
        <w:u w:val="none"/>
      </w:rPr>
    </w:lvl>
    <w:lvl w:ilvl="1">
      <w:start w:val="1"/>
      <w:numFmt w:val="lowerLetter"/>
      <w:lvlText w:val="%2."/>
      <w:lvlJc w:val="left"/>
      <w:pPr>
        <w:ind w:left="1584" w:hanging="360"/>
      </w:pPr>
      <w:rPr>
        <w:rFonts w:ascii="Arial" w:eastAsia="Times New Roman" w:hAnsi="Arial" w:cs="Arial" w:hint="default"/>
        <w:b/>
        <w:u w:val="none"/>
      </w:rPr>
    </w:lvl>
    <w:lvl w:ilvl="2">
      <w:start w:val="1"/>
      <w:numFmt w:val="lowerRoman"/>
      <w:lvlText w:val="%3."/>
      <w:lvlJc w:val="right"/>
      <w:pPr>
        <w:ind w:left="2304" w:hanging="360"/>
      </w:pPr>
      <w:rPr>
        <w:rFonts w:ascii="Arial" w:eastAsia="Times New Roman" w:hAnsi="Arial" w:cs="Arial" w:hint="default"/>
        <w:b w:val="0"/>
        <w:u w:val="none"/>
      </w:rPr>
    </w:lvl>
    <w:lvl w:ilvl="3">
      <w:start w:val="1"/>
      <w:numFmt w:val="decimal"/>
      <w:lvlText w:val="%4."/>
      <w:lvlJc w:val="left"/>
      <w:pPr>
        <w:ind w:left="3024" w:hanging="360"/>
      </w:pPr>
      <w:rPr>
        <w:u w:val="none"/>
      </w:rPr>
    </w:lvl>
    <w:lvl w:ilvl="4">
      <w:start w:val="1"/>
      <w:numFmt w:val="lowerLetter"/>
      <w:lvlText w:val="%5."/>
      <w:lvlJc w:val="left"/>
      <w:pPr>
        <w:ind w:left="3744" w:hanging="360"/>
      </w:pPr>
      <w:rPr>
        <w:u w:val="none"/>
      </w:rPr>
    </w:lvl>
    <w:lvl w:ilvl="5">
      <w:start w:val="1"/>
      <w:numFmt w:val="lowerRoman"/>
      <w:lvlText w:val="%6."/>
      <w:lvlJc w:val="right"/>
      <w:pPr>
        <w:ind w:left="4464" w:hanging="360"/>
      </w:pPr>
      <w:rPr>
        <w:u w:val="none"/>
      </w:rPr>
    </w:lvl>
    <w:lvl w:ilvl="6">
      <w:start w:val="1"/>
      <w:numFmt w:val="decimal"/>
      <w:lvlText w:val="%7."/>
      <w:lvlJc w:val="left"/>
      <w:pPr>
        <w:ind w:left="5184" w:hanging="360"/>
      </w:pPr>
      <w:rPr>
        <w:u w:val="none"/>
      </w:rPr>
    </w:lvl>
    <w:lvl w:ilvl="7">
      <w:start w:val="1"/>
      <w:numFmt w:val="lowerLetter"/>
      <w:lvlText w:val="%8."/>
      <w:lvlJc w:val="left"/>
      <w:pPr>
        <w:ind w:left="5904" w:hanging="360"/>
      </w:pPr>
      <w:rPr>
        <w:u w:val="none"/>
      </w:rPr>
    </w:lvl>
    <w:lvl w:ilvl="8">
      <w:start w:val="1"/>
      <w:numFmt w:val="lowerRoman"/>
      <w:lvlText w:val="%9."/>
      <w:lvlJc w:val="right"/>
      <w:pPr>
        <w:ind w:left="6624" w:hanging="360"/>
      </w:pPr>
      <w:rPr>
        <w:u w:val="none"/>
      </w:rPr>
    </w:lvl>
  </w:abstractNum>
  <w:num w:numId="1">
    <w:abstractNumId w:val="6"/>
  </w:num>
  <w:num w:numId="2">
    <w:abstractNumId w:val="8"/>
  </w:num>
  <w:num w:numId="3">
    <w:abstractNumId w:val="12"/>
  </w:num>
  <w:num w:numId="4">
    <w:abstractNumId w:val="5"/>
  </w:num>
  <w:num w:numId="5">
    <w:abstractNumId w:val="1"/>
  </w:num>
  <w:num w:numId="6">
    <w:abstractNumId w:val="0"/>
  </w:num>
  <w:num w:numId="7">
    <w:abstractNumId w:val="3"/>
  </w:num>
  <w:num w:numId="8">
    <w:abstractNumId w:val="7"/>
  </w:num>
  <w:num w:numId="9">
    <w:abstractNumId w:val="4"/>
  </w:num>
  <w:num w:numId="10">
    <w:abstractNumId w:val="2"/>
  </w:num>
  <w:num w:numId="11">
    <w:abstractNumId w:val="10"/>
  </w:num>
  <w:num w:numId="12">
    <w:abstractNumId w:val="9"/>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806B0"/>
    <w:rsid w:val="0009481B"/>
    <w:rsid w:val="000D1498"/>
    <w:rsid w:val="000E31AF"/>
    <w:rsid w:val="000E579C"/>
    <w:rsid w:val="001029C8"/>
    <w:rsid w:val="00116254"/>
    <w:rsid w:val="001319FA"/>
    <w:rsid w:val="001454FF"/>
    <w:rsid w:val="0015290F"/>
    <w:rsid w:val="00184CD5"/>
    <w:rsid w:val="001B3C7E"/>
    <w:rsid w:val="001D35A0"/>
    <w:rsid w:val="001D4911"/>
    <w:rsid w:val="001E2EE1"/>
    <w:rsid w:val="001E42AF"/>
    <w:rsid w:val="001F66DF"/>
    <w:rsid w:val="001F79C4"/>
    <w:rsid w:val="00205993"/>
    <w:rsid w:val="0020730E"/>
    <w:rsid w:val="0022225F"/>
    <w:rsid w:val="00231022"/>
    <w:rsid w:val="00233B99"/>
    <w:rsid w:val="002358A9"/>
    <w:rsid w:val="002424B4"/>
    <w:rsid w:val="0025280D"/>
    <w:rsid w:val="00253AF5"/>
    <w:rsid w:val="002659BF"/>
    <w:rsid w:val="002D168B"/>
    <w:rsid w:val="002D5645"/>
    <w:rsid w:val="002F36ED"/>
    <w:rsid w:val="003508FB"/>
    <w:rsid w:val="00377168"/>
    <w:rsid w:val="00386512"/>
    <w:rsid w:val="003A7025"/>
    <w:rsid w:val="003D2892"/>
    <w:rsid w:val="003D6158"/>
    <w:rsid w:val="004001DA"/>
    <w:rsid w:val="00401C79"/>
    <w:rsid w:val="004549AD"/>
    <w:rsid w:val="00470B97"/>
    <w:rsid w:val="00484D0B"/>
    <w:rsid w:val="004933FF"/>
    <w:rsid w:val="004A17C3"/>
    <w:rsid w:val="004B00DC"/>
    <w:rsid w:val="004C7B75"/>
    <w:rsid w:val="005105CC"/>
    <w:rsid w:val="00510FF5"/>
    <w:rsid w:val="00526CAA"/>
    <w:rsid w:val="005339ED"/>
    <w:rsid w:val="00534967"/>
    <w:rsid w:val="0055663B"/>
    <w:rsid w:val="0056414E"/>
    <w:rsid w:val="005724FE"/>
    <w:rsid w:val="0057671B"/>
    <w:rsid w:val="005A123B"/>
    <w:rsid w:val="005D24D3"/>
    <w:rsid w:val="005E1028"/>
    <w:rsid w:val="005F6FC3"/>
    <w:rsid w:val="006202B8"/>
    <w:rsid w:val="0063099B"/>
    <w:rsid w:val="00633D68"/>
    <w:rsid w:val="0063553E"/>
    <w:rsid w:val="006358E3"/>
    <w:rsid w:val="006659C1"/>
    <w:rsid w:val="00667FB1"/>
    <w:rsid w:val="00674F86"/>
    <w:rsid w:val="00677E03"/>
    <w:rsid w:val="0068696E"/>
    <w:rsid w:val="006A5D49"/>
    <w:rsid w:val="006E5A2A"/>
    <w:rsid w:val="006F1390"/>
    <w:rsid w:val="006F6BB2"/>
    <w:rsid w:val="006F7B96"/>
    <w:rsid w:val="007102F5"/>
    <w:rsid w:val="00712239"/>
    <w:rsid w:val="00712C77"/>
    <w:rsid w:val="00737110"/>
    <w:rsid w:val="0078373F"/>
    <w:rsid w:val="0079222F"/>
    <w:rsid w:val="007A08BB"/>
    <w:rsid w:val="007B512D"/>
    <w:rsid w:val="007D33DE"/>
    <w:rsid w:val="007D474A"/>
    <w:rsid w:val="007E6942"/>
    <w:rsid w:val="00806BC1"/>
    <w:rsid w:val="008171C9"/>
    <w:rsid w:val="00833776"/>
    <w:rsid w:val="00874AA4"/>
    <w:rsid w:val="00883802"/>
    <w:rsid w:val="00895DF4"/>
    <w:rsid w:val="008C63AF"/>
    <w:rsid w:val="008F1F86"/>
    <w:rsid w:val="0090306F"/>
    <w:rsid w:val="00921B8C"/>
    <w:rsid w:val="009427DE"/>
    <w:rsid w:val="00946DCF"/>
    <w:rsid w:val="009A24EC"/>
    <w:rsid w:val="009B404A"/>
    <w:rsid w:val="009C0A2D"/>
    <w:rsid w:val="009C649E"/>
    <w:rsid w:val="009E1EDF"/>
    <w:rsid w:val="009E32CA"/>
    <w:rsid w:val="00A14B22"/>
    <w:rsid w:val="00A20425"/>
    <w:rsid w:val="00A22444"/>
    <w:rsid w:val="00A629AF"/>
    <w:rsid w:val="00A9575C"/>
    <w:rsid w:val="00AB0A5C"/>
    <w:rsid w:val="00AD1768"/>
    <w:rsid w:val="00AD1BAA"/>
    <w:rsid w:val="00B17F60"/>
    <w:rsid w:val="00B51C63"/>
    <w:rsid w:val="00B65719"/>
    <w:rsid w:val="00B74628"/>
    <w:rsid w:val="00B855DE"/>
    <w:rsid w:val="00B87F36"/>
    <w:rsid w:val="00BB1D66"/>
    <w:rsid w:val="00BD59AE"/>
    <w:rsid w:val="00BD673C"/>
    <w:rsid w:val="00C12A71"/>
    <w:rsid w:val="00C2394C"/>
    <w:rsid w:val="00C2460C"/>
    <w:rsid w:val="00C356C5"/>
    <w:rsid w:val="00C36AE7"/>
    <w:rsid w:val="00C50B8B"/>
    <w:rsid w:val="00C53438"/>
    <w:rsid w:val="00C64C6D"/>
    <w:rsid w:val="00C80A34"/>
    <w:rsid w:val="00C82A3A"/>
    <w:rsid w:val="00C92564"/>
    <w:rsid w:val="00C93587"/>
    <w:rsid w:val="00CB78C4"/>
    <w:rsid w:val="00CC18B7"/>
    <w:rsid w:val="00CD79C3"/>
    <w:rsid w:val="00CE3AEA"/>
    <w:rsid w:val="00D1186E"/>
    <w:rsid w:val="00D13B29"/>
    <w:rsid w:val="00D3299E"/>
    <w:rsid w:val="00D37043"/>
    <w:rsid w:val="00D538AE"/>
    <w:rsid w:val="00D63A63"/>
    <w:rsid w:val="00D82710"/>
    <w:rsid w:val="00D82C2D"/>
    <w:rsid w:val="00D92819"/>
    <w:rsid w:val="00DB124C"/>
    <w:rsid w:val="00DC291D"/>
    <w:rsid w:val="00DE6857"/>
    <w:rsid w:val="00DF2C8F"/>
    <w:rsid w:val="00E00D56"/>
    <w:rsid w:val="00E06C4F"/>
    <w:rsid w:val="00E3769F"/>
    <w:rsid w:val="00E40A23"/>
    <w:rsid w:val="00E8561B"/>
    <w:rsid w:val="00E922A5"/>
    <w:rsid w:val="00EA177D"/>
    <w:rsid w:val="00EA7378"/>
    <w:rsid w:val="00EB24DD"/>
    <w:rsid w:val="00EB5511"/>
    <w:rsid w:val="00EB6820"/>
    <w:rsid w:val="00EC39C5"/>
    <w:rsid w:val="00EF2A6B"/>
    <w:rsid w:val="00F05844"/>
    <w:rsid w:val="00F13C6F"/>
    <w:rsid w:val="00F173B0"/>
    <w:rsid w:val="00F24E2D"/>
    <w:rsid w:val="00F37883"/>
    <w:rsid w:val="00F45B7C"/>
    <w:rsid w:val="00F60DAB"/>
    <w:rsid w:val="00F6293B"/>
    <w:rsid w:val="00F636B3"/>
    <w:rsid w:val="00F7054E"/>
    <w:rsid w:val="00F96105"/>
    <w:rsid w:val="00FA3B88"/>
    <w:rsid w:val="00FB36B5"/>
    <w:rsid w:val="00FC17C8"/>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D889F387-3619-4252-A8D8-910BC295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49E"/>
    <w:pPr>
      <w:spacing w:before="120" w:after="120" w:line="340" w:lineRule="atLeast"/>
      <w:jc w:val="both"/>
    </w:pPr>
    <w:rPr>
      <w:rFonts w:ascii="Arial" w:hAnsi="Arial"/>
      <w:sz w:val="24"/>
      <w:szCs w:val="24"/>
      <w:lang w:val="en-GB" w:eastAsia="en-GB"/>
    </w:rPr>
  </w:style>
  <w:style w:type="paragraph" w:styleId="Heading1">
    <w:name w:val="heading 1"/>
    <w:basedOn w:val="Normal"/>
    <w:next w:val="Normal"/>
    <w:link w:val="Heading1Char"/>
    <w:uiPriority w:val="9"/>
    <w:qFormat/>
    <w:rsid w:val="006F7B96"/>
    <w:pPr>
      <w:keepNext/>
      <w:numPr>
        <w:numId w:val="1"/>
      </w:numPr>
      <w:spacing w:before="240" w:after="240"/>
      <w:outlineLvl w:val="0"/>
    </w:pPr>
    <w:rPr>
      <w:rFonts w:cs="Arial"/>
      <w:b/>
      <w:bCs/>
      <w:kern w:val="32"/>
      <w:sz w:val="40"/>
      <w:szCs w:val="32"/>
    </w:rPr>
  </w:style>
  <w:style w:type="paragraph" w:styleId="Heading2">
    <w:name w:val="heading 2"/>
    <w:basedOn w:val="Normal"/>
    <w:next w:val="Normal"/>
    <w:link w:val="Heading2Char"/>
    <w:uiPriority w:val="9"/>
    <w:qFormat/>
    <w:rsid w:val="00F96105"/>
    <w:pPr>
      <w:keepNext/>
      <w:numPr>
        <w:ilvl w:val="1"/>
        <w:numId w:val="1"/>
      </w:numPr>
      <w:spacing w:before="240" w:after="60"/>
      <w:jc w:val="left"/>
      <w:outlineLvl w:val="1"/>
    </w:pPr>
    <w:rPr>
      <w:rFonts w:cs="Arial"/>
      <w:b/>
      <w:bCs/>
      <w:iCs/>
      <w:sz w:val="32"/>
      <w:szCs w:val="28"/>
      <w:lang w:eastAsia="en-US"/>
    </w:rPr>
  </w:style>
  <w:style w:type="paragraph" w:styleId="Heading3">
    <w:name w:val="heading 3"/>
    <w:basedOn w:val="Normal"/>
    <w:next w:val="Normal"/>
    <w:link w:val="Heading3Char"/>
    <w:uiPriority w:val="9"/>
    <w:qFormat/>
    <w:rsid w:val="00F96105"/>
    <w:pPr>
      <w:keepNext/>
      <w:numPr>
        <w:ilvl w:val="2"/>
        <w:numId w:val="1"/>
      </w:numPr>
      <w:tabs>
        <w:tab w:val="clear" w:pos="1440"/>
      </w:tabs>
      <w:spacing w:before="240" w:after="60"/>
      <w:ind w:left="504"/>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uiPriority w:val="9"/>
    <w:rsid w:val="006F7B96"/>
    <w:rPr>
      <w:rFonts w:ascii="Arial" w:hAnsi="Arial" w:cs="Arial"/>
      <w:b/>
      <w:bCs/>
      <w:kern w:val="32"/>
      <w:sz w:val="40"/>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uiPriority w:val="9"/>
    <w:rsid w:val="00F96105"/>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eastAsia="DengXian"/>
      <w:szCs w:val="22"/>
      <w:lang w:val="en-SG" w:eastAsia="zh-CN"/>
    </w:rPr>
  </w:style>
  <w:style w:type="paragraph" w:styleId="NoSpacing">
    <w:name w:val="No Spacing"/>
    <w:uiPriority w:val="1"/>
    <w:qFormat/>
    <w:rsid w:val="009C649E"/>
    <w:pPr>
      <w:spacing w:line="300" w:lineRule="atLeast"/>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B66C-E471-4F78-9892-0A661847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15252</CharactersWithSpaces>
  <SharedDoc>false</SharedDoc>
  <HLinks>
    <vt:vector size="240" baseType="variant">
      <vt:variant>
        <vt:i4>1376313</vt:i4>
      </vt:variant>
      <vt:variant>
        <vt:i4>236</vt:i4>
      </vt:variant>
      <vt:variant>
        <vt:i4>0</vt:i4>
      </vt:variant>
      <vt:variant>
        <vt:i4>5</vt:i4>
      </vt:variant>
      <vt:variant>
        <vt:lpwstr/>
      </vt:variant>
      <vt:variant>
        <vt:lpwstr>_Toc509014465</vt:lpwstr>
      </vt:variant>
      <vt:variant>
        <vt:i4>1376313</vt:i4>
      </vt:variant>
      <vt:variant>
        <vt:i4>230</vt:i4>
      </vt:variant>
      <vt:variant>
        <vt:i4>0</vt:i4>
      </vt:variant>
      <vt:variant>
        <vt:i4>5</vt:i4>
      </vt:variant>
      <vt:variant>
        <vt:lpwstr/>
      </vt:variant>
      <vt:variant>
        <vt:lpwstr>_Toc509014464</vt:lpwstr>
      </vt:variant>
      <vt:variant>
        <vt:i4>1376313</vt:i4>
      </vt:variant>
      <vt:variant>
        <vt:i4>224</vt:i4>
      </vt:variant>
      <vt:variant>
        <vt:i4>0</vt:i4>
      </vt:variant>
      <vt:variant>
        <vt:i4>5</vt:i4>
      </vt:variant>
      <vt:variant>
        <vt:lpwstr/>
      </vt:variant>
      <vt:variant>
        <vt:lpwstr>_Toc509014463</vt:lpwstr>
      </vt:variant>
      <vt:variant>
        <vt:i4>1376313</vt:i4>
      </vt:variant>
      <vt:variant>
        <vt:i4>218</vt:i4>
      </vt:variant>
      <vt:variant>
        <vt:i4>0</vt:i4>
      </vt:variant>
      <vt:variant>
        <vt:i4>5</vt:i4>
      </vt:variant>
      <vt:variant>
        <vt:lpwstr/>
      </vt:variant>
      <vt:variant>
        <vt:lpwstr>_Toc509014462</vt:lpwstr>
      </vt:variant>
      <vt:variant>
        <vt:i4>1376313</vt:i4>
      </vt:variant>
      <vt:variant>
        <vt:i4>212</vt:i4>
      </vt:variant>
      <vt:variant>
        <vt:i4>0</vt:i4>
      </vt:variant>
      <vt:variant>
        <vt:i4>5</vt:i4>
      </vt:variant>
      <vt:variant>
        <vt:lpwstr/>
      </vt:variant>
      <vt:variant>
        <vt:lpwstr>_Toc509014461</vt:lpwstr>
      </vt:variant>
      <vt:variant>
        <vt:i4>1376313</vt:i4>
      </vt:variant>
      <vt:variant>
        <vt:i4>206</vt:i4>
      </vt:variant>
      <vt:variant>
        <vt:i4>0</vt:i4>
      </vt:variant>
      <vt:variant>
        <vt:i4>5</vt:i4>
      </vt:variant>
      <vt:variant>
        <vt:lpwstr/>
      </vt:variant>
      <vt:variant>
        <vt:lpwstr>_Toc509014460</vt:lpwstr>
      </vt:variant>
      <vt:variant>
        <vt:i4>1441849</vt:i4>
      </vt:variant>
      <vt:variant>
        <vt:i4>200</vt:i4>
      </vt:variant>
      <vt:variant>
        <vt:i4>0</vt:i4>
      </vt:variant>
      <vt:variant>
        <vt:i4>5</vt:i4>
      </vt:variant>
      <vt:variant>
        <vt:lpwstr/>
      </vt:variant>
      <vt:variant>
        <vt:lpwstr>_Toc509014459</vt:lpwstr>
      </vt:variant>
      <vt:variant>
        <vt:i4>1441849</vt:i4>
      </vt:variant>
      <vt:variant>
        <vt:i4>194</vt:i4>
      </vt:variant>
      <vt:variant>
        <vt:i4>0</vt:i4>
      </vt:variant>
      <vt:variant>
        <vt:i4>5</vt:i4>
      </vt:variant>
      <vt:variant>
        <vt:lpwstr/>
      </vt:variant>
      <vt:variant>
        <vt:lpwstr>_Toc509014458</vt:lpwstr>
      </vt:variant>
      <vt:variant>
        <vt:i4>1441849</vt:i4>
      </vt:variant>
      <vt:variant>
        <vt:i4>188</vt:i4>
      </vt:variant>
      <vt:variant>
        <vt:i4>0</vt:i4>
      </vt:variant>
      <vt:variant>
        <vt:i4>5</vt:i4>
      </vt:variant>
      <vt:variant>
        <vt:lpwstr/>
      </vt:variant>
      <vt:variant>
        <vt:lpwstr>_Toc509014457</vt:lpwstr>
      </vt:variant>
      <vt:variant>
        <vt:i4>1441849</vt:i4>
      </vt:variant>
      <vt:variant>
        <vt:i4>182</vt:i4>
      </vt:variant>
      <vt:variant>
        <vt:i4>0</vt:i4>
      </vt:variant>
      <vt:variant>
        <vt:i4>5</vt:i4>
      </vt:variant>
      <vt:variant>
        <vt:lpwstr/>
      </vt:variant>
      <vt:variant>
        <vt:lpwstr>_Toc509014456</vt:lpwstr>
      </vt:variant>
      <vt:variant>
        <vt:i4>1441849</vt:i4>
      </vt:variant>
      <vt:variant>
        <vt:i4>176</vt:i4>
      </vt:variant>
      <vt:variant>
        <vt:i4>0</vt:i4>
      </vt:variant>
      <vt:variant>
        <vt:i4>5</vt:i4>
      </vt:variant>
      <vt:variant>
        <vt:lpwstr/>
      </vt:variant>
      <vt:variant>
        <vt:lpwstr>_Toc509014455</vt:lpwstr>
      </vt:variant>
      <vt:variant>
        <vt:i4>1441849</vt:i4>
      </vt:variant>
      <vt:variant>
        <vt:i4>170</vt:i4>
      </vt:variant>
      <vt:variant>
        <vt:i4>0</vt:i4>
      </vt:variant>
      <vt:variant>
        <vt:i4>5</vt:i4>
      </vt:variant>
      <vt:variant>
        <vt:lpwstr/>
      </vt:variant>
      <vt:variant>
        <vt:lpwstr>_Toc509014454</vt:lpwstr>
      </vt:variant>
      <vt:variant>
        <vt:i4>1441849</vt:i4>
      </vt:variant>
      <vt:variant>
        <vt:i4>164</vt:i4>
      </vt:variant>
      <vt:variant>
        <vt:i4>0</vt:i4>
      </vt:variant>
      <vt:variant>
        <vt:i4>5</vt:i4>
      </vt:variant>
      <vt:variant>
        <vt:lpwstr/>
      </vt:variant>
      <vt:variant>
        <vt:lpwstr>_Toc509014453</vt:lpwstr>
      </vt:variant>
      <vt:variant>
        <vt:i4>1441849</vt:i4>
      </vt:variant>
      <vt:variant>
        <vt:i4>158</vt:i4>
      </vt:variant>
      <vt:variant>
        <vt:i4>0</vt:i4>
      </vt:variant>
      <vt:variant>
        <vt:i4>5</vt:i4>
      </vt:variant>
      <vt:variant>
        <vt:lpwstr/>
      </vt:variant>
      <vt:variant>
        <vt:lpwstr>_Toc509014452</vt:lpwstr>
      </vt:variant>
      <vt:variant>
        <vt:i4>1441849</vt:i4>
      </vt:variant>
      <vt:variant>
        <vt:i4>152</vt:i4>
      </vt:variant>
      <vt:variant>
        <vt:i4>0</vt:i4>
      </vt:variant>
      <vt:variant>
        <vt:i4>5</vt:i4>
      </vt:variant>
      <vt:variant>
        <vt:lpwstr/>
      </vt:variant>
      <vt:variant>
        <vt:lpwstr>_Toc509014451</vt:lpwstr>
      </vt:variant>
      <vt:variant>
        <vt:i4>1441849</vt:i4>
      </vt:variant>
      <vt:variant>
        <vt:i4>146</vt:i4>
      </vt:variant>
      <vt:variant>
        <vt:i4>0</vt:i4>
      </vt:variant>
      <vt:variant>
        <vt:i4>5</vt:i4>
      </vt:variant>
      <vt:variant>
        <vt:lpwstr/>
      </vt:variant>
      <vt:variant>
        <vt:lpwstr>_Toc509014450</vt:lpwstr>
      </vt:variant>
      <vt:variant>
        <vt:i4>1507385</vt:i4>
      </vt:variant>
      <vt:variant>
        <vt:i4>140</vt:i4>
      </vt:variant>
      <vt:variant>
        <vt:i4>0</vt:i4>
      </vt:variant>
      <vt:variant>
        <vt:i4>5</vt:i4>
      </vt:variant>
      <vt:variant>
        <vt:lpwstr/>
      </vt:variant>
      <vt:variant>
        <vt:lpwstr>_Toc509014449</vt:lpwstr>
      </vt:variant>
      <vt:variant>
        <vt:i4>1507385</vt:i4>
      </vt:variant>
      <vt:variant>
        <vt:i4>134</vt:i4>
      </vt:variant>
      <vt:variant>
        <vt:i4>0</vt:i4>
      </vt:variant>
      <vt:variant>
        <vt:i4>5</vt:i4>
      </vt:variant>
      <vt:variant>
        <vt:lpwstr/>
      </vt:variant>
      <vt:variant>
        <vt:lpwstr>_Toc509014448</vt:lpwstr>
      </vt:variant>
      <vt:variant>
        <vt:i4>1507385</vt:i4>
      </vt:variant>
      <vt:variant>
        <vt:i4>128</vt:i4>
      </vt:variant>
      <vt:variant>
        <vt:i4>0</vt:i4>
      </vt:variant>
      <vt:variant>
        <vt:i4>5</vt:i4>
      </vt:variant>
      <vt:variant>
        <vt:lpwstr/>
      </vt:variant>
      <vt:variant>
        <vt:lpwstr>_Toc509014447</vt:lpwstr>
      </vt:variant>
      <vt:variant>
        <vt:i4>1507385</vt:i4>
      </vt:variant>
      <vt:variant>
        <vt:i4>122</vt:i4>
      </vt:variant>
      <vt:variant>
        <vt:i4>0</vt:i4>
      </vt:variant>
      <vt:variant>
        <vt:i4>5</vt:i4>
      </vt:variant>
      <vt:variant>
        <vt:lpwstr/>
      </vt:variant>
      <vt:variant>
        <vt:lpwstr>_Toc509014446</vt:lpwstr>
      </vt:variant>
      <vt:variant>
        <vt:i4>1507385</vt:i4>
      </vt:variant>
      <vt:variant>
        <vt:i4>116</vt:i4>
      </vt:variant>
      <vt:variant>
        <vt:i4>0</vt:i4>
      </vt:variant>
      <vt:variant>
        <vt:i4>5</vt:i4>
      </vt:variant>
      <vt:variant>
        <vt:lpwstr/>
      </vt:variant>
      <vt:variant>
        <vt:lpwstr>_Toc509014445</vt:lpwstr>
      </vt:variant>
      <vt:variant>
        <vt:i4>1507385</vt:i4>
      </vt:variant>
      <vt:variant>
        <vt:i4>110</vt:i4>
      </vt:variant>
      <vt:variant>
        <vt:i4>0</vt:i4>
      </vt:variant>
      <vt:variant>
        <vt:i4>5</vt:i4>
      </vt:variant>
      <vt:variant>
        <vt:lpwstr/>
      </vt:variant>
      <vt:variant>
        <vt:lpwstr>_Toc509014444</vt:lpwstr>
      </vt:variant>
      <vt:variant>
        <vt:i4>1507385</vt:i4>
      </vt:variant>
      <vt:variant>
        <vt:i4>104</vt:i4>
      </vt:variant>
      <vt:variant>
        <vt:i4>0</vt:i4>
      </vt:variant>
      <vt:variant>
        <vt:i4>5</vt:i4>
      </vt:variant>
      <vt:variant>
        <vt:lpwstr/>
      </vt:variant>
      <vt:variant>
        <vt:lpwstr>_Toc509014443</vt:lpwstr>
      </vt:variant>
      <vt:variant>
        <vt:i4>1507385</vt:i4>
      </vt:variant>
      <vt:variant>
        <vt:i4>98</vt:i4>
      </vt:variant>
      <vt:variant>
        <vt:i4>0</vt:i4>
      </vt:variant>
      <vt:variant>
        <vt:i4>5</vt:i4>
      </vt:variant>
      <vt:variant>
        <vt:lpwstr/>
      </vt:variant>
      <vt:variant>
        <vt:lpwstr>_Toc509014442</vt:lpwstr>
      </vt:variant>
      <vt:variant>
        <vt:i4>1507385</vt:i4>
      </vt:variant>
      <vt:variant>
        <vt:i4>92</vt:i4>
      </vt:variant>
      <vt:variant>
        <vt:i4>0</vt:i4>
      </vt:variant>
      <vt:variant>
        <vt:i4>5</vt:i4>
      </vt:variant>
      <vt:variant>
        <vt:lpwstr/>
      </vt:variant>
      <vt:variant>
        <vt:lpwstr>_Toc509014441</vt:lpwstr>
      </vt:variant>
      <vt:variant>
        <vt:i4>1507385</vt:i4>
      </vt:variant>
      <vt:variant>
        <vt:i4>86</vt:i4>
      </vt:variant>
      <vt:variant>
        <vt:i4>0</vt:i4>
      </vt:variant>
      <vt:variant>
        <vt:i4>5</vt:i4>
      </vt:variant>
      <vt:variant>
        <vt:lpwstr/>
      </vt:variant>
      <vt:variant>
        <vt:lpwstr>_Toc509014440</vt:lpwstr>
      </vt:variant>
      <vt:variant>
        <vt:i4>1048633</vt:i4>
      </vt:variant>
      <vt:variant>
        <vt:i4>80</vt:i4>
      </vt:variant>
      <vt:variant>
        <vt:i4>0</vt:i4>
      </vt:variant>
      <vt:variant>
        <vt:i4>5</vt:i4>
      </vt:variant>
      <vt:variant>
        <vt:lpwstr/>
      </vt:variant>
      <vt:variant>
        <vt:lpwstr>_Toc509014439</vt:lpwstr>
      </vt:variant>
      <vt:variant>
        <vt:i4>1048633</vt:i4>
      </vt:variant>
      <vt:variant>
        <vt:i4>74</vt:i4>
      </vt:variant>
      <vt:variant>
        <vt:i4>0</vt:i4>
      </vt:variant>
      <vt:variant>
        <vt:i4>5</vt:i4>
      </vt:variant>
      <vt:variant>
        <vt:lpwstr/>
      </vt:variant>
      <vt:variant>
        <vt:lpwstr>_Toc509014438</vt:lpwstr>
      </vt:variant>
      <vt:variant>
        <vt:i4>1048633</vt:i4>
      </vt:variant>
      <vt:variant>
        <vt:i4>68</vt:i4>
      </vt:variant>
      <vt:variant>
        <vt:i4>0</vt:i4>
      </vt:variant>
      <vt:variant>
        <vt:i4>5</vt:i4>
      </vt:variant>
      <vt:variant>
        <vt:lpwstr/>
      </vt:variant>
      <vt:variant>
        <vt:lpwstr>_Toc509014437</vt:lpwstr>
      </vt:variant>
      <vt:variant>
        <vt:i4>1048633</vt:i4>
      </vt:variant>
      <vt:variant>
        <vt:i4>62</vt:i4>
      </vt:variant>
      <vt:variant>
        <vt:i4>0</vt:i4>
      </vt:variant>
      <vt:variant>
        <vt:i4>5</vt:i4>
      </vt:variant>
      <vt:variant>
        <vt:lpwstr/>
      </vt:variant>
      <vt:variant>
        <vt:lpwstr>_Toc509014436</vt:lpwstr>
      </vt:variant>
      <vt:variant>
        <vt:i4>1048633</vt:i4>
      </vt:variant>
      <vt:variant>
        <vt:i4>56</vt:i4>
      </vt:variant>
      <vt:variant>
        <vt:i4>0</vt:i4>
      </vt:variant>
      <vt:variant>
        <vt:i4>5</vt:i4>
      </vt:variant>
      <vt:variant>
        <vt:lpwstr/>
      </vt:variant>
      <vt:variant>
        <vt:lpwstr>_Toc509014435</vt:lpwstr>
      </vt:variant>
      <vt:variant>
        <vt:i4>1048633</vt:i4>
      </vt:variant>
      <vt:variant>
        <vt:i4>50</vt:i4>
      </vt:variant>
      <vt:variant>
        <vt:i4>0</vt:i4>
      </vt:variant>
      <vt:variant>
        <vt:i4>5</vt:i4>
      </vt:variant>
      <vt:variant>
        <vt:lpwstr/>
      </vt:variant>
      <vt:variant>
        <vt:lpwstr>_Toc509014434</vt:lpwstr>
      </vt:variant>
      <vt:variant>
        <vt:i4>1048633</vt:i4>
      </vt:variant>
      <vt:variant>
        <vt:i4>44</vt:i4>
      </vt:variant>
      <vt:variant>
        <vt:i4>0</vt:i4>
      </vt:variant>
      <vt:variant>
        <vt:i4>5</vt:i4>
      </vt:variant>
      <vt:variant>
        <vt:lpwstr/>
      </vt:variant>
      <vt:variant>
        <vt:lpwstr>_Toc509014432</vt:lpwstr>
      </vt:variant>
      <vt:variant>
        <vt:i4>1048633</vt:i4>
      </vt:variant>
      <vt:variant>
        <vt:i4>38</vt:i4>
      </vt:variant>
      <vt:variant>
        <vt:i4>0</vt:i4>
      </vt:variant>
      <vt:variant>
        <vt:i4>5</vt:i4>
      </vt:variant>
      <vt:variant>
        <vt:lpwstr/>
      </vt:variant>
      <vt:variant>
        <vt:lpwstr>_Toc509014431</vt:lpwstr>
      </vt:variant>
      <vt:variant>
        <vt:i4>1048633</vt:i4>
      </vt:variant>
      <vt:variant>
        <vt:i4>32</vt:i4>
      </vt:variant>
      <vt:variant>
        <vt:i4>0</vt:i4>
      </vt:variant>
      <vt:variant>
        <vt:i4>5</vt:i4>
      </vt:variant>
      <vt:variant>
        <vt:lpwstr/>
      </vt:variant>
      <vt:variant>
        <vt:lpwstr>_Toc509014430</vt:lpwstr>
      </vt:variant>
      <vt:variant>
        <vt:i4>1114169</vt:i4>
      </vt:variant>
      <vt:variant>
        <vt:i4>26</vt:i4>
      </vt:variant>
      <vt:variant>
        <vt:i4>0</vt:i4>
      </vt:variant>
      <vt:variant>
        <vt:i4>5</vt:i4>
      </vt:variant>
      <vt:variant>
        <vt:lpwstr/>
      </vt:variant>
      <vt:variant>
        <vt:lpwstr>_Toc509014429</vt:lpwstr>
      </vt:variant>
      <vt:variant>
        <vt:i4>1114169</vt:i4>
      </vt:variant>
      <vt:variant>
        <vt:i4>20</vt:i4>
      </vt:variant>
      <vt:variant>
        <vt:i4>0</vt:i4>
      </vt:variant>
      <vt:variant>
        <vt:i4>5</vt:i4>
      </vt:variant>
      <vt:variant>
        <vt:lpwstr/>
      </vt:variant>
      <vt:variant>
        <vt:lpwstr>_Toc509014428</vt:lpwstr>
      </vt:variant>
      <vt:variant>
        <vt:i4>1114169</vt:i4>
      </vt:variant>
      <vt:variant>
        <vt:i4>14</vt:i4>
      </vt:variant>
      <vt:variant>
        <vt:i4>0</vt:i4>
      </vt:variant>
      <vt:variant>
        <vt:i4>5</vt:i4>
      </vt:variant>
      <vt:variant>
        <vt:lpwstr/>
      </vt:variant>
      <vt:variant>
        <vt:lpwstr>_Toc509014427</vt:lpwstr>
      </vt:variant>
      <vt:variant>
        <vt:i4>1114169</vt:i4>
      </vt:variant>
      <vt:variant>
        <vt:i4>8</vt:i4>
      </vt:variant>
      <vt:variant>
        <vt:i4>0</vt:i4>
      </vt:variant>
      <vt:variant>
        <vt:i4>5</vt:i4>
      </vt:variant>
      <vt:variant>
        <vt:lpwstr/>
      </vt:variant>
      <vt:variant>
        <vt:lpwstr>_Toc509014426</vt:lpwstr>
      </vt:variant>
      <vt:variant>
        <vt:i4>1114169</vt:i4>
      </vt:variant>
      <vt:variant>
        <vt:i4>2</vt:i4>
      </vt:variant>
      <vt:variant>
        <vt:i4>0</vt:i4>
      </vt:variant>
      <vt:variant>
        <vt:i4>5</vt:i4>
      </vt:variant>
      <vt:variant>
        <vt:lpwstr/>
      </vt:variant>
      <vt:variant>
        <vt:lpwstr>_Toc509014425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CMMI Level 2 Definition</dc:title>
  <dc:subject>FE Course Booking System</dc:subject>
  <dc:creator>Zenith</dc:creator>
  <cp:keywords/>
  <cp:lastModifiedBy> </cp:lastModifiedBy>
  <cp:revision>7</cp:revision>
  <cp:lastPrinted>2018-04-03T15:05:00Z</cp:lastPrinted>
  <dcterms:created xsi:type="dcterms:W3CDTF">2018-03-29T18:09:00Z</dcterms:created>
  <dcterms:modified xsi:type="dcterms:W3CDTF">2018-04-03T15:05:00Z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