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528A" w14:textId="77777777" w:rsidR="001C1AE9" w:rsidRPr="00FA6FC1" w:rsidRDefault="001C1AE9" w:rsidP="001C1AE9">
      <w:pPr>
        <w:pStyle w:val="Heading1"/>
        <w:rPr>
          <w:rFonts w:ascii="Times New Roman" w:hAnsi="Times New Roman" w:cs="Times New Roman"/>
          <w:bCs/>
          <w:sz w:val="36"/>
          <w:szCs w:val="36"/>
        </w:rPr>
      </w:pPr>
      <w:bookmarkStart w:id="0" w:name="_Toc507428235"/>
      <w:r w:rsidRPr="00FA6FC1">
        <w:t>Initial architecture behaviour</w:t>
      </w:r>
      <w:bookmarkEnd w:id="0"/>
      <w:r w:rsidRPr="00FA6FC1">
        <w:t xml:space="preserve"> </w:t>
      </w:r>
    </w:p>
    <w:p w14:paraId="7A1C7E1A" w14:textId="77777777" w:rsidR="001C1AE9" w:rsidRPr="00FA6FC1" w:rsidRDefault="001C1AE9" w:rsidP="001C1AE9">
      <w:pPr>
        <w:ind w:firstLine="360"/>
      </w:pPr>
      <w:r w:rsidRPr="00FA6FC1">
        <w:t xml:space="preserve">For initial architecture structure with behaviour, we will use dialogue map to illustrate. Dialogue map is a specific form of state machine diagram which is used to show discrete behaviour of a part of designed system through finite state transition and focus more on user interface. The dialogue map for 911 subsystem is shown as below: </w:t>
      </w:r>
    </w:p>
    <w:p w14:paraId="1926F481" w14:textId="52ED4BE8" w:rsidR="00337F66" w:rsidRDefault="001C1AE9" w:rsidP="001C1AE9">
      <w:pPr>
        <w:jc w:val="center"/>
      </w:pPr>
      <w:bookmarkStart w:id="1" w:name="_GoBack"/>
      <w:r w:rsidRPr="00FA6FC1">
        <w:rPr>
          <w:rFonts w:ascii="Arial" w:eastAsia="Times New Roman" w:hAnsi="Arial" w:cs="Arial"/>
          <w:noProof/>
          <w:color w:val="222222"/>
          <w:szCs w:val="24"/>
          <w:shd w:val="clear" w:color="auto" w:fill="FFFFFF"/>
        </w:rPr>
        <w:drawing>
          <wp:inline distT="0" distB="0" distL="0" distR="0" wp14:anchorId="7485DC71" wp14:editId="2D7264C0">
            <wp:extent cx="5731510" cy="3303856"/>
            <wp:effectExtent l="0" t="0" r="2540" b="0"/>
            <wp:docPr id="5" name="Picture 5" descr="https://lh3.googleusercontent.com/Q-jYLR0nCYxZPSmElz2zkCtzXjU1FRO52ataZqnmf5HQK0LRIjcfRzHiPzP5aH1qS9xdwQafKMo0afWty1xaR3ghEc-kRG9jr_aWPTg2Mfz1O3sg-2fwGciYgE_ogpPUtSFqPx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Q-jYLR0nCYxZPSmElz2zkCtzXjU1FRO52ataZqnmf5HQK0LRIjcfRzHiPzP5aH1qS9xdwQafKMo0afWty1xaR3ghEc-kRG9jr_aWPTg2Mfz1O3sg-2fwGciYgE_ogpPUtSFqPx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33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587B"/>
    <w:multiLevelType w:val="hybridMultilevel"/>
    <w:tmpl w:val="4DDEB0B0"/>
    <w:lvl w:ilvl="0" w:tplc="BF0007CC">
      <w:start w:val="1"/>
      <w:numFmt w:val="decimal"/>
      <w:pStyle w:val="Heading1"/>
      <w:lvlText w:val="%1."/>
      <w:lvlJc w:val="left"/>
      <w:pPr>
        <w:ind w:left="720" w:hanging="360"/>
      </w:pPr>
      <w:rPr>
        <w:sz w:val="32"/>
        <w:szCs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9"/>
    <w:rsid w:val="001C1AE9"/>
    <w:rsid w:val="003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26B"/>
  <w15:chartTrackingRefBased/>
  <w15:docId w15:val="{15285BFA-AC1A-4B86-8226-1266946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AE9"/>
    <w:pPr>
      <w:spacing w:line="24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E9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E9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2018-02-26T09:20:00Z</dcterms:created>
  <dcterms:modified xsi:type="dcterms:W3CDTF">2018-02-26T09:20:00Z</dcterms:modified>
</cp:coreProperties>
</file>