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8C8D" w14:textId="77777777" w:rsidR="00D4322A" w:rsidRDefault="00D4322A" w:rsidP="00D4322A">
      <w:pPr>
        <w:pStyle w:val="Heading1"/>
        <w:numPr>
          <w:ilvl w:val="0"/>
          <w:numId w:val="2"/>
        </w:numPr>
        <w:rPr>
          <w:rFonts w:ascii="Times New Roman" w:eastAsiaTheme="minorEastAsia" w:hAnsi="Times New Roman" w:cstheme="minorBidi"/>
          <w:sz w:val="24"/>
          <w:szCs w:val="22"/>
        </w:rPr>
      </w:pPr>
      <w:bookmarkStart w:id="0" w:name="_Toc507428234"/>
      <w:bookmarkStart w:id="1" w:name="_Hlk507428928"/>
      <w:r>
        <w:t>Initial Architecture Structure with Functions</w:t>
      </w:r>
      <w:bookmarkEnd w:id="0"/>
    </w:p>
    <w:p w14:paraId="4460B5B8" w14:textId="77777777" w:rsidR="00D4322A" w:rsidRDefault="00D4322A" w:rsidP="00D4322A">
      <w:pPr>
        <w:ind w:firstLine="360"/>
      </w:pPr>
      <w:r>
        <w:t>Initial architecture structure with functions is essential for a software designer to understand how each part of the system connects with each other. As a result, initial architecture structure with functions require more details than the usual initial architecture even though the diagrams are derived from it.</w:t>
      </w:r>
    </w:p>
    <w:p w14:paraId="4D282C09" w14:textId="78E1A0BA" w:rsidR="00D4322A" w:rsidRDefault="00D4322A" w:rsidP="00D4322A">
      <w:pPr>
        <w:spacing w:after="0"/>
        <w:jc w:val="center"/>
        <w:rPr>
          <w:rFonts w:eastAsia="Times New Roman" w:cs="Times New Roman"/>
          <w:szCs w:val="24"/>
        </w:rPr>
      </w:pPr>
      <w:r>
        <w:rPr>
          <w:rFonts w:eastAsia="Times New Roman" w:cs="Times New Roman"/>
          <w:noProof/>
          <w:color w:val="000000"/>
          <w:szCs w:val="24"/>
        </w:rPr>
        <w:drawing>
          <wp:inline distT="0" distB="0" distL="0" distR="0" wp14:anchorId="16339223" wp14:editId="59E31D23">
            <wp:extent cx="5104765" cy="4285615"/>
            <wp:effectExtent l="0" t="0" r="635" b="635"/>
            <wp:docPr id="5" name="Picture 5" descr="initial archite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architecture (2)"/>
                    <pic:cNvPicPr>
                      <a:picLocks noChangeAspect="1" noChangeArrowheads="1"/>
                    </pic:cNvPicPr>
                  </pic:nvPicPr>
                  <pic:blipFill>
                    <a:blip r:embed="rId5">
                      <a:extLst>
                        <a:ext uri="{28A0092B-C50C-407E-A947-70E740481C1C}">
                          <a14:useLocalDpi xmlns:a14="http://schemas.microsoft.com/office/drawing/2010/main" val="0"/>
                        </a:ext>
                      </a:extLst>
                    </a:blip>
                    <a:srcRect b="8939"/>
                    <a:stretch>
                      <a:fillRect/>
                    </a:stretch>
                  </pic:blipFill>
                  <pic:spPr bwMode="auto">
                    <a:xfrm>
                      <a:off x="0" y="0"/>
                      <a:ext cx="5104765" cy="4285615"/>
                    </a:xfrm>
                    <a:prstGeom prst="rect">
                      <a:avLst/>
                    </a:prstGeom>
                    <a:noFill/>
                    <a:ln>
                      <a:noFill/>
                    </a:ln>
                  </pic:spPr>
                </pic:pic>
              </a:graphicData>
            </a:graphic>
          </wp:inline>
        </w:drawing>
      </w:r>
    </w:p>
    <w:p w14:paraId="192E2718" w14:textId="77777777" w:rsidR="00D4322A" w:rsidRDefault="00D4322A" w:rsidP="00D4322A">
      <w:pPr>
        <w:spacing w:after="0"/>
        <w:jc w:val="center"/>
        <w:rPr>
          <w:rFonts w:eastAsia="Times New Roman" w:cs="Times New Roman"/>
          <w:szCs w:val="24"/>
        </w:rPr>
      </w:pPr>
    </w:p>
    <w:p w14:paraId="1A9E84AF" w14:textId="77777777" w:rsidR="00D4322A" w:rsidRDefault="00D4322A" w:rsidP="00D4322A">
      <w:pPr>
        <w:ind w:firstLine="720"/>
      </w:pPr>
      <w:r>
        <w:t xml:space="preserve">The architecture above contains all 4 components present in the system, namely </w:t>
      </w:r>
      <w:proofErr w:type="spellStart"/>
      <w:r>
        <w:t>CallHandler</w:t>
      </w:r>
      <w:proofErr w:type="spellEnd"/>
      <w:r>
        <w:t xml:space="preserve">, </w:t>
      </w:r>
      <w:proofErr w:type="spellStart"/>
      <w:r>
        <w:t>SupervisorMgr</w:t>
      </w:r>
      <w:proofErr w:type="spellEnd"/>
      <w:r>
        <w:t xml:space="preserve">, </w:t>
      </w:r>
      <w:proofErr w:type="spellStart"/>
      <w:r>
        <w:t>CMOLiaisonHandler</w:t>
      </w:r>
      <w:proofErr w:type="spellEnd"/>
      <w:r>
        <w:t xml:space="preserve"> and </w:t>
      </w:r>
      <w:proofErr w:type="spellStart"/>
      <w:r>
        <w:t>DatabaseHandler</w:t>
      </w:r>
      <w:proofErr w:type="spellEnd"/>
      <w:r>
        <w:t>. However, as a user can only run one role at the same time, we need to separate the initial architecture based on the cluster of components as below:</w:t>
      </w:r>
    </w:p>
    <w:p w14:paraId="4E54F38F" w14:textId="77777777" w:rsidR="00D4322A" w:rsidRDefault="00D4322A" w:rsidP="00D4322A">
      <w:pPr>
        <w:spacing w:after="0"/>
        <w:ind w:firstLine="720"/>
        <w:rPr>
          <w:rFonts w:eastAsia="Times New Roman" w:cs="Times New Roman"/>
          <w:szCs w:val="24"/>
        </w:rPr>
      </w:pPr>
    </w:p>
    <w:p w14:paraId="2C108174" w14:textId="4E4F1407" w:rsidR="00D4322A" w:rsidRDefault="00D4322A" w:rsidP="00D4322A">
      <w:pPr>
        <w:spacing w:after="0"/>
        <w:jc w:val="center"/>
        <w:rPr>
          <w:rFonts w:eastAsia="Times New Roman" w:cs="Times New Roman"/>
          <w:szCs w:val="24"/>
        </w:rPr>
      </w:pPr>
      <w:r>
        <w:rPr>
          <w:rFonts w:eastAsia="Times New Roman" w:cs="Times New Roman"/>
          <w:noProof/>
          <w:szCs w:val="24"/>
        </w:rPr>
        <w:lastRenderedPageBreak/>
        <w:drawing>
          <wp:inline distT="0" distB="0" distL="0" distR="0" wp14:anchorId="537A009C" wp14:editId="4F8577BB">
            <wp:extent cx="4977765" cy="299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765" cy="2997835"/>
                    </a:xfrm>
                    <a:prstGeom prst="rect">
                      <a:avLst/>
                    </a:prstGeom>
                    <a:noFill/>
                    <a:ln>
                      <a:noFill/>
                    </a:ln>
                  </pic:spPr>
                </pic:pic>
              </a:graphicData>
            </a:graphic>
          </wp:inline>
        </w:drawing>
      </w:r>
    </w:p>
    <w:p w14:paraId="10430414" w14:textId="77777777" w:rsidR="00D4322A" w:rsidRDefault="00D4322A" w:rsidP="00D4322A">
      <w:pPr>
        <w:ind w:firstLine="720"/>
      </w:pPr>
      <w:r>
        <w:t xml:space="preserve">The example above shows how the components in </w:t>
      </w:r>
      <w:proofErr w:type="spellStart"/>
      <w:r>
        <w:t>CallHandler</w:t>
      </w:r>
      <w:proofErr w:type="spellEnd"/>
      <w:r>
        <w:t xml:space="preserve"> relate with others and within itself. The calls are handled by specially trained operators who then entered the call details into the operator manager. During the call, Operator will determine the location of crisis based on the details provided by the caller using Google Map API. Data gathered by the operator will be entered to the database manager and if the operator suspects a crisis the data and request to assess will be sent to the supervisor.</w:t>
      </w:r>
    </w:p>
    <w:p w14:paraId="76002AEF" w14:textId="7E7510C3" w:rsidR="00D4322A" w:rsidRDefault="00D4322A" w:rsidP="00D4322A">
      <w:pPr>
        <w:spacing w:after="0"/>
        <w:jc w:val="center"/>
        <w:rPr>
          <w:rFonts w:eastAsia="Times New Roman" w:cs="Times New Roman"/>
          <w:szCs w:val="24"/>
        </w:rPr>
      </w:pPr>
      <w:r>
        <w:rPr>
          <w:rFonts w:eastAsia="Times New Roman" w:cs="Times New Roman"/>
          <w:noProof/>
          <w:szCs w:val="24"/>
        </w:rPr>
        <w:drawing>
          <wp:inline distT="0" distB="0" distL="0" distR="0" wp14:anchorId="0A764DD9" wp14:editId="3CE02841">
            <wp:extent cx="5176520" cy="3721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520" cy="3721100"/>
                    </a:xfrm>
                    <a:prstGeom prst="rect">
                      <a:avLst/>
                    </a:prstGeom>
                    <a:noFill/>
                    <a:ln>
                      <a:noFill/>
                    </a:ln>
                  </pic:spPr>
                </pic:pic>
              </a:graphicData>
            </a:graphic>
          </wp:inline>
        </w:drawing>
      </w:r>
    </w:p>
    <w:p w14:paraId="7F7C1173" w14:textId="77777777" w:rsidR="00D4322A" w:rsidRDefault="00D4322A" w:rsidP="00D4322A">
      <w:pPr>
        <w:ind w:firstLine="720"/>
      </w:pPr>
      <w:r>
        <w:t xml:space="preserve">After the supervisor receives the crisis data and the request to assess the report, it then analyses the report using data from the caller and past data retrieved through the database manager. After the supervisor makes the outcome for the assessment, the classifier will send the updated outcome to the database manager for recording. If the reported crisis is Demon </w:t>
      </w:r>
      <w:r>
        <w:lastRenderedPageBreak/>
        <w:t>level and above, Supervisor Manager will be initiated to send the data through to CMO Liaison Manager else, 911-EF MyAPI will be initiated to send data to EF.</w:t>
      </w:r>
    </w:p>
    <w:p w14:paraId="55B66814" w14:textId="3B3E7E47" w:rsidR="00D4322A" w:rsidRDefault="00D4322A" w:rsidP="00D4322A">
      <w:pPr>
        <w:ind w:firstLine="720"/>
        <w:jc w:val="center"/>
      </w:pPr>
      <w:r>
        <w:rPr>
          <w:noProof/>
        </w:rPr>
        <w:drawing>
          <wp:inline distT="0" distB="0" distL="0" distR="0" wp14:anchorId="779523E4" wp14:editId="1073883E">
            <wp:extent cx="4095115" cy="28467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115" cy="2846705"/>
                    </a:xfrm>
                    <a:prstGeom prst="rect">
                      <a:avLst/>
                    </a:prstGeom>
                    <a:noFill/>
                    <a:ln>
                      <a:noFill/>
                    </a:ln>
                  </pic:spPr>
                </pic:pic>
              </a:graphicData>
            </a:graphic>
          </wp:inline>
        </w:drawing>
      </w:r>
    </w:p>
    <w:p w14:paraId="51C3B87B" w14:textId="77777777" w:rsidR="00D4322A" w:rsidRDefault="00D4322A" w:rsidP="00D4322A">
      <w:pPr>
        <w:ind w:firstLine="720"/>
      </w:pPr>
      <w:r>
        <w:t>After the CMO liaison Manager receives the crisis data, it then analyses the report. If the reported crisis is indeed Demon level and above, 911-CMO MyAPI will be initiated to send the data through to CMO, else CMO Liaison Manager will send data back to Supervisor Manager</w:t>
      </w:r>
    </w:p>
    <w:p w14:paraId="5C893221" w14:textId="494E79A1" w:rsidR="00D4322A" w:rsidRDefault="00D4322A" w:rsidP="00D4322A">
      <w:pPr>
        <w:spacing w:after="0"/>
        <w:jc w:val="center"/>
        <w:rPr>
          <w:rFonts w:eastAsia="Times New Roman" w:cs="Times New Roman"/>
          <w:szCs w:val="24"/>
        </w:rPr>
      </w:pPr>
      <w:r>
        <w:rPr>
          <w:rFonts w:eastAsia="Times New Roman" w:cs="Times New Roman"/>
          <w:noProof/>
          <w:szCs w:val="24"/>
        </w:rPr>
        <w:drawing>
          <wp:inline distT="0" distB="0" distL="0" distR="0" wp14:anchorId="2F8EEC86" wp14:editId="5324E412">
            <wp:extent cx="5168265"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265" cy="3594100"/>
                    </a:xfrm>
                    <a:prstGeom prst="rect">
                      <a:avLst/>
                    </a:prstGeom>
                    <a:noFill/>
                    <a:ln>
                      <a:noFill/>
                    </a:ln>
                  </pic:spPr>
                </pic:pic>
              </a:graphicData>
            </a:graphic>
          </wp:inline>
        </w:drawing>
      </w:r>
    </w:p>
    <w:p w14:paraId="165507F6" w14:textId="0EE2DA3B" w:rsidR="00D4322A" w:rsidRDefault="00D4322A" w:rsidP="00D4322A">
      <w:pPr>
        <w:ind w:firstLine="720"/>
      </w:pPr>
      <w:r>
        <w:t xml:space="preserve">The system must be able to withstand </w:t>
      </w:r>
      <w:r w:rsidR="008A1298">
        <w:t>many</w:t>
      </w:r>
      <w:bookmarkStart w:id="2" w:name="_GoBack"/>
      <w:bookmarkEnd w:id="2"/>
      <w:r>
        <w:t xml:space="preserve"> calls, and therefore also able to cope with the large number of requests to the database. As a result, the database manager controls the data flow between the operator or supervisor and the database, preventing conflicts or overload.</w:t>
      </w:r>
      <w:bookmarkEnd w:id="1"/>
    </w:p>
    <w:p w14:paraId="6C928739" w14:textId="77777777" w:rsidR="00337F66" w:rsidRPr="00D4322A" w:rsidRDefault="00337F66" w:rsidP="00D4322A"/>
    <w:sectPr w:rsidR="00337F66" w:rsidRPr="00D4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96"/>
    <w:rsid w:val="00337F66"/>
    <w:rsid w:val="008A1298"/>
    <w:rsid w:val="009E7C96"/>
    <w:rsid w:val="00D432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ACA7"/>
  <w15:chartTrackingRefBased/>
  <w15:docId w15:val="{494572FB-528F-4A7B-9F34-98B2E984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C96"/>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E7C96"/>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96"/>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4</cp:revision>
  <dcterms:created xsi:type="dcterms:W3CDTF">2018-02-26T09:19:00Z</dcterms:created>
  <dcterms:modified xsi:type="dcterms:W3CDTF">2018-02-28T03:14:00Z</dcterms:modified>
</cp:coreProperties>
</file>