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22BA1" w14:textId="06FC3632" w:rsidR="00D479A1" w:rsidRPr="001B320B" w:rsidRDefault="00F14DBC" w:rsidP="00D479A1">
      <w:pPr>
        <w:spacing w:beforeLines="100" w:before="312" w:afterLines="100" w:after="312"/>
        <w:jc w:val="center"/>
        <w:rPr>
          <w:rFonts w:ascii="宋体" w:eastAsia="宋体" w:hAnsi="宋体"/>
          <w:b/>
          <w:bCs/>
          <w:sz w:val="32"/>
          <w:szCs w:val="32"/>
        </w:rPr>
      </w:pPr>
      <w:r w:rsidRPr="001B320B">
        <w:rPr>
          <w:rFonts w:ascii="宋体" w:eastAsia="宋体" w:hAnsi="宋体" w:hint="eastAsia"/>
          <w:b/>
          <w:bCs/>
          <w:sz w:val="32"/>
          <w:szCs w:val="32"/>
        </w:rPr>
        <w:t>无级变速传动和田间作业导航系统</w:t>
      </w:r>
      <w:r w:rsidR="00D479A1" w:rsidRPr="001B320B">
        <w:rPr>
          <w:rFonts w:ascii="宋体" w:eastAsia="宋体" w:hAnsi="宋体"/>
          <w:b/>
          <w:bCs/>
          <w:sz w:val="32"/>
          <w:szCs w:val="32"/>
        </w:rPr>
        <w:t>在</w:t>
      </w:r>
      <w:r w:rsidR="00A97451" w:rsidRPr="001B320B">
        <w:rPr>
          <w:rFonts w:ascii="宋体" w:eastAsia="宋体" w:hAnsi="宋体" w:hint="eastAsia"/>
          <w:b/>
          <w:bCs/>
          <w:sz w:val="32"/>
          <w:szCs w:val="32"/>
        </w:rPr>
        <w:t>农业生产</w:t>
      </w:r>
      <w:r w:rsidR="00D479A1" w:rsidRPr="001B320B">
        <w:rPr>
          <w:rFonts w:ascii="宋体" w:eastAsia="宋体" w:hAnsi="宋体"/>
          <w:b/>
          <w:bCs/>
          <w:sz w:val="32"/>
          <w:szCs w:val="32"/>
        </w:rPr>
        <w:t>中</w:t>
      </w:r>
      <w:r w:rsidR="009946DF" w:rsidRPr="001B320B">
        <w:rPr>
          <w:rFonts w:ascii="宋体" w:eastAsia="宋体" w:hAnsi="宋体" w:hint="eastAsia"/>
          <w:b/>
          <w:bCs/>
          <w:sz w:val="32"/>
          <w:szCs w:val="32"/>
        </w:rPr>
        <w:t>的</w:t>
      </w:r>
      <w:r w:rsidR="00D479A1" w:rsidRPr="001B320B">
        <w:rPr>
          <w:rFonts w:ascii="宋体" w:eastAsia="宋体" w:hAnsi="宋体"/>
          <w:b/>
          <w:bCs/>
          <w:sz w:val="32"/>
          <w:szCs w:val="32"/>
        </w:rPr>
        <w:t>应用</w:t>
      </w:r>
    </w:p>
    <w:p w14:paraId="35E75D1E" w14:textId="76C2A1E3" w:rsidR="00C5000C" w:rsidRPr="002E609A" w:rsidRDefault="00A97451" w:rsidP="00C5000C">
      <w:pPr>
        <w:spacing w:beforeLines="100" w:before="312"/>
        <w:jc w:val="center"/>
        <w:rPr>
          <w:rFonts w:ascii="宋体" w:eastAsia="宋体" w:hAnsi="宋体"/>
        </w:rPr>
      </w:pPr>
      <w:r>
        <w:rPr>
          <w:rFonts w:ascii="宋体" w:eastAsia="宋体" w:hAnsi="宋体" w:hint="eastAsia"/>
        </w:rPr>
        <w:t>黄钊伟</w:t>
      </w:r>
    </w:p>
    <w:p w14:paraId="122F4FA5" w14:textId="3A40284B" w:rsidR="008A5EA0" w:rsidRPr="008A5EA0" w:rsidRDefault="00A97451" w:rsidP="00A97451">
      <w:pPr>
        <w:pStyle w:val="a3"/>
        <w:spacing w:afterLines="100" w:after="312"/>
        <w:ind w:left="720" w:firstLineChars="0" w:firstLine="0"/>
        <w:jc w:val="center"/>
      </w:pPr>
      <w:r>
        <w:rPr>
          <w:rFonts w:ascii="宋体" w:eastAsia="宋体" w:hAnsi="宋体" w:hint="eastAsia"/>
          <w:sz w:val="18"/>
          <w:szCs w:val="18"/>
        </w:rPr>
        <w:t>（</w:t>
      </w:r>
      <w:r w:rsidR="00D479A1" w:rsidRPr="00C5000C">
        <w:rPr>
          <w:rFonts w:ascii="宋体" w:eastAsia="宋体" w:hAnsi="宋体"/>
          <w:sz w:val="18"/>
          <w:szCs w:val="18"/>
        </w:rPr>
        <w:t>西北农林科技大学机械与电子工程学院，陕西杨凌712100</w:t>
      </w:r>
      <w:r w:rsidR="00D479A1" w:rsidRPr="00C5000C">
        <w:rPr>
          <w:rFonts w:ascii="宋体" w:eastAsia="宋体" w:hAnsi="宋体" w:hint="eastAsia"/>
          <w:sz w:val="18"/>
          <w:szCs w:val="18"/>
        </w:rPr>
        <w:t>）</w:t>
      </w:r>
    </w:p>
    <w:p w14:paraId="790187C4" w14:textId="6CBBC42A" w:rsidR="00300CA2" w:rsidRPr="003C167A" w:rsidRDefault="00D479A1" w:rsidP="003C167A">
      <w:pPr>
        <w:pStyle w:val="a3"/>
        <w:ind w:left="720" w:firstLineChars="0" w:firstLine="0"/>
        <w:jc w:val="left"/>
        <w:rPr>
          <w:rFonts w:ascii="宋体" w:eastAsia="宋体" w:hAnsi="宋体"/>
          <w:color w:val="000000" w:themeColor="text1"/>
          <w:sz w:val="18"/>
          <w:szCs w:val="18"/>
        </w:rPr>
      </w:pPr>
      <w:r w:rsidRPr="003C167A">
        <w:rPr>
          <w:rFonts w:ascii="宋体" w:eastAsia="宋体" w:hAnsi="宋体"/>
          <w:color w:val="000000" w:themeColor="text1"/>
          <w:sz w:val="18"/>
          <w:szCs w:val="18"/>
        </w:rPr>
        <w:t>摘要：</w:t>
      </w:r>
      <w:r w:rsidR="00F61D0B" w:rsidRPr="003C167A">
        <w:rPr>
          <w:rFonts w:ascii="宋体" w:eastAsia="宋体" w:hAnsi="宋体" w:hint="eastAsia"/>
          <w:color w:val="000000"/>
          <w:sz w:val="18"/>
          <w:szCs w:val="18"/>
        </w:rPr>
        <w:t>无级变速（CVT）指采用传动带和工作直径可变的主、从动轮相配合来传递动力，可以实现传动比的连续改变，从而得到传动系与发动机工况的最佳匹配。无级变速器的组成：主动轮组、从动轮组、金属带和液压缸等基本部件。金属带由两束金属环和几百个金属片构成。主动轮组和从动轮组都由可动盘和固定盘组成。可动盘与固定盘都是锥面结构，它们的锥面形成V</w:t>
      </w:r>
      <w:proofErr w:type="gramStart"/>
      <w:r w:rsidR="00F61D0B" w:rsidRPr="003C167A">
        <w:rPr>
          <w:rFonts w:ascii="宋体" w:eastAsia="宋体" w:hAnsi="宋体" w:hint="eastAsia"/>
          <w:color w:val="000000"/>
          <w:sz w:val="18"/>
          <w:szCs w:val="18"/>
        </w:rPr>
        <w:t>型槽来与</w:t>
      </w:r>
      <w:proofErr w:type="gramEnd"/>
      <w:r w:rsidR="00F61D0B" w:rsidRPr="003C167A">
        <w:rPr>
          <w:rFonts w:ascii="宋体" w:eastAsia="宋体" w:hAnsi="宋体" w:hint="eastAsia"/>
          <w:color w:val="000000"/>
          <w:sz w:val="18"/>
          <w:szCs w:val="18"/>
        </w:rPr>
        <w:t>V型金属传动带啮合。工作时通过主动轮组与从动轮组的可动盘作轴向移动来改变主动轮、从动轮锥面与V型传动带啮合的工作半径，从而改变传动比。</w:t>
      </w:r>
      <w:r w:rsidR="00FD41FA" w:rsidRPr="003C167A">
        <w:rPr>
          <w:rFonts w:ascii="宋体" w:eastAsia="宋体" w:hAnsi="宋体" w:hint="eastAsia"/>
          <w:color w:val="000000"/>
          <w:sz w:val="18"/>
          <w:szCs w:val="18"/>
        </w:rPr>
        <w:t> 为实现无级变速，按传动方式分：液体传动、电力传动和机械传动三种方式。液体传动分为两类：一类是液压式，主要是由泵和马达组成</w:t>
      </w:r>
      <w:proofErr w:type="gramStart"/>
      <w:r w:rsidR="00FD41FA" w:rsidRPr="003C167A">
        <w:rPr>
          <w:rFonts w:ascii="宋体" w:eastAsia="宋体" w:hAnsi="宋体" w:hint="eastAsia"/>
          <w:color w:val="000000"/>
          <w:sz w:val="18"/>
          <w:szCs w:val="18"/>
        </w:rPr>
        <w:t>或者由阀和泵组成</w:t>
      </w:r>
      <w:proofErr w:type="gramEnd"/>
      <w:r w:rsidR="00FD41FA" w:rsidRPr="003C167A">
        <w:rPr>
          <w:rFonts w:ascii="宋体" w:eastAsia="宋体" w:hAnsi="宋体" w:hint="eastAsia"/>
          <w:color w:val="000000"/>
          <w:sz w:val="18"/>
          <w:szCs w:val="18"/>
        </w:rPr>
        <w:t>的变速传动装置，适用于中小功率传动。另一类为液力式，采用液力耦合器或液力矩进行变速传动，适用于大功率（几百至几千千瓦）。 液体传动的主要特点是：调速范围大，可吸收冲击和防止过载，传动效率较高，寿命长，易于实现自动化：制造精度要求高，价格较贵，输出特性为恒转矩，滑动率较大，运转时容易发生漏油。  电力传动基本上分为三类：一类是电磁滑动式，它是在异步电动机中安装</w:t>
      </w:r>
      <w:proofErr w:type="gramStart"/>
      <w:r w:rsidR="00FD41FA" w:rsidRPr="003C167A">
        <w:rPr>
          <w:rFonts w:ascii="宋体" w:eastAsia="宋体" w:hAnsi="宋体" w:hint="eastAsia"/>
          <w:color w:val="000000"/>
          <w:sz w:val="18"/>
          <w:szCs w:val="18"/>
        </w:rPr>
        <w:t>一</w:t>
      </w:r>
      <w:proofErr w:type="gramEnd"/>
      <w:r w:rsidR="00FD41FA" w:rsidRPr="003C167A">
        <w:rPr>
          <w:rFonts w:ascii="宋体" w:eastAsia="宋体" w:hAnsi="宋体" w:hint="eastAsia"/>
          <w:color w:val="000000"/>
          <w:sz w:val="18"/>
          <w:szCs w:val="18"/>
        </w:rPr>
        <w:t>电磁滑差离合器，通过改变其励磁电流来调速，这属于一种较为落后的调速方式。其特点结构简单，成本低，操作维护方便：滑动最大，效率低，发热严重，不适合长期负载运转，故一般只用于小功率传动。 二类是直流电动机式，通过改变磁通或改变电枢电压实现调速。其特点是调速范围大，精度也较高，但设备复杂，成本高，维护困难，一般用于中等功率范围（几十至几百千瓦），现已逐步被交流电动机式替代。 三类是交流电动机式，通过变极、调压和变频进行调速。实际应用最多者为变频调速，即采用一变幅器获得变幅电源，然后驱动电动机变速。其特点是调速性能好、范围大、效率较高，可自动控制，体积小，适用功率范围宽：机械特性在降速段位</w:t>
      </w:r>
      <w:proofErr w:type="gramStart"/>
      <w:r w:rsidR="00FD41FA" w:rsidRPr="003C167A">
        <w:rPr>
          <w:rFonts w:ascii="宋体" w:eastAsia="宋体" w:hAnsi="宋体" w:hint="eastAsia"/>
          <w:color w:val="000000"/>
          <w:sz w:val="18"/>
          <w:szCs w:val="18"/>
        </w:rPr>
        <w:t>恒</w:t>
      </w:r>
      <w:proofErr w:type="gramEnd"/>
      <w:r w:rsidR="00FD41FA" w:rsidRPr="003C167A">
        <w:rPr>
          <w:rFonts w:ascii="宋体" w:eastAsia="宋体" w:hAnsi="宋体" w:hint="eastAsia"/>
          <w:color w:val="000000"/>
          <w:sz w:val="18"/>
          <w:szCs w:val="18"/>
        </w:rPr>
        <w:t>转矩，低速时效率低且运转不够平稳，价格较高，维修需专业人员。近年来，变频器作为一种先进、优良的变速装置迅速发展，对机械无级变速器产生了一定的冲击。</w:t>
      </w:r>
      <w:r w:rsidR="000554A3" w:rsidRPr="003C167A">
        <w:rPr>
          <w:rFonts w:ascii="宋体" w:eastAsia="宋体" w:hAnsi="宋体" w:hint="eastAsia"/>
          <w:color w:val="000000"/>
          <w:sz w:val="18"/>
          <w:szCs w:val="18"/>
        </w:rPr>
        <w:t> 机械传动的特点主要是：转速稳定，滑动率小，工作可靠，具有恒功率机械特性，传动效率较高，而且结构简单，维修方便，价格相对便宜；但零部件加工及润滑要求较高，承载能力较低，抗过载及耐冲击性较差，故一般适合于中、小功率传动。</w:t>
      </w:r>
      <w:r w:rsidR="00300CA2" w:rsidRPr="003C167A">
        <w:rPr>
          <w:rFonts w:ascii="宋体" w:eastAsia="宋体" w:hAnsi="宋体"/>
          <w:color w:val="000000" w:themeColor="text1"/>
          <w:sz w:val="18"/>
          <w:szCs w:val="18"/>
          <w:shd w:val="clear" w:color="auto" w:fill="FFFFFF"/>
        </w:rPr>
        <w:t>无人驾驶直升机的技术优势是能够定点起飞、降落，对起降场地的条件要求不高，其飞行也是通过无线电遥控或通过</w:t>
      </w:r>
      <w:hyperlink r:id="rId8" w:tgtFrame="_blank" w:history="1">
        <w:r w:rsidR="00300CA2" w:rsidRPr="003C167A">
          <w:rPr>
            <w:rStyle w:val="a9"/>
            <w:rFonts w:ascii="宋体" w:eastAsia="宋体" w:hAnsi="宋体"/>
            <w:color w:val="000000" w:themeColor="text1"/>
            <w:sz w:val="18"/>
            <w:szCs w:val="18"/>
            <w:u w:val="none"/>
            <w:shd w:val="clear" w:color="auto" w:fill="FFFFFF"/>
          </w:rPr>
          <w:t>机载计算机</w:t>
        </w:r>
      </w:hyperlink>
      <w:r w:rsidR="00300CA2" w:rsidRPr="003C167A">
        <w:rPr>
          <w:rFonts w:ascii="宋体" w:eastAsia="宋体" w:hAnsi="宋体"/>
          <w:color w:val="000000" w:themeColor="text1"/>
          <w:sz w:val="18"/>
          <w:szCs w:val="18"/>
          <w:shd w:val="clear" w:color="auto" w:fill="FFFFFF"/>
        </w:rPr>
        <w:t>实现程控。但无人驾驶直升机的结构相对来说比较复杂，操控难度也较大，所以种类有限，主要应用于突发事件的调查，如单体滑坡勘查、火山环境的监测等领域</w:t>
      </w:r>
      <w:r w:rsidR="00300CA2" w:rsidRPr="003C167A">
        <w:rPr>
          <w:rFonts w:ascii="宋体" w:eastAsia="宋体" w:hAnsi="宋体" w:hint="eastAsia"/>
          <w:color w:val="000000" w:themeColor="text1"/>
          <w:sz w:val="18"/>
          <w:szCs w:val="18"/>
          <w:shd w:val="clear" w:color="auto" w:fill="FFFFFF"/>
        </w:rPr>
        <w:t>。</w:t>
      </w:r>
      <w:r w:rsidR="00300CA2" w:rsidRPr="003C167A">
        <w:rPr>
          <w:rFonts w:ascii="宋体" w:eastAsia="宋体" w:hAnsi="宋体"/>
          <w:color w:val="000000" w:themeColor="text1"/>
          <w:sz w:val="18"/>
          <w:szCs w:val="18"/>
          <w:shd w:val="clear" w:color="auto" w:fill="FFFFFF"/>
        </w:rPr>
        <w:t>遥感传感器是根据不同类型的遥感任务，使用相应的机载遥感设备，如高分辨率CCD数码相机、轻型光学相机、</w:t>
      </w:r>
      <w:r w:rsidR="00000000">
        <w:fldChar w:fldCharType="begin"/>
      </w:r>
      <w:r w:rsidR="00000000">
        <w:instrText xml:space="preserve"> HYPERLINK "https://baike.baidu.com/item/%E5%A4%9A%E5%85%89%E8%B0%B1%E6%88%90%E5%83%8F%E4%BB%AA/19486069?fromModule=lemma_inlink" \t "_blank" </w:instrText>
      </w:r>
      <w:r w:rsidR="00000000">
        <w:fldChar w:fldCharType="separate"/>
      </w:r>
      <w:r w:rsidR="00300CA2" w:rsidRPr="003C167A">
        <w:rPr>
          <w:rStyle w:val="a9"/>
          <w:rFonts w:ascii="宋体" w:eastAsia="宋体" w:hAnsi="宋体"/>
          <w:color w:val="000000" w:themeColor="text1"/>
          <w:sz w:val="18"/>
          <w:szCs w:val="18"/>
          <w:u w:val="none"/>
          <w:shd w:val="clear" w:color="auto" w:fill="FFFFFF"/>
        </w:rPr>
        <w:t>多光谱成像仪</w:t>
      </w:r>
      <w:r w:rsidR="00000000">
        <w:rPr>
          <w:rStyle w:val="a9"/>
          <w:rFonts w:ascii="宋体" w:eastAsia="宋体" w:hAnsi="宋体"/>
          <w:color w:val="000000" w:themeColor="text1"/>
          <w:sz w:val="18"/>
          <w:szCs w:val="18"/>
          <w:u w:val="none"/>
          <w:shd w:val="clear" w:color="auto" w:fill="FFFFFF"/>
        </w:rPr>
        <w:fldChar w:fldCharType="end"/>
      </w:r>
      <w:r w:rsidR="00300CA2" w:rsidRPr="003C167A">
        <w:rPr>
          <w:rFonts w:ascii="宋体" w:eastAsia="宋体" w:hAnsi="宋体"/>
          <w:color w:val="000000" w:themeColor="text1"/>
          <w:sz w:val="18"/>
          <w:szCs w:val="18"/>
          <w:shd w:val="clear" w:color="auto" w:fill="FFFFFF"/>
        </w:rPr>
        <w:t>、红外扫描仪，</w:t>
      </w:r>
      <w:hyperlink r:id="rId9" w:tgtFrame="_blank" w:history="1">
        <w:r w:rsidR="00300CA2" w:rsidRPr="003C167A">
          <w:rPr>
            <w:rStyle w:val="a9"/>
            <w:rFonts w:ascii="宋体" w:eastAsia="宋体" w:hAnsi="宋体"/>
            <w:color w:val="000000" w:themeColor="text1"/>
            <w:sz w:val="18"/>
            <w:szCs w:val="18"/>
            <w:u w:val="none"/>
            <w:shd w:val="clear" w:color="auto" w:fill="FFFFFF"/>
          </w:rPr>
          <w:t>激光扫描仪</w:t>
        </w:r>
      </w:hyperlink>
      <w:r w:rsidR="00300CA2" w:rsidRPr="003C167A">
        <w:rPr>
          <w:rFonts w:ascii="宋体" w:eastAsia="宋体" w:hAnsi="宋体"/>
          <w:color w:val="000000" w:themeColor="text1"/>
          <w:sz w:val="18"/>
          <w:szCs w:val="18"/>
          <w:shd w:val="clear" w:color="auto" w:fill="FFFFFF"/>
        </w:rPr>
        <w:t>、磁测仪、合成孔径雷达等。使用的遥感传感器应具备数字化、体积小、重量轻、精度高、存储量大、性能优异等特点。无人机遥感系统多使用小型数字相机（或扫描仪）作为机载遥感设备，与传统的航片相比，存在像幅较小、影像数量多等问题，针对其遥感影像的特点以及相机定标参数、拍摄（或扫描）时的姿态数据和有关几何模型对图像进行几何和辐射校正，开发出相应的软件进行交互式的处理。同时还有影像自动识别和快速拼接软件，实现影像质量、飞行质量的快速检查和数据的快速处理，以满足整套系统实时、快速的技术要求。进一步的建模具、分析使用相应的</w:t>
      </w:r>
      <w:r w:rsidR="00000000">
        <w:fldChar w:fldCharType="begin"/>
      </w:r>
      <w:r w:rsidR="00000000">
        <w:instrText xml:space="preserve"> HYPERLINK "https://baike.baidu.com/item/%E9%81%A5%E6%84%9F%E5%9B%BE%E5%83%8F%E5%A4%84%E7%90%86?fromModule=lemma_inlink" \t "_blank" </w:instrText>
      </w:r>
      <w:r w:rsidR="00000000">
        <w:fldChar w:fldCharType="separate"/>
      </w:r>
      <w:r w:rsidR="00300CA2" w:rsidRPr="003C167A">
        <w:rPr>
          <w:rStyle w:val="a9"/>
          <w:rFonts w:ascii="宋体" w:eastAsia="宋体" w:hAnsi="宋体"/>
          <w:color w:val="000000" w:themeColor="text1"/>
          <w:sz w:val="18"/>
          <w:szCs w:val="18"/>
          <w:u w:val="none"/>
          <w:shd w:val="clear" w:color="auto" w:fill="FFFFFF"/>
        </w:rPr>
        <w:t>遥感图像处理</w:t>
      </w:r>
      <w:r w:rsidR="00000000">
        <w:rPr>
          <w:rStyle w:val="a9"/>
          <w:rFonts w:ascii="宋体" w:eastAsia="宋体" w:hAnsi="宋体"/>
          <w:color w:val="000000" w:themeColor="text1"/>
          <w:sz w:val="18"/>
          <w:szCs w:val="18"/>
          <w:u w:val="none"/>
          <w:shd w:val="clear" w:color="auto" w:fill="FFFFFF"/>
        </w:rPr>
        <w:fldChar w:fldCharType="end"/>
      </w:r>
      <w:r w:rsidR="00300CA2" w:rsidRPr="003C167A">
        <w:rPr>
          <w:rFonts w:ascii="宋体" w:eastAsia="宋体" w:hAnsi="宋体"/>
          <w:color w:val="000000" w:themeColor="text1"/>
          <w:sz w:val="18"/>
          <w:szCs w:val="18"/>
          <w:shd w:val="clear" w:color="auto" w:fill="FFFFFF"/>
        </w:rPr>
        <w:t>软件</w:t>
      </w:r>
      <w:r w:rsidR="00300CA2" w:rsidRPr="003C167A">
        <w:rPr>
          <w:rFonts w:ascii="宋体" w:eastAsia="宋体" w:hAnsi="宋体" w:hint="eastAsia"/>
          <w:color w:val="000000" w:themeColor="text1"/>
          <w:sz w:val="18"/>
          <w:szCs w:val="18"/>
          <w:shd w:val="clear" w:color="auto" w:fill="FFFFFF"/>
        </w:rPr>
        <w:t>。</w:t>
      </w:r>
      <w:r w:rsidR="00300CA2" w:rsidRPr="003C167A">
        <w:rPr>
          <w:rFonts w:ascii="宋体" w:eastAsia="宋体" w:hAnsi="宋体" w:cs="宋体"/>
          <w:color w:val="000000" w:themeColor="text1"/>
          <w:kern w:val="0"/>
          <w:sz w:val="18"/>
          <w:szCs w:val="18"/>
        </w:rPr>
        <w:t>无人机遥感技术可快速对地质环境信息和过时的 GIS 数据库进行更新、修正、和升级 。为政府和相关部门的行政管理、土地、地质环境治理，提供及时的技术保证。随着我国改革开放的逐步深入，经济建设迅猛发展，各地区的地貌发生巨大变迁。现有的</w:t>
      </w:r>
      <w:hyperlink r:id="rId10" w:tgtFrame="_blank" w:history="1">
        <w:r w:rsidR="00300CA2" w:rsidRPr="003C167A">
          <w:rPr>
            <w:rFonts w:ascii="宋体" w:eastAsia="宋体" w:hAnsi="宋体" w:cs="宋体"/>
            <w:color w:val="000000" w:themeColor="text1"/>
            <w:kern w:val="0"/>
            <w:sz w:val="18"/>
            <w:szCs w:val="18"/>
          </w:rPr>
          <w:t>航空遥感技术</w:t>
        </w:r>
      </w:hyperlink>
      <w:r w:rsidR="00300CA2" w:rsidRPr="003C167A">
        <w:rPr>
          <w:rFonts w:ascii="宋体" w:eastAsia="宋体" w:hAnsi="宋体" w:cs="宋体"/>
          <w:color w:val="000000" w:themeColor="text1"/>
          <w:kern w:val="0"/>
          <w:sz w:val="18"/>
          <w:szCs w:val="18"/>
        </w:rPr>
        <w:t>手段已无法适应经济发展的需要。新的</w:t>
      </w:r>
      <w:r w:rsidR="00265D21">
        <w:rPr>
          <w:rFonts w:ascii="宋体" w:eastAsia="宋体" w:hAnsi="宋体" w:cs="宋体" w:hint="eastAsia"/>
          <w:color w:val="000000" w:themeColor="text1"/>
          <w:kern w:val="0"/>
          <w:sz w:val="18"/>
          <w:szCs w:val="18"/>
        </w:rPr>
        <w:t>无级变速运</w:t>
      </w:r>
      <w:r w:rsidR="00265D21">
        <w:rPr>
          <w:rFonts w:ascii="宋体" w:eastAsia="宋体" w:hAnsi="宋体" w:cs="宋体" w:hint="eastAsia"/>
          <w:color w:val="000000" w:themeColor="text1"/>
          <w:kern w:val="0"/>
          <w:sz w:val="18"/>
          <w:szCs w:val="18"/>
        </w:rPr>
        <w:lastRenderedPageBreak/>
        <w:t>动</w:t>
      </w:r>
      <w:r w:rsidR="00300CA2" w:rsidRPr="003C167A">
        <w:rPr>
          <w:rFonts w:ascii="宋体" w:eastAsia="宋体" w:hAnsi="宋体" w:cs="宋体"/>
          <w:color w:val="000000" w:themeColor="text1"/>
          <w:kern w:val="0"/>
          <w:sz w:val="18"/>
          <w:szCs w:val="18"/>
        </w:rPr>
        <w:t>技术为日益发展的经济建设和文化事业服务。全系统在设计和最优化组合方面具有突出的特点，是集成了遥感、遥控、遥测技术与计算机技术的新型应用技术。</w:t>
      </w:r>
    </w:p>
    <w:p w14:paraId="2EBE650F" w14:textId="2DE08D4B" w:rsidR="00E56B5D" w:rsidRPr="00F871DD" w:rsidRDefault="00E56B5D" w:rsidP="009672E7">
      <w:pPr>
        <w:spacing w:beforeLines="100" w:before="312"/>
        <w:jc w:val="center"/>
        <w:rPr>
          <w:rFonts w:ascii="Times New Roman" w:hAnsi="Times New Roman" w:cs="Times New Roman"/>
          <w:b/>
          <w:bCs/>
          <w:sz w:val="32"/>
          <w:szCs w:val="32"/>
        </w:rPr>
      </w:pPr>
      <w:r w:rsidRPr="00F871DD">
        <w:rPr>
          <w:rFonts w:ascii="Times New Roman" w:hAnsi="Times New Roman" w:cs="Times New Roman"/>
          <w:b/>
          <w:bCs/>
          <w:sz w:val="32"/>
          <w:szCs w:val="32"/>
        </w:rPr>
        <w:t xml:space="preserve">Application of Continuously Variable Transmission and Field Navigation System </w:t>
      </w:r>
      <w:r w:rsidR="00D470E3" w:rsidRPr="00F871DD">
        <w:rPr>
          <w:rFonts w:ascii="Times New Roman" w:hAnsi="Times New Roman" w:cs="Times New Roman" w:hint="eastAsia"/>
          <w:b/>
          <w:bCs/>
          <w:sz w:val="32"/>
          <w:szCs w:val="32"/>
        </w:rPr>
        <w:t>i</w:t>
      </w:r>
      <w:r w:rsidRPr="00F871DD">
        <w:rPr>
          <w:rFonts w:ascii="Times New Roman" w:hAnsi="Times New Roman" w:cs="Times New Roman"/>
          <w:b/>
          <w:bCs/>
          <w:sz w:val="32"/>
          <w:szCs w:val="32"/>
        </w:rPr>
        <w:t>n Agricultural Production</w:t>
      </w:r>
    </w:p>
    <w:p w14:paraId="20C33F47" w14:textId="6CB2DFC0" w:rsidR="009672E7" w:rsidRPr="009672E7" w:rsidRDefault="00692FBF" w:rsidP="009672E7">
      <w:pPr>
        <w:spacing w:beforeLines="100" w:before="312"/>
        <w:jc w:val="center"/>
        <w:rPr>
          <w:vertAlign w:val="superscript"/>
        </w:rPr>
      </w:pPr>
      <w:r>
        <w:rPr>
          <w:rFonts w:ascii="Times New Roman" w:hAnsi="Times New Roman" w:cs="Times New Roman"/>
        </w:rPr>
        <w:t xml:space="preserve">HUANG </w:t>
      </w:r>
      <w:proofErr w:type="spellStart"/>
      <w:r>
        <w:rPr>
          <w:rFonts w:ascii="Times New Roman" w:hAnsi="Times New Roman" w:cs="Times New Roman"/>
        </w:rPr>
        <w:t>Zhaowei</w:t>
      </w:r>
      <w:proofErr w:type="spellEnd"/>
    </w:p>
    <w:p w14:paraId="3D2A5DDA" w14:textId="4B1B6330" w:rsidR="009672E7" w:rsidRDefault="00692FBF" w:rsidP="009672E7">
      <w:pPr>
        <w:spacing w:afterLines="100" w:after="312"/>
        <w:jc w:val="center"/>
      </w:pPr>
      <w:r>
        <w:rPr>
          <w:rFonts w:ascii="Times New Roman" w:hAnsi="Times New Roman" w:cs="Times New Roman"/>
          <w:sz w:val="18"/>
          <w:szCs w:val="18"/>
        </w:rPr>
        <w:t>(</w:t>
      </w:r>
      <w:r w:rsidR="00F93583" w:rsidRPr="009672E7">
        <w:rPr>
          <w:rFonts w:ascii="Times New Roman" w:hAnsi="Times New Roman" w:cs="Times New Roman"/>
          <w:sz w:val="18"/>
          <w:szCs w:val="18"/>
        </w:rPr>
        <w:t>College of Mechanical and Electronic </w:t>
      </w:r>
      <w:proofErr w:type="gramStart"/>
      <w:r w:rsidR="00F93583" w:rsidRPr="009672E7">
        <w:rPr>
          <w:rFonts w:ascii="Times New Roman" w:hAnsi="Times New Roman" w:cs="Times New Roman"/>
          <w:sz w:val="18"/>
          <w:szCs w:val="18"/>
        </w:rPr>
        <w:t>Engineering,Northuest</w:t>
      </w:r>
      <w:proofErr w:type="gramEnd"/>
      <w:r w:rsidR="00F93583" w:rsidRPr="009672E7">
        <w:rPr>
          <w:rFonts w:ascii="Times New Roman" w:hAnsi="Times New Roman" w:cs="Times New Roman"/>
          <w:sz w:val="18"/>
          <w:szCs w:val="18"/>
        </w:rPr>
        <w:t> A&amp;F Unitersity,Yangling,Shaanxi 712100,China)</w:t>
      </w:r>
    </w:p>
    <w:p w14:paraId="6AD6001A" w14:textId="42FD491B" w:rsidR="007A4D34" w:rsidRPr="00265D21" w:rsidRDefault="00F93583" w:rsidP="00181BAD">
      <w:pPr>
        <w:jc w:val="left"/>
        <w:rPr>
          <w:rFonts w:ascii="Times New Roman" w:hAnsi="Times New Roman" w:cs="Times New Roman"/>
          <w:sz w:val="18"/>
          <w:szCs w:val="18"/>
        </w:rPr>
        <w:sectPr w:rsidR="007A4D34" w:rsidRPr="00265D21" w:rsidSect="00B1293A">
          <w:headerReference w:type="even" r:id="rId11"/>
          <w:headerReference w:type="default" r:id="rId12"/>
          <w:pgSz w:w="11906" w:h="16838"/>
          <w:pgMar w:top="1440" w:right="1800" w:bottom="1440" w:left="1800" w:header="851" w:footer="992" w:gutter="0"/>
          <w:cols w:space="425"/>
          <w:titlePg/>
          <w:docGrid w:type="lines" w:linePitch="312"/>
        </w:sectPr>
      </w:pPr>
      <w:r w:rsidRPr="00CB61A4">
        <w:rPr>
          <w:rFonts w:ascii="Times New Roman" w:hAnsi="Times New Roman" w:cs="Times New Roman"/>
          <w:b/>
          <w:bCs/>
          <w:sz w:val="18"/>
          <w:szCs w:val="18"/>
        </w:rPr>
        <w:t>Abstract</w:t>
      </w:r>
      <w:r w:rsidRPr="002E609A">
        <w:rPr>
          <w:rFonts w:ascii="Times New Roman" w:hAnsi="Times New Roman" w:cs="Times New Roman"/>
          <w:sz w:val="18"/>
          <w:szCs w:val="18"/>
        </w:rPr>
        <w:t>:</w:t>
      </w:r>
      <w:r w:rsidR="00265D21" w:rsidRPr="00265D21">
        <w:t xml:space="preserve"> </w:t>
      </w:r>
      <w:r w:rsidR="00265D21" w:rsidRPr="00265D21">
        <w:rPr>
          <w:rFonts w:ascii="Times New Roman" w:hAnsi="Times New Roman" w:cs="Times New Roman"/>
          <w:sz w:val="18"/>
          <w:szCs w:val="18"/>
        </w:rPr>
        <w:t>Continuously variable speed (CVT) refers to the use of drive belt and variable diameters of the master and slave driven wheels to transfer power, can achieve the continuous change of transmission ratio, so as to get the best match between the transmission system and the engine working condition. CVT components: driving wheel group, driven wheel group, metal belt and hydraulic cylinder and other basic components. A metal band consists of two bundles of metal rings and hundreds of pieces of metal. The driving wheel group and the driven wheel group are composed of a movable disk and a fixed disk. The movable disc and the fixed disc are conical structures, and their conical surfaces form a V-groove to engage the V-shaped metal drive belt. Work through the driving wheel and driven wheel when the movable plate of axial movement to change the driving wheel and driven wheel radius of cone and V type belt mesh work, so as to change the transmission ratio. In order to achieve continuously variable speed, according to the transmission mode: liquid transmission, electric transmission and mechanical transmission of three ways. Liquid transmission is divided into two categories: one is hydraulic type, mainly composed of pumps and motors or valves and pumps composed of variable speed transmission device, suitable for medium and small power transmission. The other is hydraulic type, using hydraulic coupler or liquid torque for variable speed transmission, suitable for high power (hundreds to thousands of kilowatts). The main characteristics of liquid transmission are: large speed range, can absorb impact and prevent overload, high transmission efficiency, long life, easy to realize automation: high manufacturing accuracy requirements, the price is more expensive, the output characteristics of constant torque, sliding rate is larger, prone to oil leakage during</w:t>
      </w:r>
      <w:r w:rsidR="00265D21">
        <w:rPr>
          <w:rFonts w:ascii="Times New Roman" w:hAnsi="Times New Roman" w:cs="Times New Roman"/>
          <w:sz w:val="18"/>
          <w:szCs w:val="18"/>
        </w:rPr>
        <w:t xml:space="preserve"> </w:t>
      </w:r>
      <w:r w:rsidR="00265D21" w:rsidRPr="00265D21">
        <w:rPr>
          <w:rFonts w:ascii="Times New Roman" w:hAnsi="Times New Roman" w:cs="Times New Roman"/>
          <w:sz w:val="18"/>
          <w:szCs w:val="18"/>
        </w:rPr>
        <w:t>operation.</w:t>
      </w:r>
      <w:r w:rsidRPr="002E609A">
        <w:rPr>
          <w:rFonts w:ascii="Times New Roman" w:hAnsi="Times New Roman" w:cs="Times New Roman"/>
          <w:sz w:val="18"/>
          <w:szCs w:val="18"/>
        </w:rPr>
        <w:t> Precision irrigation aiming at improving the agricultural water use efficiency is the main modeof future agricultural </w:t>
      </w:r>
      <w:proofErr w:type="gramStart"/>
      <w:r w:rsidRPr="002E609A">
        <w:rPr>
          <w:rFonts w:ascii="Times New Roman" w:hAnsi="Times New Roman" w:cs="Times New Roman"/>
          <w:sz w:val="18"/>
          <w:szCs w:val="18"/>
        </w:rPr>
        <w:t>irrigation ,with</w:t>
      </w:r>
      <w:proofErr w:type="gramEnd"/>
      <w:r w:rsidRPr="002E609A">
        <w:rPr>
          <w:rFonts w:ascii="Times New Roman" w:hAnsi="Times New Roman" w:cs="Times New Roman"/>
          <w:sz w:val="18"/>
          <w:szCs w:val="18"/>
        </w:rPr>
        <w:t> the accurate detection of crop water stress and the scientific irrigationdecision being its prerequisite. For </w:t>
      </w:r>
      <w:proofErr w:type="gramStart"/>
      <w:r w:rsidRPr="002E609A">
        <w:rPr>
          <w:rFonts w:ascii="Times New Roman" w:hAnsi="Times New Roman" w:cs="Times New Roman"/>
          <w:sz w:val="18"/>
          <w:szCs w:val="18"/>
        </w:rPr>
        <w:t>decades,field</w:t>
      </w:r>
      <w:proofErr w:type="gramEnd"/>
      <w:r w:rsidRPr="002E609A">
        <w:rPr>
          <w:rFonts w:ascii="Times New Roman" w:hAnsi="Times New Roman" w:cs="Times New Roman"/>
          <w:sz w:val="18"/>
          <w:szCs w:val="18"/>
        </w:rPr>
        <w:t>-based fixed-point monitoring, onboard vehiclemovement monitoring and satellite remote sensing were the information acquisition techniques for thequantitative detection of crop water stress and irrigation decisionmaking. The emergence of unmannedaerial </w:t>
      </w:r>
      <w:proofErr w:type="gramStart"/>
      <w:r w:rsidRPr="002E609A">
        <w:rPr>
          <w:rFonts w:ascii="Times New Roman" w:hAnsi="Times New Roman" w:cs="Times New Roman"/>
          <w:sz w:val="18"/>
          <w:szCs w:val="18"/>
        </w:rPr>
        <w:t>vehicle(</w:t>
      </w:r>
      <w:proofErr w:type="gramEnd"/>
      <w:r w:rsidRPr="002E609A">
        <w:rPr>
          <w:rFonts w:ascii="Times New Roman" w:hAnsi="Times New Roman" w:cs="Times New Roman"/>
          <w:sz w:val="18"/>
          <w:szCs w:val="18"/>
        </w:rPr>
        <w:t>UAV) fundamentally solved the technical problems of satellite remote sensing caused byits low temporal-spatial resolution, including instantaneous extension, spatial scale conversion,quantitative correspondence between remote sensing parameters and model parameters. At the same </w:t>
      </w:r>
      <w:proofErr w:type="gramStart"/>
      <w:r w:rsidRPr="002E609A">
        <w:rPr>
          <w:rFonts w:ascii="Times New Roman" w:hAnsi="Times New Roman" w:cs="Times New Roman"/>
          <w:sz w:val="18"/>
          <w:szCs w:val="18"/>
        </w:rPr>
        <w:t>time,UAV</w:t>
      </w:r>
      <w:proofErr w:type="gramEnd"/>
      <w:r w:rsidRPr="002E609A">
        <w:rPr>
          <w:rFonts w:ascii="Times New Roman" w:hAnsi="Times New Roman" w:cs="Times New Roman"/>
          <w:sz w:val="18"/>
          <w:szCs w:val="18"/>
        </w:rPr>
        <w:t> remote sensing technology also solved the problems of ground monitoring methods,such as lowefficiency and high cost. Research results in recent years showed that the UAV remote sensing systemcould obtain hightemporal resolution images of multiple plots with high </w:t>
      </w:r>
      <w:proofErr w:type="gramStart"/>
      <w:r w:rsidRPr="002E609A">
        <w:rPr>
          <w:rFonts w:ascii="Times New Roman" w:hAnsi="Times New Roman" w:cs="Times New Roman"/>
          <w:sz w:val="18"/>
          <w:szCs w:val="18"/>
        </w:rPr>
        <w:t>throughput,making</w:t>
      </w:r>
      <w:proofErr w:type="gramEnd"/>
      <w:r w:rsidRPr="002E609A">
        <w:rPr>
          <w:rFonts w:ascii="Times New Roman" w:hAnsi="Times New Roman" w:cs="Times New Roman"/>
          <w:sz w:val="18"/>
          <w:szCs w:val="18"/>
        </w:rPr>
        <w:t> it possible toanalyze the spatial variability of agrometeorological conditions ,soil conditions , crop phenotypes and theirmutual relationships accurately. It provided a new method for quickly sensing the spatial variability ofcrop water stress within a large area of </w:t>
      </w:r>
      <w:proofErr w:type="gramStart"/>
      <w:r w:rsidRPr="002E609A">
        <w:rPr>
          <w:rFonts w:ascii="Times New Roman" w:hAnsi="Times New Roman" w:cs="Times New Roman"/>
          <w:sz w:val="18"/>
          <w:szCs w:val="18"/>
        </w:rPr>
        <w:t>farmland ,which</w:t>
      </w:r>
      <w:proofErr w:type="gramEnd"/>
      <w:r w:rsidRPr="002E609A">
        <w:rPr>
          <w:rFonts w:ascii="Times New Roman" w:hAnsi="Times New Roman" w:cs="Times New Roman"/>
          <w:sz w:val="18"/>
          <w:szCs w:val="18"/>
        </w:rPr>
        <w:t> had obvious advantages and broad prospects inthe application of precision irrigation. UAV remote sensing technology was successfully applied to obtai</w:t>
      </w:r>
      <w:r w:rsidR="00265D21">
        <w:rPr>
          <w:rFonts w:ascii="Times New Roman" w:hAnsi="Times New Roman" w:cs="Times New Roman" w:hint="eastAsia"/>
          <w:sz w:val="18"/>
          <w:szCs w:val="18"/>
        </w:rPr>
        <w:t>n</w:t>
      </w:r>
      <w:r w:rsidR="00265D21">
        <w:rPr>
          <w:rFonts w:ascii="Times New Roman" w:hAnsi="Times New Roman" w:cs="Times New Roman"/>
          <w:sz w:val="18"/>
          <w:szCs w:val="18"/>
        </w:rPr>
        <w:t>.</w:t>
      </w:r>
    </w:p>
    <w:p w14:paraId="51BAE6F0" w14:textId="77777777" w:rsidR="00072177" w:rsidRDefault="00072177" w:rsidP="00181BAD">
      <w:pPr>
        <w:spacing w:beforeLines="50" w:before="156" w:afterLines="50" w:after="156"/>
        <w:jc w:val="left"/>
        <w:rPr>
          <w:rFonts w:ascii="宋体" w:eastAsia="宋体" w:hAnsi="宋体"/>
          <w:b/>
          <w:bCs/>
          <w:sz w:val="24"/>
          <w:szCs w:val="24"/>
        </w:rPr>
        <w:sectPr w:rsidR="00072177" w:rsidSect="007A4D34">
          <w:type w:val="continuous"/>
          <w:pgSz w:w="11906" w:h="16838"/>
          <w:pgMar w:top="1440" w:right="1800" w:bottom="1440" w:left="1800" w:header="851" w:footer="992" w:gutter="0"/>
          <w:cols w:num="2" w:space="425"/>
          <w:docGrid w:type="lines" w:linePitch="312"/>
        </w:sectPr>
      </w:pPr>
    </w:p>
    <w:p w14:paraId="3BEB41D7" w14:textId="77777777" w:rsidR="007931D5" w:rsidRDefault="007931D5" w:rsidP="00642596">
      <w:pPr>
        <w:spacing w:beforeLines="50" w:before="156" w:afterLines="50" w:after="156"/>
        <w:jc w:val="left"/>
        <w:rPr>
          <w:rFonts w:ascii="宋体" w:eastAsia="宋体" w:hAnsi="宋体"/>
          <w:b/>
          <w:bCs/>
          <w:sz w:val="24"/>
          <w:szCs w:val="24"/>
        </w:rPr>
      </w:pPr>
    </w:p>
    <w:p w14:paraId="77635496" w14:textId="4FE26937" w:rsidR="00642596" w:rsidRPr="00642596" w:rsidRDefault="007A4D34" w:rsidP="00642596">
      <w:pPr>
        <w:spacing w:beforeLines="50" w:before="156" w:afterLines="50" w:after="156"/>
        <w:jc w:val="left"/>
        <w:rPr>
          <w:rFonts w:ascii="宋体" w:eastAsia="宋体" w:hAnsi="宋体"/>
        </w:rPr>
        <w:sectPr w:rsidR="00642596" w:rsidRPr="00642596" w:rsidSect="00106312">
          <w:type w:val="continuous"/>
          <w:pgSz w:w="11906" w:h="16838"/>
          <w:pgMar w:top="1440" w:right="1800" w:bottom="1440" w:left="1800" w:header="851" w:footer="992" w:gutter="0"/>
          <w:cols w:space="425"/>
          <w:docGrid w:type="lines" w:linePitch="312"/>
        </w:sectPr>
      </w:pPr>
      <w:r w:rsidRPr="007A4D34">
        <w:rPr>
          <w:rFonts w:ascii="宋体" w:eastAsia="宋体" w:hAnsi="宋体"/>
          <w:b/>
          <w:bCs/>
          <w:sz w:val="24"/>
          <w:szCs w:val="24"/>
        </w:rPr>
        <w:t>0 引</w:t>
      </w:r>
      <w:r w:rsidR="00642596">
        <w:rPr>
          <w:rFonts w:ascii="宋体" w:eastAsia="宋体" w:hAnsi="宋体" w:hint="eastAsia"/>
          <w:b/>
          <w:bCs/>
          <w:sz w:val="24"/>
          <w:szCs w:val="24"/>
        </w:rPr>
        <w:t>言</w:t>
      </w:r>
    </w:p>
    <w:p w14:paraId="2FF0661F" w14:textId="62C4E1A6" w:rsidR="00752E49" w:rsidRDefault="00642596" w:rsidP="00752E49">
      <w:pPr>
        <w:pStyle w:val="aa"/>
        <w:spacing w:before="0" w:beforeAutospacing="0" w:after="0" w:afterAutospacing="0"/>
        <w:ind w:firstLineChars="200" w:firstLine="420"/>
        <w:rPr>
          <w:color w:val="000000"/>
          <w:sz w:val="21"/>
          <w:szCs w:val="21"/>
        </w:rPr>
      </w:pPr>
      <w:r w:rsidRPr="005E0C33">
        <w:rPr>
          <w:rFonts w:hint="eastAsia"/>
          <w:color w:val="000000"/>
          <w:sz w:val="21"/>
          <w:szCs w:val="21"/>
        </w:rPr>
        <w:t>无级变速技术也有它的弱点，比如传动带容易损坏，无法承受较大的载荷等等，这些技术上的难关使得它一直以来多应用在小排量、低功率的汽车上。以下为应用无级变速</w:t>
      </w:r>
      <w:proofErr w:type="gramStart"/>
      <w:r w:rsidRPr="005E0C33">
        <w:rPr>
          <w:rFonts w:hint="eastAsia"/>
          <w:color w:val="000000"/>
          <w:sz w:val="21"/>
          <w:szCs w:val="21"/>
        </w:rPr>
        <w:t>器可能</w:t>
      </w:r>
      <w:proofErr w:type="gramEnd"/>
      <w:r w:rsidRPr="005E0C33">
        <w:rPr>
          <w:rFonts w:hint="eastAsia"/>
          <w:color w:val="000000"/>
          <w:sz w:val="21"/>
          <w:szCs w:val="21"/>
        </w:rPr>
        <w:t>出现的状况</w:t>
      </w:r>
      <w:r w:rsidR="005E0C33">
        <w:rPr>
          <w:rFonts w:hint="eastAsia"/>
          <w:color w:val="000000"/>
          <w:sz w:val="21"/>
          <w:szCs w:val="21"/>
        </w:rPr>
        <w:t>：</w:t>
      </w:r>
    </w:p>
    <w:p w14:paraId="446C6047" w14:textId="7C0D6D77" w:rsidR="00752E49" w:rsidRDefault="00642596" w:rsidP="00743EB3">
      <w:pPr>
        <w:pStyle w:val="aa"/>
        <w:spacing w:beforeLines="100" w:before="312" w:beforeAutospacing="0" w:after="0" w:afterAutospacing="0"/>
        <w:ind w:firstLineChars="200" w:firstLine="420"/>
        <w:rPr>
          <w:color w:val="000000"/>
          <w:sz w:val="21"/>
          <w:szCs w:val="21"/>
        </w:rPr>
      </w:pPr>
      <w:r w:rsidRPr="005E0C33">
        <w:rPr>
          <w:rFonts w:hint="eastAsia"/>
          <w:color w:val="000000"/>
          <w:sz w:val="21"/>
          <w:szCs w:val="21"/>
        </w:rPr>
        <w:t>1、刹车问题：慢速刹车时，转速在将要停而未停的时候会忽悠一下，突然下降到很低的程度，大概只有200-300转，然后再上升（也就1/10秒）。</w:t>
      </w:r>
      <w:proofErr w:type="gramStart"/>
      <w:r w:rsidRPr="005E0C33">
        <w:rPr>
          <w:rFonts w:hint="eastAsia"/>
          <w:color w:val="000000"/>
          <w:sz w:val="21"/>
          <w:szCs w:val="21"/>
        </w:rPr>
        <w:t>怠</w:t>
      </w:r>
      <w:proofErr w:type="gramEnd"/>
      <w:r w:rsidRPr="005E0C33">
        <w:rPr>
          <w:rFonts w:hint="eastAsia"/>
          <w:color w:val="000000"/>
          <w:sz w:val="21"/>
          <w:szCs w:val="21"/>
        </w:rPr>
        <w:t>速滑行到慢速刹车时，你可注意到转速表指针突然下降，1/10秒左右迅速恢复。感觉车辆突然</w:t>
      </w:r>
      <w:proofErr w:type="gramStart"/>
      <w:r w:rsidRPr="005E0C33">
        <w:rPr>
          <w:rFonts w:hint="eastAsia"/>
          <w:color w:val="000000"/>
          <w:sz w:val="21"/>
          <w:szCs w:val="21"/>
        </w:rPr>
        <w:t>撮</w:t>
      </w:r>
      <w:proofErr w:type="gramEnd"/>
      <w:r w:rsidRPr="005E0C33">
        <w:rPr>
          <w:rFonts w:hint="eastAsia"/>
          <w:color w:val="000000"/>
          <w:sz w:val="21"/>
          <w:szCs w:val="21"/>
        </w:rPr>
        <w:t>车或者像是向前窜了一下。这种现象越是柔和刹车越明显。 </w:t>
      </w:r>
    </w:p>
    <w:p w14:paraId="68E4A415" w14:textId="5D9BFE01" w:rsidR="00642596" w:rsidRPr="005E0C33" w:rsidRDefault="00642596" w:rsidP="00743EB3">
      <w:pPr>
        <w:pStyle w:val="aa"/>
        <w:spacing w:beforeLines="100" w:before="312" w:beforeAutospacing="0" w:after="0" w:afterAutospacing="0"/>
        <w:ind w:firstLineChars="200" w:firstLine="420"/>
        <w:rPr>
          <w:color w:val="000000"/>
          <w:sz w:val="21"/>
          <w:szCs w:val="21"/>
        </w:rPr>
      </w:pPr>
      <w:r w:rsidRPr="005E0C33">
        <w:rPr>
          <w:rFonts w:hint="eastAsia"/>
          <w:color w:val="000000"/>
          <w:sz w:val="21"/>
          <w:szCs w:val="21"/>
        </w:rPr>
        <w:t>2、加速问题：加速时感觉比较慢，有时候甚至给比较大的油门车速也没太大变化，然后突然一下窜出去。</w:t>
      </w:r>
    </w:p>
    <w:p w14:paraId="2677BB8E" w14:textId="6772F180" w:rsidR="00642596" w:rsidRPr="005E0C33" w:rsidRDefault="00642596" w:rsidP="007F495C">
      <w:pPr>
        <w:pStyle w:val="aa"/>
        <w:spacing w:beforeLines="100" w:before="312" w:beforeAutospacing="0" w:after="0" w:afterAutospacing="0"/>
        <w:ind w:firstLineChars="200" w:firstLine="420"/>
        <w:rPr>
          <w:color w:val="000000"/>
          <w:sz w:val="21"/>
          <w:szCs w:val="21"/>
        </w:rPr>
      </w:pPr>
      <w:r w:rsidRPr="005E0C33">
        <w:rPr>
          <w:rFonts w:hint="eastAsia"/>
          <w:color w:val="000000"/>
          <w:sz w:val="21"/>
          <w:szCs w:val="21"/>
        </w:rPr>
        <w:t>3、另一种现象是</w:t>
      </w:r>
      <w:proofErr w:type="gramStart"/>
      <w:r w:rsidRPr="005E0C33">
        <w:rPr>
          <w:rFonts w:hint="eastAsia"/>
          <w:color w:val="000000"/>
          <w:sz w:val="21"/>
          <w:szCs w:val="21"/>
        </w:rPr>
        <w:t>挂前进</w:t>
      </w:r>
      <w:proofErr w:type="gramEnd"/>
      <w:r w:rsidRPr="005E0C33">
        <w:rPr>
          <w:rFonts w:hint="eastAsia"/>
          <w:color w:val="000000"/>
          <w:sz w:val="21"/>
          <w:szCs w:val="21"/>
        </w:rPr>
        <w:t>挡（D）起步时不走车，踩油门也没用。此时要先挂入空挡（N）再挂入前进挡（D），方可正常起步。</w:t>
      </w:r>
    </w:p>
    <w:p w14:paraId="38B0ED9D" w14:textId="77777777" w:rsidR="00642596" w:rsidRDefault="00642596" w:rsidP="00106312">
      <w:pPr>
        <w:autoSpaceDE w:val="0"/>
        <w:autoSpaceDN w:val="0"/>
        <w:adjustRightInd w:val="0"/>
        <w:jc w:val="left"/>
        <w:sectPr w:rsidR="00642596" w:rsidSect="00642596">
          <w:type w:val="continuous"/>
          <w:pgSz w:w="11906" w:h="16838"/>
          <w:pgMar w:top="1440" w:right="1800" w:bottom="1440" w:left="1800" w:header="851" w:footer="992" w:gutter="0"/>
          <w:cols w:num="2" w:space="425"/>
          <w:docGrid w:type="lines" w:linePitch="312"/>
        </w:sectPr>
      </w:pPr>
    </w:p>
    <w:p w14:paraId="3388A69D" w14:textId="239A2895" w:rsidR="00423469" w:rsidRPr="00C4487D" w:rsidRDefault="00106312" w:rsidP="00C4487D">
      <w:pPr>
        <w:autoSpaceDE w:val="0"/>
        <w:autoSpaceDN w:val="0"/>
        <w:adjustRightInd w:val="0"/>
        <w:jc w:val="left"/>
        <w:rPr>
          <w:rFonts w:ascii="Times New Roman" w:hAnsi="Times New Roman" w:cs="Times New Roman" w:hint="eastAsia"/>
          <w:kern w:val="0"/>
          <w:sz w:val="24"/>
          <w:szCs w:val="24"/>
        </w:rPr>
      </w:pPr>
      <w:r w:rsidRPr="00C4487D">
        <w:fldChar w:fldCharType="begin"/>
      </w:r>
      <w:r w:rsidRPr="00C4487D">
        <w:instrText xml:space="preserve"> ADDIN NE.Bib</w:instrText>
      </w:r>
      <w:r w:rsidRPr="00C4487D">
        <w:fldChar w:fldCharType="separate"/>
      </w:r>
    </w:p>
    <w:p w14:paraId="68F6794C" w14:textId="086205E4" w:rsidR="00106312" w:rsidRPr="00C4487D" w:rsidRDefault="00106312" w:rsidP="00106312">
      <w:pPr>
        <w:autoSpaceDE w:val="0"/>
        <w:autoSpaceDN w:val="0"/>
        <w:adjustRightInd w:val="0"/>
        <w:jc w:val="center"/>
        <w:rPr>
          <w:rFonts w:ascii="Times New Roman" w:hAnsi="Times New Roman" w:cs="Times New Roman"/>
          <w:kern w:val="0"/>
          <w:sz w:val="24"/>
          <w:szCs w:val="24"/>
        </w:rPr>
      </w:pPr>
      <w:r w:rsidRPr="00C4487D">
        <w:rPr>
          <w:rFonts w:ascii="宋体" w:eastAsia="宋体" w:hAnsi="Times New Roman" w:cs="宋体" w:hint="eastAsia"/>
          <w:b/>
          <w:bCs/>
          <w:color w:val="000000"/>
          <w:kern w:val="0"/>
          <w:sz w:val="40"/>
          <w:szCs w:val="40"/>
        </w:rPr>
        <w:t>参考文献</w:t>
      </w:r>
    </w:p>
    <w:p w14:paraId="52983AB1" w14:textId="38A2B9DE" w:rsidR="00106312" w:rsidRPr="00C4487D" w:rsidRDefault="00106312" w:rsidP="00106312">
      <w:pPr>
        <w:autoSpaceDE w:val="0"/>
        <w:autoSpaceDN w:val="0"/>
        <w:adjustRightInd w:val="0"/>
        <w:spacing w:line="480" w:lineRule="auto"/>
        <w:rPr>
          <w:rFonts w:ascii="Times New Roman" w:hAnsi="Times New Roman" w:cs="Times New Roman"/>
          <w:kern w:val="0"/>
          <w:sz w:val="24"/>
          <w:szCs w:val="24"/>
        </w:rPr>
      </w:pPr>
      <w:bookmarkStart w:id="0" w:name="_nebB4D5661E_1E26_4A76_A4D9_6D8F45937C68"/>
      <w:r w:rsidRPr="00C4487D">
        <w:rPr>
          <w:rFonts w:ascii="Times New Roman" w:hAnsi="Times New Roman" w:cs="Times New Roman"/>
          <w:color w:val="000000"/>
          <w:kern w:val="0"/>
          <w:sz w:val="20"/>
          <w:szCs w:val="20"/>
        </w:rPr>
        <w:t>【</w:t>
      </w:r>
      <w:r w:rsidRPr="00C4487D">
        <w:rPr>
          <w:rFonts w:ascii="Times New Roman" w:hAnsi="Times New Roman" w:cs="Times New Roman"/>
          <w:color w:val="000000"/>
          <w:kern w:val="0"/>
          <w:sz w:val="20"/>
          <w:szCs w:val="20"/>
        </w:rPr>
        <w:t>1</w:t>
      </w:r>
      <w:r w:rsidRPr="00C4487D">
        <w:rPr>
          <w:rFonts w:ascii="Times New Roman" w:hAnsi="Times New Roman" w:cs="Times New Roman"/>
          <w:color w:val="000000"/>
          <w:kern w:val="0"/>
          <w:sz w:val="20"/>
          <w:szCs w:val="20"/>
        </w:rPr>
        <w:t>】</w:t>
      </w:r>
      <w:r w:rsidRPr="00C4487D">
        <w:rPr>
          <w:rFonts w:ascii="Times New Roman" w:hAnsi="Times New Roman" w:cs="Times New Roman"/>
          <w:color w:val="000000"/>
          <w:kern w:val="0"/>
          <w:sz w:val="20"/>
          <w:szCs w:val="20"/>
        </w:rPr>
        <w:t xml:space="preserve">Ackermann K., et al. 2014. A Resource Efficient Big Data Analysis Method for the Social Sciences: The Case of Global IP Activity. Procedia Computer Science </w:t>
      </w:r>
      <w:r w:rsidRPr="00C4487D">
        <w:rPr>
          <w:rFonts w:ascii="Times New Roman" w:hAnsi="Times New Roman" w:cs="Times New Roman"/>
          <w:b/>
          <w:bCs/>
          <w:color w:val="000000"/>
          <w:kern w:val="0"/>
          <w:sz w:val="20"/>
          <w:szCs w:val="20"/>
        </w:rPr>
        <w:t>29</w:t>
      </w:r>
      <w:r w:rsidRPr="00C4487D">
        <w:rPr>
          <w:rFonts w:ascii="Times New Roman" w:hAnsi="Times New Roman" w:cs="Times New Roman"/>
          <w:color w:val="000000"/>
          <w:kern w:val="0"/>
          <w:sz w:val="20"/>
          <w:szCs w:val="20"/>
        </w:rPr>
        <w:t xml:space="preserve"> (0): 2360-2369.</w:t>
      </w:r>
      <w:bookmarkEnd w:id="0"/>
    </w:p>
    <w:p w14:paraId="35106939" w14:textId="4DF777FC" w:rsidR="00106312" w:rsidRPr="00C4487D" w:rsidRDefault="00106312" w:rsidP="00106312">
      <w:pPr>
        <w:autoSpaceDE w:val="0"/>
        <w:autoSpaceDN w:val="0"/>
        <w:adjustRightInd w:val="0"/>
        <w:spacing w:line="480" w:lineRule="auto"/>
        <w:rPr>
          <w:rFonts w:ascii="Times New Roman" w:hAnsi="Times New Roman" w:cs="Times New Roman"/>
          <w:kern w:val="0"/>
          <w:sz w:val="24"/>
          <w:szCs w:val="24"/>
        </w:rPr>
      </w:pPr>
      <w:bookmarkStart w:id="1" w:name="_neb6A430D51_FCB5_4BA0_81C9_04138B03FE09"/>
      <w:r w:rsidRPr="00C4487D">
        <w:rPr>
          <w:rFonts w:ascii="Times New Roman" w:hAnsi="Times New Roman" w:cs="Times New Roman"/>
          <w:color w:val="000000"/>
          <w:kern w:val="0"/>
          <w:sz w:val="20"/>
          <w:szCs w:val="20"/>
        </w:rPr>
        <w:t>【</w:t>
      </w:r>
      <w:r w:rsidRPr="00C4487D">
        <w:rPr>
          <w:rFonts w:ascii="Times New Roman" w:hAnsi="Times New Roman" w:cs="Times New Roman"/>
          <w:color w:val="000000"/>
          <w:kern w:val="0"/>
          <w:sz w:val="20"/>
          <w:szCs w:val="20"/>
        </w:rPr>
        <w:t>2</w:t>
      </w:r>
      <w:r w:rsidRPr="00C4487D">
        <w:rPr>
          <w:rFonts w:ascii="Times New Roman" w:hAnsi="Times New Roman" w:cs="Times New Roman"/>
          <w:color w:val="000000"/>
          <w:kern w:val="0"/>
          <w:sz w:val="20"/>
          <w:szCs w:val="20"/>
        </w:rPr>
        <w:t>】</w:t>
      </w:r>
      <w:r w:rsidRPr="00C4487D">
        <w:rPr>
          <w:rFonts w:ascii="Times New Roman" w:hAnsi="Times New Roman" w:cs="Times New Roman"/>
          <w:color w:val="000000"/>
          <w:kern w:val="0"/>
          <w:sz w:val="20"/>
          <w:szCs w:val="20"/>
        </w:rPr>
        <w:t xml:space="preserve">Douglas C. C. 2014. An Open Framework for Dynamic Big-data-driven Application Systems (DBDDAS) Development. Procedia Computer Science </w:t>
      </w:r>
      <w:r w:rsidRPr="00C4487D">
        <w:rPr>
          <w:rFonts w:ascii="Times New Roman" w:hAnsi="Times New Roman" w:cs="Times New Roman"/>
          <w:b/>
          <w:bCs/>
          <w:color w:val="000000"/>
          <w:kern w:val="0"/>
          <w:sz w:val="20"/>
          <w:szCs w:val="20"/>
        </w:rPr>
        <w:t>29</w:t>
      </w:r>
      <w:r w:rsidRPr="00C4487D">
        <w:rPr>
          <w:rFonts w:ascii="Times New Roman" w:hAnsi="Times New Roman" w:cs="Times New Roman"/>
          <w:color w:val="000000"/>
          <w:kern w:val="0"/>
          <w:sz w:val="20"/>
          <w:szCs w:val="20"/>
        </w:rPr>
        <w:t xml:space="preserve"> (0): 1246-1255.</w:t>
      </w:r>
      <w:bookmarkEnd w:id="1"/>
    </w:p>
    <w:p w14:paraId="51A19024" w14:textId="74210749" w:rsidR="00106312" w:rsidRPr="00C4487D" w:rsidRDefault="00106312" w:rsidP="00106312">
      <w:pPr>
        <w:autoSpaceDE w:val="0"/>
        <w:autoSpaceDN w:val="0"/>
        <w:adjustRightInd w:val="0"/>
        <w:spacing w:line="480" w:lineRule="auto"/>
        <w:rPr>
          <w:rFonts w:ascii="Times New Roman" w:hAnsi="Times New Roman" w:cs="Times New Roman"/>
          <w:kern w:val="0"/>
          <w:sz w:val="24"/>
          <w:szCs w:val="24"/>
        </w:rPr>
      </w:pPr>
      <w:bookmarkStart w:id="2" w:name="_neb90AAEA96_C326_4953_B5C7_3825B1F8D9E4"/>
      <w:r w:rsidRPr="00C4487D">
        <w:rPr>
          <w:rFonts w:ascii="Times New Roman" w:hAnsi="Times New Roman" w:cs="Times New Roman"/>
          <w:color w:val="000000"/>
          <w:kern w:val="0"/>
          <w:sz w:val="20"/>
          <w:szCs w:val="20"/>
        </w:rPr>
        <w:t>【</w:t>
      </w:r>
      <w:r w:rsidRPr="00C4487D">
        <w:rPr>
          <w:rFonts w:ascii="Times New Roman" w:hAnsi="Times New Roman" w:cs="Times New Roman"/>
          <w:color w:val="000000"/>
          <w:kern w:val="0"/>
          <w:sz w:val="20"/>
          <w:szCs w:val="20"/>
        </w:rPr>
        <w:t>3</w:t>
      </w:r>
      <w:r w:rsidRPr="00C4487D">
        <w:rPr>
          <w:rFonts w:ascii="Times New Roman" w:hAnsi="Times New Roman" w:cs="Times New Roman"/>
          <w:color w:val="000000"/>
          <w:kern w:val="0"/>
          <w:sz w:val="20"/>
          <w:szCs w:val="20"/>
        </w:rPr>
        <w:t>】</w:t>
      </w:r>
      <w:r w:rsidRPr="00C4487D">
        <w:rPr>
          <w:rFonts w:ascii="Times New Roman" w:hAnsi="Times New Roman" w:cs="Times New Roman"/>
          <w:color w:val="000000"/>
          <w:kern w:val="0"/>
          <w:sz w:val="20"/>
          <w:szCs w:val="20"/>
        </w:rPr>
        <w:t xml:space="preserve">Zhang X., et al. 2014. A hybrid approach for scalable sub-tree anonymization over big data using MapReduce on cloud. Journal of Computer and System Sciences </w:t>
      </w:r>
      <w:r w:rsidRPr="00C4487D">
        <w:rPr>
          <w:rFonts w:ascii="Times New Roman" w:hAnsi="Times New Roman" w:cs="Times New Roman"/>
          <w:b/>
          <w:bCs/>
          <w:color w:val="000000"/>
          <w:kern w:val="0"/>
          <w:sz w:val="20"/>
          <w:szCs w:val="20"/>
        </w:rPr>
        <w:t>80</w:t>
      </w:r>
      <w:r w:rsidRPr="00C4487D">
        <w:rPr>
          <w:rFonts w:ascii="Times New Roman" w:hAnsi="Times New Roman" w:cs="Times New Roman"/>
          <w:color w:val="000000"/>
          <w:kern w:val="0"/>
          <w:sz w:val="20"/>
          <w:szCs w:val="20"/>
        </w:rPr>
        <w:t xml:space="preserve"> (5): 1008-1020.</w:t>
      </w:r>
      <w:bookmarkEnd w:id="2"/>
    </w:p>
    <w:p w14:paraId="44810A8E" w14:textId="69878200" w:rsidR="007A4D34" w:rsidRPr="00423469" w:rsidRDefault="00106312" w:rsidP="00106312">
      <w:pPr>
        <w:jc w:val="left"/>
      </w:pPr>
      <w:r w:rsidRPr="00C4487D">
        <w:fldChar w:fldCharType="end"/>
      </w:r>
    </w:p>
    <w:sectPr w:rsidR="007A4D34" w:rsidRPr="00423469" w:rsidSect="00106312">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D530F" w14:textId="77777777" w:rsidR="001124CA" w:rsidRDefault="001124CA" w:rsidP="00CB61A4">
      <w:r>
        <w:separator/>
      </w:r>
    </w:p>
  </w:endnote>
  <w:endnote w:type="continuationSeparator" w:id="0">
    <w:p w14:paraId="1243607C" w14:textId="77777777" w:rsidR="001124CA" w:rsidRDefault="001124CA" w:rsidP="00CB6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EF19D" w14:textId="77777777" w:rsidR="001124CA" w:rsidRDefault="001124CA" w:rsidP="00CB61A4">
      <w:r>
        <w:separator/>
      </w:r>
    </w:p>
  </w:footnote>
  <w:footnote w:type="continuationSeparator" w:id="0">
    <w:p w14:paraId="41F46C5C" w14:textId="77777777" w:rsidR="001124CA" w:rsidRDefault="001124CA" w:rsidP="00CB6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B741" w14:textId="2AEBF277" w:rsidR="007B5251" w:rsidRDefault="00B1293A">
    <w:pPr>
      <w:pStyle w:val="a4"/>
    </w:pPr>
    <w:r>
      <w:rPr>
        <w:rFonts w:hint="eastAsia"/>
      </w:rPr>
      <w:t>第1期</w:t>
    </w:r>
    <w:r>
      <w:ptab w:relativeTo="margin" w:alignment="center" w:leader="none"/>
    </w:r>
    <w:r>
      <w:rPr>
        <w:rFonts w:ascii="宋体" w:eastAsia="宋体" w:hAnsi="宋体" w:hint="eastAsia"/>
      </w:rPr>
      <w:t>黄钊伟</w:t>
    </w:r>
    <w:r w:rsidRPr="00CB61A4">
      <w:rPr>
        <w:rFonts w:ascii="宋体" w:eastAsia="宋体" w:hAnsi="宋体" w:hint="eastAsia"/>
      </w:rPr>
      <w:t>：</w:t>
    </w:r>
    <w:r w:rsidRPr="00B1293A">
      <w:rPr>
        <w:rFonts w:ascii="宋体" w:eastAsia="宋体" w:hAnsi="宋体" w:hint="eastAsia"/>
      </w:rPr>
      <w:t>无级变速传动和田间作业导航系统在农业生产中的应用</w:t>
    </w:r>
    <w:r>
      <w:ptab w:relativeTo="margin" w:alignment="right" w:leader="none"/>
    </w:r>
    <w: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817F" w14:textId="0CB97D8A" w:rsidR="00CB61A4" w:rsidRPr="00CB61A4" w:rsidRDefault="00CB61A4" w:rsidP="00CB61A4">
    <w:pPr>
      <w:pStyle w:val="a4"/>
      <w:jc w:val="both"/>
      <w:rPr>
        <w:rFonts w:ascii="宋体" w:eastAsia="宋体" w:hAnsi="宋体"/>
      </w:rPr>
    </w:pPr>
    <w:r w:rsidRPr="00CB61A4">
      <w:rPr>
        <w:rFonts w:ascii="宋体" w:eastAsia="宋体" w:hAnsi="宋体" w:hint="eastAsia"/>
      </w:rPr>
      <w:t>第</w:t>
    </w:r>
    <w:r w:rsidR="00B1293A">
      <w:rPr>
        <w:rFonts w:ascii="宋体" w:eastAsia="宋体" w:hAnsi="宋体"/>
      </w:rPr>
      <w:t>1</w:t>
    </w:r>
    <w:r w:rsidRPr="00CB61A4">
      <w:rPr>
        <w:rFonts w:ascii="宋体" w:eastAsia="宋体" w:hAnsi="宋体" w:hint="eastAsia"/>
      </w:rPr>
      <w:t>期</w:t>
    </w:r>
    <w:r w:rsidRPr="00CB61A4">
      <w:rPr>
        <w:rFonts w:ascii="宋体" w:eastAsia="宋体" w:hAnsi="宋体"/>
      </w:rPr>
      <w:ptab w:relativeTo="margin" w:alignment="center" w:leader="none"/>
    </w:r>
    <w:r w:rsidR="007B5251">
      <w:rPr>
        <w:rFonts w:ascii="宋体" w:eastAsia="宋体" w:hAnsi="宋体" w:hint="eastAsia"/>
      </w:rPr>
      <w:t>黄钊伟</w:t>
    </w:r>
    <w:r w:rsidRPr="00CB61A4">
      <w:rPr>
        <w:rFonts w:ascii="宋体" w:eastAsia="宋体" w:hAnsi="宋体" w:hint="eastAsia"/>
      </w:rPr>
      <w:t>：</w:t>
    </w:r>
    <w:r w:rsidR="00B1293A" w:rsidRPr="00B1293A">
      <w:rPr>
        <w:rFonts w:ascii="宋体" w:eastAsia="宋体" w:hAnsi="宋体" w:hint="eastAsia"/>
      </w:rPr>
      <w:t>无级变速传动和田间作业导航系统在农业生产中的应用</w:t>
    </w:r>
    <w:r w:rsidRPr="00CB61A4">
      <w:rPr>
        <w:rFonts w:ascii="宋体" w:eastAsia="宋体" w:hAnsi="宋体"/>
      </w:rPr>
      <w:ptab w:relativeTo="margin" w:alignment="right" w:leader="none"/>
    </w:r>
    <w:r w:rsidR="00B1293A">
      <w:rPr>
        <w:rFonts w:ascii="宋体" w:eastAsia="宋体" w:hAnsi="宋体"/>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A5041"/>
    <w:multiLevelType w:val="hybridMultilevel"/>
    <w:tmpl w:val="2A4E7094"/>
    <w:lvl w:ilvl="0" w:tplc="89003AAC">
      <w:start w:val="1"/>
      <w:numFmt w:val="decimal"/>
      <w:lvlText w:val="（%1．"/>
      <w:lvlJc w:val="left"/>
      <w:pPr>
        <w:ind w:left="720" w:hanging="720"/>
      </w:pPr>
      <w:rPr>
        <w:rFonts w:ascii="宋体" w:eastAsia="宋体" w:hAnsi="宋体"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631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NE.Ref{57A7ECE2-7F3F-4D29-9B7D-4492E33E0A16}" w:val=" ADDIN NE.Ref.{57A7ECE2-7F3F-4D29-9B7D-4492E33E0A16}&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Ref{BEA0BF93-7962-4AE5-9B15-F20DE6BAB8D2}" w:val=" ADDIN NE.Ref.{BEA0BF93-7962-4AE5-9B15-F20DE6BAB8D2}&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Ref{E91D6BBE-F61E-4E77-AAC4-D2CD3547078A}" w:val=" ADDIN NE.Ref.{E91D6BBE-F61E-4E77-AAC4-D2CD3547078A}&lt;Citation&gt;&lt;Group&gt;&lt;References&gt;&lt;Item&gt;&lt;ID&gt;137&lt;/ID&gt;&lt;UID&gt;{90AAEA96-C326-4953-B5C7-3825B1F8D9E4}&lt;/UID&gt;&lt;Title&gt;A hybrid approach for scalable sub-tree anonymization over big data using MapReduce on cloud&lt;/Title&gt;&lt;Template&gt;Journal Article&lt;/Template&gt;&lt;Star&gt;1&lt;/Star&gt;&lt;Tag&gt;5&lt;/Tag&gt;&lt;Author&gt;Zhang, Xuyun; Liu, Chang; Nepal, Surya; Yang, Chi; Dou, Wanchun; Chen, Jinjun&lt;/Author&gt;&lt;Year&gt;2014&lt;/Year&gt;&lt;Details&gt;&lt;_alternate_title&gt;Journal of Computer and System SciencesSpecial Issue on Dependable and Secure Computing The 9th IEEE International Conference on Dependable, Autonomic and Secure Computing&lt;/_alternate_title&gt;&lt;_collection_scope&gt;SCI;SCIE;EI&lt;/_collection_scope&gt;&lt;_created&gt;60362991&lt;/_created&gt;&lt;_date&gt;2014-08-01&lt;/_date&gt;&lt;_date_display&gt;2014/8//&lt;/_date_display&gt;&lt;_db_updated&gt;ScienceDirect&lt;/_db_updated&gt;&lt;_doi&gt;10.1016/j.jcss.2014.02.007&lt;/_doi&gt;&lt;_impact_factor&gt;   1.023&lt;/_impact_factor&gt;&lt;_isbn&gt;0022-0000&lt;/_isbn&gt;&lt;_issue&gt;5&lt;/_issue&gt;&lt;_journal&gt;Journal of Computer and System Sciences&lt;/_journal&gt;&lt;_keywords&gt;Big data; Cloud computing; Data anonymization; Privacy preservation; MapReduce&lt;/_keywords&gt;&lt;_modified&gt;64526021&lt;/_modified&gt;&lt;_pages&gt;1008-1020&lt;/_pages&gt;&lt;_url&gt;http://www.sciencedirect.com/science/article/pii/S0022000014000191&lt;/_url&gt;&lt;_volume&gt;80&lt;/_volume&gt;&lt;_accessed&gt;64526023&lt;/_accessed&gt;&lt;/Details&gt;&lt;Extra&gt;&lt;DBUID&gt;{F96A950B-833F-4880-A151-76DA2D6A2879}&lt;/DBUID&gt;&lt;/Extra&gt;&lt;/Item&gt;&lt;/References&gt;&lt;/Group&gt;&lt;Group&gt;&lt;References&gt;&lt;Item&gt;&lt;ID&gt;172&lt;/ID&gt;&lt;UID&gt;{B4D5661E-1E26-4A76-A4D9-6D8F45937C68}&lt;/UID&gt;&lt;Title&gt;A Resource Efficient Big Data Analysis Method for the Social Sciences: The Case of Global IP Activity&lt;/Title&gt;&lt;Template&gt;Journal Article&lt;/Template&gt;&lt;Star&gt;1&lt;/Star&gt;&lt;Tag&gt;5&lt;/Tag&gt;&lt;Author&gt;Ackermann, Klaus; Angus, Simon D&lt;/Author&gt;&lt;Year&gt;2014&lt;/Year&gt;&lt;Details&gt;&lt;_alternate_title&gt;Procedia Computer Science2014 International Conference on Computational Science&lt;/_alternate_title&gt;&lt;_collection_scope&gt;EI&lt;/_collection_scope&gt;&lt;_created&gt;60362991&lt;/_created&gt;&lt;_date&gt;2014-01-01&lt;/_date&gt;&lt;_date_display&gt;2014///&lt;/_date_display&gt;&lt;_db_updated&gt;ScienceDirect&lt;/_db_updated&gt;&lt;_doi&gt;10.1016/j.procs.2014.05.220&lt;/_doi&gt;&lt;_isbn&gt;1877-0509&lt;/_isbn&gt;&lt;_issue&gt;0&lt;/_issue&gt;&lt;_journal&gt;Procedia Computer Science&lt;/_journal&gt;&lt;_keywords&gt;Big Data; Social Sciences; Internet Census; GIS; Memory Reduction&lt;/_keywords&gt;&lt;_modified&gt;64526021&lt;/_modified&gt;&lt;_pages&gt;2360-2369&lt;/_pages&gt;&lt;_url&gt;http://www.sciencedirect.com/science/article/pii/S1877050914003974&lt;/_url&gt;&lt;_volume&gt;29&lt;/_volume&gt;&lt;/Details&gt;&lt;Extra&gt;&lt;DBUID&gt;{F96A950B-833F-4880-A151-76DA2D6A2879}&lt;/DBUID&gt;&lt;/Extra&gt;&lt;/Item&gt;&lt;/References&gt;&lt;/Group&gt;&lt;Group&gt;&lt;References&gt;&lt;Item&gt;&lt;ID&gt;167&lt;/ID&gt;&lt;UID&gt;{6A430D51-FCB5-4BA0-81C9-04138B03FE09}&lt;/UID&gt;&lt;Title&gt;An Open Framework for Dynamic Big-data-driven Application Systems (DBDDAS) Development&lt;/Title&gt;&lt;Template&gt;Journal Article&lt;/Template&gt;&lt;Star&gt;0&lt;/Star&gt;&lt;Tag&gt;4&lt;/Tag&gt;&lt;Author&gt;Douglas, Craig C&lt;/Author&gt;&lt;Year&gt;2014&lt;/Year&gt;&lt;Details&gt;&lt;_alternate_title&gt;Procedia Computer Science2014 International Conference on Computational Science&lt;/_alternate_title&gt;&lt;_created&gt;60362991&lt;/_created&gt;&lt;_date&gt;2014-01-01&lt;/_date&gt;&lt;_date_display&gt;2014///&lt;/_date_display&gt;&lt;_db_updated&gt;ScienceDirect&lt;/_db_updated&gt;&lt;_doi&gt;10.1016/j.procs.2014.05.112&lt;/_doi&gt;&lt;_isbn&gt;1877-0509&lt;/_isbn&gt;&lt;_issue&gt;0&lt;/_issue&gt;&lt;_journal&gt;Procedia Computer Science&lt;/_journal&gt;&lt;_keywords&gt;Big data; DDDAS; dynamic data driven applications; open source software; sensor networks; uncertainty quantification; anomaly detection&lt;/_keywords&gt;&lt;_modified&gt;64526021&lt;/_modified&gt;&lt;_pages&gt;1246-1255&lt;/_pages&gt;&lt;_url&gt;http://www.sciencedirect.com/science/article/pii/S1877050914002890&lt;/_url&gt;&lt;_volume&gt;29&lt;/_volume&gt;&lt;_collection_scope&gt;EI&lt;/_collection_scope&gt;&lt;/Details&gt;&lt;Extra&gt;&lt;DBUID&gt;{F96A950B-833F-4880-A151-76DA2D6A2879}&lt;/DBUID&gt;&lt;/Extra&gt;&lt;/Item&gt;&lt;/References&gt;&lt;/Group&gt;&lt;/Citation&gt;_x000a_"/>
    <w:docVar w:name="ne_docsoft" w:val="MSWord"/>
    <w:docVar w:name="ne_docversion" w:val="NoteExpress 2.0"/>
    <w:docVar w:name="ne_stylename" w:val="Author-Date(multilingual) Final"/>
  </w:docVars>
  <w:rsids>
    <w:rsidRoot w:val="00D479A1"/>
    <w:rsid w:val="000032D4"/>
    <w:rsid w:val="000554A3"/>
    <w:rsid w:val="00072177"/>
    <w:rsid w:val="00092F28"/>
    <w:rsid w:val="000B57DA"/>
    <w:rsid w:val="00106312"/>
    <w:rsid w:val="00107783"/>
    <w:rsid w:val="001124CA"/>
    <w:rsid w:val="00181BAD"/>
    <w:rsid w:val="001B320B"/>
    <w:rsid w:val="002146F9"/>
    <w:rsid w:val="00231240"/>
    <w:rsid w:val="00265D21"/>
    <w:rsid w:val="002E609A"/>
    <w:rsid w:val="00300CA2"/>
    <w:rsid w:val="003C167A"/>
    <w:rsid w:val="00423469"/>
    <w:rsid w:val="00582031"/>
    <w:rsid w:val="005E0C33"/>
    <w:rsid w:val="00631BC0"/>
    <w:rsid w:val="00642596"/>
    <w:rsid w:val="00683A6A"/>
    <w:rsid w:val="00692FBF"/>
    <w:rsid w:val="006B6057"/>
    <w:rsid w:val="00743EB3"/>
    <w:rsid w:val="00752E49"/>
    <w:rsid w:val="007931D5"/>
    <w:rsid w:val="007A4D34"/>
    <w:rsid w:val="007B5251"/>
    <w:rsid w:val="007F495C"/>
    <w:rsid w:val="0081676C"/>
    <w:rsid w:val="0084624D"/>
    <w:rsid w:val="008A5EA0"/>
    <w:rsid w:val="009672E7"/>
    <w:rsid w:val="009946DF"/>
    <w:rsid w:val="009C7D92"/>
    <w:rsid w:val="00A97451"/>
    <w:rsid w:val="00AA03C9"/>
    <w:rsid w:val="00B1293A"/>
    <w:rsid w:val="00B9088E"/>
    <w:rsid w:val="00C4487D"/>
    <w:rsid w:val="00C5000C"/>
    <w:rsid w:val="00CB61A4"/>
    <w:rsid w:val="00D470E3"/>
    <w:rsid w:val="00D479A1"/>
    <w:rsid w:val="00E54B4C"/>
    <w:rsid w:val="00E56B5D"/>
    <w:rsid w:val="00F14DBC"/>
    <w:rsid w:val="00F61D0B"/>
    <w:rsid w:val="00F871DD"/>
    <w:rsid w:val="00F93583"/>
    <w:rsid w:val="00FD4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5BA5"/>
  <w15:chartTrackingRefBased/>
  <w15:docId w15:val="{58D53141-8466-4991-96FE-DB9080CC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000C"/>
    <w:pPr>
      <w:ind w:firstLineChars="200" w:firstLine="420"/>
    </w:pPr>
  </w:style>
  <w:style w:type="paragraph" w:styleId="a4">
    <w:name w:val="header"/>
    <w:basedOn w:val="a"/>
    <w:link w:val="a5"/>
    <w:uiPriority w:val="99"/>
    <w:unhideWhenUsed/>
    <w:rsid w:val="00CB61A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B61A4"/>
    <w:rPr>
      <w:sz w:val="18"/>
      <w:szCs w:val="18"/>
    </w:rPr>
  </w:style>
  <w:style w:type="paragraph" w:styleId="a6">
    <w:name w:val="footer"/>
    <w:basedOn w:val="a"/>
    <w:link w:val="a7"/>
    <w:uiPriority w:val="99"/>
    <w:unhideWhenUsed/>
    <w:rsid w:val="00CB61A4"/>
    <w:pPr>
      <w:tabs>
        <w:tab w:val="center" w:pos="4153"/>
        <w:tab w:val="right" w:pos="8306"/>
      </w:tabs>
      <w:snapToGrid w:val="0"/>
      <w:jc w:val="left"/>
    </w:pPr>
    <w:rPr>
      <w:sz w:val="18"/>
      <w:szCs w:val="18"/>
    </w:rPr>
  </w:style>
  <w:style w:type="character" w:customStyle="1" w:styleId="a7">
    <w:name w:val="页脚 字符"/>
    <w:basedOn w:val="a0"/>
    <w:link w:val="a6"/>
    <w:uiPriority w:val="99"/>
    <w:rsid w:val="00CB61A4"/>
    <w:rPr>
      <w:sz w:val="18"/>
      <w:szCs w:val="18"/>
    </w:rPr>
  </w:style>
  <w:style w:type="character" w:styleId="a8">
    <w:name w:val="line number"/>
    <w:basedOn w:val="a0"/>
    <w:uiPriority w:val="99"/>
    <w:semiHidden/>
    <w:unhideWhenUsed/>
    <w:rsid w:val="00072177"/>
  </w:style>
  <w:style w:type="character" w:styleId="a9">
    <w:name w:val="Hyperlink"/>
    <w:basedOn w:val="a0"/>
    <w:uiPriority w:val="99"/>
    <w:semiHidden/>
    <w:unhideWhenUsed/>
    <w:rsid w:val="00300CA2"/>
    <w:rPr>
      <w:color w:val="0000FF"/>
      <w:u w:val="single"/>
    </w:rPr>
  </w:style>
  <w:style w:type="paragraph" w:styleId="aa">
    <w:name w:val="Normal (Web)"/>
    <w:basedOn w:val="a"/>
    <w:uiPriority w:val="99"/>
    <w:semiHidden/>
    <w:unhideWhenUsed/>
    <w:rsid w:val="0064259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830751">
      <w:bodyDiv w:val="1"/>
      <w:marLeft w:val="0"/>
      <w:marRight w:val="0"/>
      <w:marTop w:val="0"/>
      <w:marBottom w:val="0"/>
      <w:divBdr>
        <w:top w:val="none" w:sz="0" w:space="0" w:color="auto"/>
        <w:left w:val="none" w:sz="0" w:space="0" w:color="auto"/>
        <w:bottom w:val="none" w:sz="0" w:space="0" w:color="auto"/>
        <w:right w:val="none" w:sz="0" w:space="0" w:color="auto"/>
      </w:divBdr>
      <w:divsChild>
        <w:div w:id="1222669089">
          <w:marLeft w:val="0"/>
          <w:marRight w:val="0"/>
          <w:marTop w:val="0"/>
          <w:marBottom w:val="225"/>
          <w:divBdr>
            <w:top w:val="none" w:sz="0" w:space="0" w:color="auto"/>
            <w:left w:val="none" w:sz="0" w:space="0" w:color="auto"/>
            <w:bottom w:val="none" w:sz="0" w:space="0" w:color="auto"/>
            <w:right w:val="none" w:sz="0" w:space="0" w:color="auto"/>
          </w:divBdr>
        </w:div>
        <w:div w:id="1839540228">
          <w:marLeft w:val="0"/>
          <w:marRight w:val="0"/>
          <w:marTop w:val="0"/>
          <w:marBottom w:val="225"/>
          <w:divBdr>
            <w:top w:val="none" w:sz="0" w:space="0" w:color="auto"/>
            <w:left w:val="none" w:sz="0" w:space="0" w:color="auto"/>
            <w:bottom w:val="none" w:sz="0" w:space="0" w:color="auto"/>
            <w:right w:val="none" w:sz="0" w:space="0" w:color="auto"/>
          </w:divBdr>
        </w:div>
      </w:divsChild>
    </w:div>
    <w:div w:id="1042293419">
      <w:bodyDiv w:val="1"/>
      <w:marLeft w:val="0"/>
      <w:marRight w:val="0"/>
      <w:marTop w:val="0"/>
      <w:marBottom w:val="0"/>
      <w:divBdr>
        <w:top w:val="none" w:sz="0" w:space="0" w:color="auto"/>
        <w:left w:val="none" w:sz="0" w:space="0" w:color="auto"/>
        <w:bottom w:val="none" w:sz="0" w:space="0" w:color="auto"/>
        <w:right w:val="none" w:sz="0" w:space="0" w:color="auto"/>
      </w:divBdr>
    </w:div>
    <w:div w:id="2090077258">
      <w:bodyDiv w:val="1"/>
      <w:marLeft w:val="0"/>
      <w:marRight w:val="0"/>
      <w:marTop w:val="0"/>
      <w:marBottom w:val="0"/>
      <w:divBdr>
        <w:top w:val="none" w:sz="0" w:space="0" w:color="auto"/>
        <w:left w:val="none" w:sz="0" w:space="0" w:color="auto"/>
        <w:bottom w:val="none" w:sz="0" w:space="0" w:color="auto"/>
        <w:right w:val="none" w:sz="0" w:space="0" w:color="auto"/>
      </w:divBdr>
      <w:divsChild>
        <w:div w:id="860700845">
          <w:marLeft w:val="0"/>
          <w:marRight w:val="0"/>
          <w:marTop w:val="0"/>
          <w:marBottom w:val="225"/>
          <w:divBdr>
            <w:top w:val="none" w:sz="0" w:space="0" w:color="auto"/>
            <w:left w:val="none" w:sz="0" w:space="0" w:color="auto"/>
            <w:bottom w:val="none" w:sz="0" w:space="0" w:color="auto"/>
            <w:right w:val="none" w:sz="0" w:space="0" w:color="auto"/>
          </w:divBdr>
        </w:div>
        <w:div w:id="1352141467">
          <w:marLeft w:val="0"/>
          <w:marRight w:val="0"/>
          <w:marTop w:val="0"/>
          <w:marBottom w:val="225"/>
          <w:divBdr>
            <w:top w:val="none" w:sz="0" w:space="0" w:color="auto"/>
            <w:left w:val="none" w:sz="0" w:space="0" w:color="auto"/>
            <w:bottom w:val="none" w:sz="0" w:space="0" w:color="auto"/>
            <w:right w:val="none" w:sz="0" w:space="0" w:color="auto"/>
          </w:divBdr>
        </w:div>
        <w:div w:id="1891381083">
          <w:marLeft w:val="0"/>
          <w:marRight w:val="0"/>
          <w:marTop w:val="0"/>
          <w:marBottom w:val="225"/>
          <w:divBdr>
            <w:top w:val="none" w:sz="0" w:space="0" w:color="auto"/>
            <w:left w:val="none" w:sz="0" w:space="0" w:color="auto"/>
            <w:bottom w:val="none" w:sz="0" w:space="0" w:color="auto"/>
            <w:right w:val="none" w:sz="0" w:space="0" w:color="auto"/>
          </w:divBdr>
        </w:div>
        <w:div w:id="1042905970">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6%9C%BA%E8%BD%BD%E8%AE%A1%E7%AE%97%E6%9C%BA/5307055?fromModule=lemma_inli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baike.baidu.com/item/%E8%88%AA%E7%A9%BA%E9%81%A5%E6%84%9F%E6%8A%80%E6%9C%AF/5318150?fromModule=lemma_inlink" TargetMode="External"/><Relationship Id="rId4" Type="http://schemas.openxmlformats.org/officeDocument/2006/relationships/settings" Target="settings.xml"/><Relationship Id="rId9" Type="http://schemas.openxmlformats.org/officeDocument/2006/relationships/hyperlink" Target="https://baike.baidu.com/item/%E6%BF%80%E5%85%89%E6%89%AB%E6%8F%8F%E4%BB%AA/10706632?fromModule=lemma_inlink"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FD321-8F9A-4A9E-9E8F-E2FD9FCBF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3</Pages>
  <Words>1032</Words>
  <Characters>5887</Characters>
  <Application>Microsoft Office Word</Application>
  <DocSecurity>0</DocSecurity>
  <Lines>49</Lines>
  <Paragraphs>13</Paragraphs>
  <ScaleCrop>false</ScaleCrop>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3234760798@qq.com</dc:creator>
  <cp:keywords/>
  <dc:description>NE.Bib</dc:description>
  <cp:lastModifiedBy>3234760798@qq.com</cp:lastModifiedBy>
  <cp:revision>33</cp:revision>
  <dcterms:created xsi:type="dcterms:W3CDTF">2022-09-07T08:43:00Z</dcterms:created>
  <dcterms:modified xsi:type="dcterms:W3CDTF">2022-09-07T11:45:00Z</dcterms:modified>
</cp:coreProperties>
</file>