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9DC75">
      <w:pPr>
        <w:pStyle w:val="2"/>
        <w:spacing w:before="652" w:after="326"/>
        <w:jc w:val="center"/>
        <w:rPr>
          <w:sz w:val="40"/>
          <w:szCs w:val="40"/>
        </w:rPr>
      </w:pPr>
      <w:bookmarkStart w:id="0" w:name="_Hlk199077274"/>
      <w:bookmarkEnd w:id="0"/>
      <w:r>
        <w:rPr>
          <w:rFonts w:hint="eastAsia"/>
          <w:sz w:val="40"/>
          <w:szCs w:val="40"/>
          <w:lang w:val="en-US" w:eastAsia="zh-CN"/>
        </w:rPr>
        <w:t>草莓采摘机器人果实识别与定位策略创新研究</w:t>
      </w:r>
    </w:p>
    <w:p w14:paraId="44D4BEDD">
      <w:pPr>
        <w:jc w:val="center"/>
        <w:rPr>
          <w:sz w:val="21"/>
          <w:szCs w:val="21"/>
          <w:vertAlign w:val="superscript"/>
        </w:rPr>
      </w:pPr>
      <w:r>
        <w:rPr>
          <w:rFonts w:hint="eastAsia"/>
          <w:sz w:val="21"/>
          <w:szCs w:val="21"/>
        </w:rPr>
        <w:t>黄钊伟</w:t>
      </w:r>
      <w:r>
        <w:rPr>
          <w:rFonts w:hint="eastAsia"/>
          <w:sz w:val="21"/>
          <w:szCs w:val="21"/>
          <w:vertAlign w:val="superscript"/>
        </w:rPr>
        <w:t>1</w:t>
      </w:r>
    </w:p>
    <w:p w14:paraId="728D68A9">
      <w:pPr>
        <w:jc w:val="center"/>
        <w:rPr>
          <w:sz w:val="21"/>
          <w:szCs w:val="21"/>
        </w:rPr>
      </w:pPr>
      <w:r>
        <w:rPr>
          <w:rFonts w:hint="eastAsia"/>
          <w:sz w:val="21"/>
          <w:szCs w:val="21"/>
        </w:rPr>
        <w:t>（1.西北农林科技大学机械与电子工程学院，陕西杨凌712100）</w:t>
      </w:r>
    </w:p>
    <w:p w14:paraId="38D34DAD">
      <w:pPr>
        <w:rPr>
          <w:rFonts w:hint="eastAsia" w:ascii="宋体" w:hAnsi="宋体"/>
        </w:rPr>
      </w:pPr>
      <w:r>
        <w:rPr>
          <w:rFonts w:hint="eastAsia" w:ascii="黑体" w:hAnsi="黑体" w:eastAsia="黑体"/>
          <w:b/>
          <w:bCs/>
          <w:sz w:val="21"/>
          <w:szCs w:val="21"/>
        </w:rPr>
        <w:t>摘要：</w:t>
      </w:r>
      <w:r>
        <w:rPr>
          <w:rFonts w:hint="default" w:ascii="Times New Roman" w:hAnsi="Times New Roman" w:cs="Times New Roman"/>
          <w:sz w:val="21"/>
          <w:szCs w:val="21"/>
        </w:rPr>
        <w:t>草莓产业受人工采摘效率低、损伤率高等问题制约，研发采摘机器人意义重大。本文针对草莓识别不全、定位精度不足的难题，提出构建双分支多任务识别模型，满足实时部署需求；设计感知</w:t>
      </w:r>
      <w:r>
        <w:rPr>
          <w:rFonts w:hint="default" w:ascii="Times New Roman" w:hAnsi="Times New Roman" w:cs="Times New Roman"/>
          <w:sz w:val="21"/>
          <w:szCs w:val="21"/>
          <w:lang w:val="en-US" w:eastAsia="zh-CN"/>
        </w:rPr>
        <w:t>与</w:t>
      </w:r>
      <w:r>
        <w:rPr>
          <w:rFonts w:hint="default" w:ascii="Times New Roman" w:hAnsi="Times New Roman" w:cs="Times New Roman"/>
          <w:sz w:val="21"/>
          <w:szCs w:val="21"/>
        </w:rPr>
        <w:t>定位双阶段</w:t>
      </w:r>
      <w:r>
        <w:rPr>
          <w:rFonts w:hint="default" w:ascii="Times New Roman" w:hAnsi="Times New Roman" w:cs="Times New Roman"/>
          <w:sz w:val="21"/>
          <w:szCs w:val="21"/>
          <w:lang w:val="en-US" w:eastAsia="zh-CN"/>
        </w:rPr>
        <w:t>融合</w:t>
      </w:r>
      <w:r>
        <w:rPr>
          <w:rFonts w:hint="default" w:ascii="Times New Roman" w:hAnsi="Times New Roman" w:cs="Times New Roman"/>
          <w:sz w:val="21"/>
          <w:szCs w:val="21"/>
        </w:rPr>
        <w:t>策略，结合形态学与深度相机完成采摘点三维定位</w:t>
      </w:r>
      <w:r>
        <w:rPr>
          <w:rFonts w:hint="eastAsia" w:cs="Times New Roman"/>
          <w:sz w:val="21"/>
          <w:szCs w:val="21"/>
          <w:lang w:eastAsia="zh-CN"/>
        </w:rPr>
        <w:t>。</w:t>
      </w:r>
      <w:r>
        <w:rPr>
          <w:rFonts w:hint="default" w:ascii="Times New Roman" w:hAnsi="Times New Roman" w:cs="Times New Roman"/>
          <w:sz w:val="21"/>
          <w:szCs w:val="21"/>
          <w:lang w:val="en-US" w:eastAsia="zh-CN"/>
        </w:rPr>
        <w:t>样机模拟实验</w:t>
      </w:r>
      <w:r>
        <w:rPr>
          <w:rFonts w:hint="default" w:ascii="Times New Roman" w:hAnsi="Times New Roman" w:cs="Times New Roman"/>
          <w:sz w:val="21"/>
          <w:szCs w:val="21"/>
        </w:rPr>
        <w:t>果实检测精度</w:t>
      </w:r>
      <w:r>
        <w:rPr>
          <w:rFonts w:hint="default" w:ascii="Times New Roman" w:hAnsi="Times New Roman" w:cs="Times New Roman"/>
          <w:sz w:val="21"/>
          <w:szCs w:val="21"/>
          <w:lang w:val="en-US" w:eastAsia="zh-CN"/>
        </w:rPr>
        <w:t>高达</w:t>
      </w:r>
      <w:r>
        <w:rPr>
          <w:rFonts w:hint="default" w:ascii="Times New Roman" w:hAnsi="Times New Roman" w:cs="Times New Roman"/>
          <w:sz w:val="21"/>
          <w:szCs w:val="21"/>
        </w:rPr>
        <w:t>88.8%</w:t>
      </w:r>
      <w:r>
        <w:rPr>
          <w:rFonts w:hint="default" w:ascii="Times New Roman" w:hAnsi="Times New Roman" w:cs="Times New Roman"/>
          <w:sz w:val="21"/>
          <w:szCs w:val="21"/>
          <w:lang w:eastAsia="zh-CN"/>
        </w:rPr>
        <w:t>，</w:t>
      </w:r>
      <w:r>
        <w:rPr>
          <w:rFonts w:hint="default" w:ascii="Times New Roman" w:hAnsi="Times New Roman" w:cs="Times New Roman"/>
          <w:sz w:val="21"/>
          <w:szCs w:val="21"/>
        </w:rPr>
        <w:t>果梗分割精度</w:t>
      </w:r>
      <w:r>
        <w:rPr>
          <w:rFonts w:hint="default" w:ascii="Times New Roman" w:hAnsi="Times New Roman" w:cs="Times New Roman"/>
          <w:sz w:val="21"/>
          <w:szCs w:val="21"/>
          <w:lang w:val="en-US" w:eastAsia="zh-CN"/>
        </w:rPr>
        <w:t>可达</w:t>
      </w:r>
      <w:r>
        <w:rPr>
          <w:rFonts w:hint="default" w:ascii="Times New Roman" w:hAnsi="Times New Roman" w:cs="Times New Roman"/>
          <w:sz w:val="21"/>
          <w:szCs w:val="21"/>
        </w:rPr>
        <w:t>81.7%，参数量减少58%，模拟场景下采摘成功率</w:t>
      </w:r>
      <w:r>
        <w:rPr>
          <w:rFonts w:hint="default" w:ascii="Times New Roman" w:hAnsi="Times New Roman" w:cs="Times New Roman"/>
          <w:sz w:val="21"/>
          <w:szCs w:val="21"/>
          <w:lang w:val="en-US" w:eastAsia="zh-CN"/>
        </w:rPr>
        <w:t>为</w:t>
      </w:r>
      <w:r>
        <w:rPr>
          <w:rFonts w:hint="default" w:ascii="Times New Roman" w:hAnsi="Times New Roman" w:cs="Times New Roman"/>
          <w:sz w:val="21"/>
          <w:szCs w:val="21"/>
        </w:rPr>
        <w:t>84%</w:t>
      </w:r>
      <w:r>
        <w:rPr>
          <w:rFonts w:hint="default" w:ascii="Times New Roman" w:hAnsi="Times New Roman" w:cs="Times New Roman"/>
          <w:sz w:val="21"/>
          <w:szCs w:val="21"/>
          <w:lang w:eastAsia="zh-CN"/>
        </w:rPr>
        <w:t>，</w:t>
      </w:r>
      <w:r>
        <w:rPr>
          <w:rFonts w:hint="default" w:ascii="Times New Roman" w:hAnsi="Times New Roman" w:cs="Times New Roman"/>
          <w:sz w:val="21"/>
          <w:szCs w:val="21"/>
          <w:lang w:val="en-US" w:eastAsia="zh-CN"/>
        </w:rPr>
        <w:t>本文</w:t>
      </w:r>
      <w:r>
        <w:rPr>
          <w:rFonts w:hint="default" w:ascii="Times New Roman" w:hAnsi="Times New Roman" w:cs="Times New Roman"/>
          <w:sz w:val="21"/>
          <w:szCs w:val="21"/>
        </w:rPr>
        <w:t>为草莓采摘自动化提供</w:t>
      </w:r>
      <w:r>
        <w:rPr>
          <w:rFonts w:hint="default" w:ascii="Times New Roman" w:hAnsi="Times New Roman" w:cs="Times New Roman"/>
          <w:sz w:val="21"/>
          <w:szCs w:val="21"/>
          <w:lang w:val="en-US" w:eastAsia="zh-CN"/>
        </w:rPr>
        <w:t>果实识别与定位上的</w:t>
      </w:r>
      <w:r>
        <w:rPr>
          <w:rFonts w:hint="default" w:ascii="Times New Roman" w:hAnsi="Times New Roman" w:cs="Times New Roman"/>
          <w:sz w:val="21"/>
          <w:szCs w:val="21"/>
        </w:rPr>
        <w:t>技术</w:t>
      </w:r>
      <w:r>
        <w:rPr>
          <w:rFonts w:hint="default" w:ascii="Times New Roman" w:hAnsi="Times New Roman" w:cs="Times New Roman"/>
          <w:sz w:val="21"/>
          <w:szCs w:val="21"/>
          <w:lang w:val="en-US" w:eastAsia="zh-CN"/>
        </w:rPr>
        <w:t>新思路</w:t>
      </w:r>
      <w:r>
        <w:rPr>
          <w:rFonts w:hint="default" w:ascii="Times New Roman" w:hAnsi="Times New Roman" w:cs="Times New Roman"/>
          <w:sz w:val="21"/>
          <w:szCs w:val="21"/>
        </w:rPr>
        <w:t>，助力</w:t>
      </w:r>
      <w:r>
        <w:rPr>
          <w:rFonts w:hint="default" w:ascii="Times New Roman" w:hAnsi="Times New Roman" w:cs="Times New Roman"/>
          <w:sz w:val="21"/>
          <w:szCs w:val="21"/>
          <w:lang w:val="en-US" w:eastAsia="zh-CN"/>
        </w:rPr>
        <w:t>草莓产业</w:t>
      </w:r>
      <w:r>
        <w:rPr>
          <w:rFonts w:hint="default" w:ascii="Times New Roman" w:hAnsi="Times New Roman" w:cs="Times New Roman"/>
          <w:sz w:val="21"/>
          <w:szCs w:val="21"/>
        </w:rPr>
        <w:t>智能化升级。</w:t>
      </w:r>
    </w:p>
    <w:p w14:paraId="3149F5AD">
      <w:pPr>
        <w:rPr>
          <w:rFonts w:hint="eastAsia" w:ascii="宋体" w:hAnsi="宋体"/>
          <w:sz w:val="21"/>
          <w:szCs w:val="21"/>
          <w:lang w:val="en-US" w:eastAsia="zh-CN"/>
        </w:rPr>
      </w:pPr>
      <w:r>
        <w:rPr>
          <w:rFonts w:hint="eastAsia" w:ascii="黑体" w:hAnsi="黑体" w:eastAsia="黑体"/>
          <w:b/>
          <w:bCs/>
          <w:sz w:val="21"/>
          <w:szCs w:val="21"/>
        </w:rPr>
        <w:t>关键词：</w:t>
      </w:r>
      <w:r>
        <w:rPr>
          <w:rFonts w:hint="eastAsia" w:ascii="宋体" w:hAnsi="宋体"/>
          <w:sz w:val="21"/>
          <w:szCs w:val="21"/>
        </w:rPr>
        <w:t>；</w:t>
      </w:r>
      <w:r>
        <w:rPr>
          <w:rFonts w:hint="eastAsia" w:ascii="宋体" w:hAnsi="宋体"/>
          <w:sz w:val="21"/>
          <w:szCs w:val="21"/>
          <w:lang w:val="en-US" w:eastAsia="zh-CN"/>
        </w:rPr>
        <w:t>草莓采摘</w:t>
      </w:r>
      <w:r>
        <w:rPr>
          <w:rFonts w:hint="eastAsia" w:ascii="宋体" w:hAnsi="宋体"/>
          <w:sz w:val="21"/>
          <w:szCs w:val="21"/>
        </w:rPr>
        <w:t>；</w:t>
      </w:r>
      <w:r>
        <w:rPr>
          <w:rFonts w:hint="eastAsia" w:ascii="宋体" w:hAnsi="宋体"/>
          <w:sz w:val="21"/>
          <w:szCs w:val="21"/>
          <w:lang w:val="en-US" w:eastAsia="zh-CN"/>
        </w:rPr>
        <w:t>机器人技术</w:t>
      </w:r>
      <w:r>
        <w:rPr>
          <w:rFonts w:hint="eastAsia" w:ascii="宋体" w:hAnsi="宋体"/>
          <w:sz w:val="21"/>
          <w:szCs w:val="21"/>
        </w:rPr>
        <w:t>；</w:t>
      </w:r>
      <w:r>
        <w:rPr>
          <w:rFonts w:hint="eastAsia" w:ascii="宋体" w:hAnsi="宋体"/>
          <w:sz w:val="21"/>
          <w:szCs w:val="21"/>
          <w:lang w:val="en-US" w:eastAsia="zh-CN"/>
        </w:rPr>
        <w:t>多任务感知</w:t>
      </w:r>
      <w:r>
        <w:rPr>
          <w:rFonts w:hint="eastAsia" w:ascii="宋体" w:hAnsi="宋体"/>
          <w:sz w:val="21"/>
          <w:szCs w:val="21"/>
        </w:rPr>
        <w:t>；</w:t>
      </w:r>
      <w:r>
        <w:rPr>
          <w:rFonts w:hint="eastAsia" w:ascii="宋体" w:hAnsi="宋体"/>
          <w:sz w:val="21"/>
          <w:szCs w:val="21"/>
          <w:lang w:val="en-US" w:eastAsia="zh-CN"/>
        </w:rPr>
        <w:t>图像形态学；深度学习</w:t>
      </w:r>
    </w:p>
    <w:p w14:paraId="2330872D">
      <w:pPr>
        <w:rPr>
          <w:rFonts w:hint="default" w:ascii="宋体" w:hAnsi="宋体"/>
          <w:sz w:val="21"/>
          <w:szCs w:val="21"/>
          <w:lang w:val="en-US" w:eastAsia="zh-CN"/>
        </w:rPr>
      </w:pPr>
    </w:p>
    <w:p w14:paraId="298D29E0">
      <w:pPr>
        <w:pStyle w:val="2"/>
        <w:spacing w:before="652" w:after="326"/>
        <w:jc w:val="center"/>
        <w:rPr>
          <w:rFonts w:hint="eastAsia" w:eastAsia="宋体"/>
          <w:lang w:eastAsia="zh-CN"/>
        </w:rPr>
      </w:pPr>
      <w:r>
        <w:rPr>
          <w:rFonts w:hint="eastAsia"/>
        </w:rPr>
        <w:t>Innovative</w:t>
      </w:r>
      <w:r>
        <w:rPr>
          <w:rFonts w:hint="eastAsia"/>
          <w:lang w:val="en-US" w:eastAsia="zh-CN"/>
        </w:rPr>
        <w:t xml:space="preserve"> </w:t>
      </w:r>
      <w:r>
        <w:rPr>
          <w:rFonts w:hint="eastAsia"/>
        </w:rPr>
        <w:t>Research</w:t>
      </w:r>
      <w:r>
        <w:rPr>
          <w:rFonts w:hint="eastAsia"/>
          <w:lang w:val="en-US" w:eastAsia="zh-CN"/>
        </w:rPr>
        <w:t xml:space="preserve"> </w:t>
      </w:r>
      <w:r>
        <w:rPr>
          <w:rFonts w:hint="eastAsia"/>
        </w:rPr>
        <w:t>on</w:t>
      </w:r>
      <w:r>
        <w:rPr>
          <w:rFonts w:hint="eastAsia"/>
          <w:lang w:val="en-US" w:eastAsia="zh-CN"/>
        </w:rPr>
        <w:t xml:space="preserve"> </w:t>
      </w:r>
      <w:r>
        <w:rPr>
          <w:rFonts w:hint="eastAsia"/>
        </w:rPr>
        <w:t>Fruit</w:t>
      </w:r>
      <w:r>
        <w:rPr>
          <w:rFonts w:hint="eastAsia"/>
          <w:lang w:val="en-US" w:eastAsia="zh-CN"/>
        </w:rPr>
        <w:t xml:space="preserve"> </w:t>
      </w:r>
      <w:r>
        <w:rPr>
          <w:rFonts w:hint="eastAsia"/>
        </w:rPr>
        <w:t>Recognition</w:t>
      </w:r>
      <w:r>
        <w:rPr>
          <w:rFonts w:hint="eastAsia"/>
          <w:lang w:val="en-US" w:eastAsia="zh-CN"/>
        </w:rPr>
        <w:t xml:space="preserve"> </w:t>
      </w:r>
      <w:r>
        <w:rPr>
          <w:rFonts w:hint="eastAsia"/>
        </w:rPr>
        <w:t>and</w:t>
      </w:r>
      <w:r>
        <w:rPr>
          <w:rFonts w:hint="eastAsia"/>
          <w:lang w:val="en-US" w:eastAsia="zh-CN"/>
        </w:rPr>
        <w:t xml:space="preserve"> </w:t>
      </w:r>
      <w:r>
        <w:rPr>
          <w:rFonts w:hint="eastAsia"/>
        </w:rPr>
        <w:t>Positioning</w:t>
      </w:r>
      <w:r>
        <w:rPr>
          <w:rFonts w:hint="eastAsia"/>
          <w:lang w:val="en-US" w:eastAsia="zh-CN"/>
        </w:rPr>
        <w:t xml:space="preserve"> </w:t>
      </w:r>
      <w:r>
        <w:rPr>
          <w:rFonts w:hint="eastAsia"/>
        </w:rPr>
        <w:t>Strategies</w:t>
      </w:r>
      <w:r>
        <w:rPr>
          <w:rFonts w:hint="eastAsia"/>
          <w:lang w:val="en-US" w:eastAsia="zh-CN"/>
        </w:rPr>
        <w:t xml:space="preserve"> </w:t>
      </w:r>
      <w:r>
        <w:rPr>
          <w:rFonts w:hint="eastAsia"/>
        </w:rPr>
        <w:t>of</w:t>
      </w:r>
      <w:r>
        <w:rPr>
          <w:rFonts w:hint="eastAsia"/>
          <w:lang w:val="en-US" w:eastAsia="zh-CN"/>
        </w:rPr>
        <w:t xml:space="preserve"> </w:t>
      </w:r>
      <w:r>
        <w:rPr>
          <w:rFonts w:hint="eastAsia"/>
        </w:rPr>
        <w:t>Strawberry</w:t>
      </w:r>
      <w:r>
        <w:rPr>
          <w:rFonts w:hint="eastAsia"/>
          <w:lang w:val="en-US" w:eastAsia="zh-CN"/>
        </w:rPr>
        <w:t>-</w:t>
      </w:r>
      <w:r>
        <w:rPr>
          <w:rFonts w:hint="eastAsia"/>
        </w:rPr>
        <w:t>Picking</w:t>
      </w:r>
      <w:r>
        <w:rPr>
          <w:rFonts w:hint="eastAsia"/>
          <w:lang w:val="en-US" w:eastAsia="zh-CN"/>
        </w:rPr>
        <w:t xml:space="preserve"> </w:t>
      </w:r>
      <w:r>
        <w:rPr>
          <w:rFonts w:hint="eastAsia"/>
        </w:rPr>
        <w:t>Robots</w:t>
      </w:r>
    </w:p>
    <w:p w14:paraId="742B3CCB">
      <w:pPr>
        <w:jc w:val="center"/>
        <w:rPr>
          <w:sz w:val="21"/>
          <w:szCs w:val="21"/>
        </w:rPr>
      </w:pPr>
      <w:r>
        <w:rPr>
          <w:rFonts w:hint="eastAsia"/>
          <w:sz w:val="21"/>
          <w:szCs w:val="21"/>
        </w:rPr>
        <w:t>HUANGZhaowei</w:t>
      </w:r>
      <w:r>
        <w:rPr>
          <w:rFonts w:hint="eastAsia"/>
          <w:sz w:val="21"/>
          <w:szCs w:val="21"/>
          <w:vertAlign w:val="superscript"/>
        </w:rPr>
        <w:t>1</w:t>
      </w:r>
    </w:p>
    <w:p w14:paraId="6F942295">
      <w:pPr>
        <w:jc w:val="center"/>
        <w:rPr>
          <w:rFonts w:cs="Times New Roman"/>
          <w:sz w:val="21"/>
          <w:szCs w:val="21"/>
        </w:rPr>
      </w:pPr>
      <w:r>
        <w:rPr>
          <w:rFonts w:hint="eastAsia" w:cs="Times New Roman"/>
          <w:sz w:val="21"/>
          <w:szCs w:val="21"/>
        </w:rPr>
        <w:t>(1.CollegeofMechanicalandElectronicEngineering,NorthwestAgricultureandForestryUniversity,YangLing,Shaanxi,China712000)</w:t>
      </w:r>
    </w:p>
    <w:p w14:paraId="6316709A">
      <w:pPr>
        <w:rPr>
          <w:rFonts w:hint="eastAsia"/>
          <w:b/>
          <w:bCs/>
          <w:sz w:val="21"/>
          <w:szCs w:val="21"/>
        </w:rPr>
      </w:pPr>
      <w:r>
        <w:rPr>
          <w:rFonts w:hint="eastAsia"/>
          <w:b/>
          <w:bCs/>
          <w:sz w:val="21"/>
          <w:szCs w:val="21"/>
        </w:rPr>
        <w:t>Abstract：</w:t>
      </w:r>
    </w:p>
    <w:p w14:paraId="4FF960FA">
      <w:pPr>
        <w:rPr>
          <w:rFonts w:hint="eastAsia" w:eastAsia="宋体"/>
          <w:sz w:val="21"/>
          <w:szCs w:val="21"/>
          <w:lang w:val="en-US" w:eastAsia="zh-CN"/>
        </w:rPr>
      </w:pPr>
      <w:r>
        <w:rPr>
          <w:rFonts w:hint="eastAsia"/>
          <w:sz w:val="21"/>
          <w:szCs w:val="21"/>
          <w:lang w:val="en-US" w:eastAsia="zh-CN"/>
        </w:rPr>
        <w:t>The strawberry industry is constrained by issues such as low efficiency of manual harvesting and high damage rate. The development of harvesting robots is of great significance. This paper addresses the problems of incomplete strawberry recognition and insufficient positioning accuracy, and proposes to construct a dual-branch multi-task recognition model to meet the requirements of real-time deployment; it designs a dual-stage fusion strategy for perception and positioning, combining morphology and depth cameras to complete the three-dimensional positioning of the harvesting point. The simulation experiment of the prototype shows that the fruit detection accuracy is as high as 88.8%, the fruit stalk segmentation accuracy can reach 81.7%, the parameter quantity is reduced by 58%, and the harvesting success rate in the simulation scenario is 84%. This paper provides new technical ideas for fruit recognition and positioning in strawberry harvesting automation, and helps the strawberry industry upgrade to intelligence.</w:t>
      </w:r>
    </w:p>
    <w:p w14:paraId="4844A60A">
      <w:pPr>
        <w:rPr>
          <w:sz w:val="21"/>
          <w:szCs w:val="21"/>
        </w:rPr>
      </w:pPr>
      <w:r>
        <w:rPr>
          <w:rFonts w:hint="eastAsia"/>
          <w:b/>
          <w:bCs/>
          <w:sz w:val="21"/>
          <w:szCs w:val="21"/>
        </w:rPr>
        <w:t>Keywords：</w:t>
      </w:r>
      <w:r>
        <w:rPr>
          <w:rFonts w:hint="eastAsia"/>
          <w:sz w:val="21"/>
          <w:szCs w:val="21"/>
        </w:rPr>
        <w:t>Strawberrypicking</w:t>
      </w:r>
      <w:r>
        <w:rPr>
          <w:rFonts w:hint="eastAsia"/>
          <w:sz w:val="21"/>
          <w:szCs w:val="21"/>
          <w:lang w:eastAsia="zh-CN"/>
        </w:rPr>
        <w:t>；</w:t>
      </w:r>
      <w:r>
        <w:rPr>
          <w:rFonts w:hint="eastAsia"/>
          <w:sz w:val="21"/>
          <w:szCs w:val="21"/>
        </w:rPr>
        <w:t>Robottechnology</w:t>
      </w:r>
      <w:r>
        <w:rPr>
          <w:rFonts w:hint="eastAsia"/>
          <w:sz w:val="21"/>
          <w:szCs w:val="21"/>
          <w:lang w:eastAsia="zh-CN"/>
        </w:rPr>
        <w:t>；</w:t>
      </w:r>
      <w:r>
        <w:rPr>
          <w:rFonts w:hint="eastAsia"/>
          <w:sz w:val="21"/>
          <w:szCs w:val="21"/>
        </w:rPr>
        <w:t>Multi-taskperception</w:t>
      </w:r>
      <w:r>
        <w:rPr>
          <w:rFonts w:hint="eastAsia"/>
          <w:sz w:val="21"/>
          <w:szCs w:val="21"/>
          <w:lang w:eastAsia="zh-CN"/>
        </w:rPr>
        <w:t>；</w:t>
      </w:r>
      <w:r>
        <w:rPr>
          <w:rFonts w:hint="eastAsia"/>
          <w:sz w:val="21"/>
          <w:szCs w:val="21"/>
        </w:rPr>
        <w:t>Imagemorphology</w:t>
      </w:r>
      <w:r>
        <w:rPr>
          <w:rFonts w:hint="eastAsia"/>
          <w:sz w:val="21"/>
          <w:szCs w:val="21"/>
          <w:lang w:eastAsia="zh-CN"/>
        </w:rPr>
        <w:t>；</w:t>
      </w:r>
      <w:r>
        <w:rPr>
          <w:rFonts w:hint="eastAsia"/>
          <w:sz w:val="21"/>
          <w:szCs w:val="21"/>
        </w:rPr>
        <w:t>Deeplearning</w:t>
      </w:r>
    </w:p>
    <w:p w14:paraId="67BF8C9C">
      <w:pPr>
        <w:sectPr>
          <w:headerReference r:id="rId5" w:type="default"/>
          <w:footerReference r:id="rId6" w:type="default"/>
          <w:pgSz w:w="11906" w:h="16838"/>
          <w:pgMar w:top="1440" w:right="1080" w:bottom="1440" w:left="1080" w:header="851" w:footer="992" w:gutter="0"/>
          <w:cols w:space="425" w:num="1"/>
          <w:docGrid w:type="lines" w:linePitch="326" w:charSpace="0"/>
        </w:sectPr>
      </w:pPr>
    </w:p>
    <w:p w14:paraId="0F3ED9A6">
      <w:pPr>
        <w:pStyle w:val="3"/>
      </w:pPr>
      <w:r>
        <w:rPr>
          <w:rFonts w:hint="eastAsia"/>
        </w:rPr>
        <w:t>0引言</w:t>
      </w:r>
    </w:p>
    <w:p w14:paraId="527AFCF9">
      <w:pPr>
        <w:ind w:firstLine="480" w:firstLineChars="200"/>
      </w:pPr>
      <w:r>
        <w:t>近年来，随着市场需求的持续攀升，世界范围内草莓的种植面积与产量均呈现稳步增长态势。</w:t>
      </w:r>
      <w:r>
        <w:rPr>
          <w:rFonts w:hint="eastAsia"/>
          <w:vertAlign w:val="superscript"/>
          <w:lang w:val="en-US" w:eastAsia="zh-CN"/>
        </w:rPr>
        <w:t>[1]</w:t>
      </w:r>
      <w:r>
        <w:t>我国草莓栽培面积和产量已位居世界首位，成为草莓生产大国，草莓产业已发展为推动区域农业经济增长、促进农民增收的重要支柱产业之一。</w:t>
      </w:r>
      <w:r>
        <w:rPr>
          <w:rFonts w:hint="eastAsia"/>
          <w:vertAlign w:val="superscript"/>
          <w:lang w:val="en-US" w:eastAsia="zh-CN"/>
        </w:rPr>
        <w:t>[2]</w:t>
      </w:r>
      <w:r>
        <w:t>然而，在草莓产业快速发展的背后，采摘环节的技术瓶颈却日益凸显</w:t>
      </w:r>
      <w:r>
        <w:rPr>
          <w:rFonts w:hint="eastAsia"/>
          <w:lang w:eastAsia="zh-CN"/>
        </w:rPr>
        <w:t>，</w:t>
      </w:r>
      <w:r>
        <w:t>目前我国草莓采摘仍以人工为主，这种传统采摘模式存在诸多难以克服的弊端。</w:t>
      </w:r>
    </w:p>
    <w:p w14:paraId="78AB486C">
      <w:pPr>
        <w:spacing w:line="240" w:lineRule="auto"/>
        <w:jc w:val="center"/>
        <w:rPr>
          <w:rFonts w:hint="eastAsia"/>
        </w:rPr>
      </w:pPr>
      <w:r>
        <w:drawing>
          <wp:inline distT="0" distB="0" distL="114300" distR="114300">
            <wp:extent cx="1979295" cy="1440180"/>
            <wp:effectExtent l="0" t="0" r="1905" b="7620"/>
            <wp:docPr id="1026" name="Picture 2" descr="猕猴桃采摘机器人 的图像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猕猴桃采摘机器人 的图像结果"/>
                    <pic:cNvPicPr>
                      <a:picLocks noChangeAspect="1" noChangeArrowheads="1"/>
                    </pic:cNvPicPr>
                  </pic:nvPicPr>
                  <pic:blipFill>
                    <a:blip r:embed="rId8"/>
                    <a:srcRect l="7929" r="7929"/>
                    <a:stretch>
                      <a:fillRect/>
                    </a:stretch>
                  </pic:blipFill>
                  <pic:spPr>
                    <a:xfrm>
                      <a:off x="0" y="0"/>
                      <a:ext cx="1979295" cy="1440180"/>
                    </a:xfrm>
                    <a:prstGeom prst="rect">
                      <a:avLst/>
                    </a:prstGeom>
                    <a:noFill/>
                  </pic:spPr>
                </pic:pic>
              </a:graphicData>
            </a:graphic>
          </wp:inline>
        </w:drawing>
      </w:r>
    </w:p>
    <w:p w14:paraId="1DC15029">
      <w:pPr>
        <w:spacing w:line="240" w:lineRule="auto"/>
        <w:jc w:val="center"/>
        <w:rPr>
          <w:rFonts w:hint="eastAsia" w:ascii="黑体" w:hAnsi="黑体" w:eastAsia="黑体"/>
          <w:sz w:val="21"/>
          <w:szCs w:val="21"/>
          <w:lang w:val="en-US" w:eastAsia="zh-CN"/>
        </w:rPr>
      </w:pPr>
      <w:r>
        <w:rPr>
          <w:rFonts w:hint="eastAsia" w:ascii="黑体" w:hAnsi="黑体" w:eastAsia="黑体"/>
          <w:sz w:val="21"/>
          <w:szCs w:val="21"/>
        </w:rPr>
        <w:t>图1</w:t>
      </w:r>
      <w:r>
        <w:rPr>
          <w:rFonts w:hint="eastAsia" w:ascii="黑体" w:hAnsi="黑体" w:eastAsia="黑体"/>
          <w:sz w:val="21"/>
          <w:szCs w:val="21"/>
          <w:lang w:val="en-US" w:eastAsia="zh-CN"/>
        </w:rPr>
        <w:t xml:space="preserve"> 人工采摘草莓</w:t>
      </w:r>
    </w:p>
    <w:p w14:paraId="5B38CF27">
      <w:pPr>
        <w:spacing w:line="240" w:lineRule="auto"/>
        <w:jc w:val="center"/>
        <w:rPr>
          <w:rFonts w:hint="default" w:ascii="黑体" w:hAnsi="黑体" w:eastAsia="黑体"/>
          <w:sz w:val="21"/>
          <w:szCs w:val="21"/>
          <w:lang w:val="en-US" w:eastAsia="zh-CN"/>
        </w:rPr>
      </w:pPr>
      <w:r>
        <w:rPr>
          <w:rFonts w:hint="eastAsia" w:ascii="黑体" w:hAnsi="黑体" w:eastAsia="黑体"/>
          <w:sz w:val="21"/>
          <w:szCs w:val="21"/>
          <w:lang w:val="en-US" w:eastAsia="zh-CN"/>
        </w:rPr>
        <w:t>Fig.1 Hand-picking strawberries</w:t>
      </w:r>
    </w:p>
    <w:p w14:paraId="2EF83CF8">
      <w:pPr>
        <w:ind w:firstLine="480" w:firstLineChars="200"/>
        <w:rPr>
          <w:rFonts w:ascii="宋体" w:hAnsi="宋体" w:eastAsia="宋体" w:cs="宋体"/>
          <w:sz w:val="24"/>
          <w:szCs w:val="24"/>
        </w:rPr>
      </w:pPr>
      <w:r>
        <w:rPr>
          <w:rFonts w:ascii="宋体" w:hAnsi="宋体" w:eastAsia="宋体" w:cs="宋体"/>
          <w:sz w:val="24"/>
          <w:szCs w:val="24"/>
        </w:rPr>
        <w:t>人工采摘</w:t>
      </w:r>
      <w:r>
        <w:rPr>
          <w:rFonts w:hint="eastAsia" w:ascii="宋体" w:hAnsi="宋体" w:cs="宋体"/>
          <w:sz w:val="24"/>
          <w:szCs w:val="24"/>
          <w:lang w:val="en-US" w:eastAsia="zh-CN"/>
        </w:rPr>
        <w:t>需要</w:t>
      </w:r>
      <w:r>
        <w:rPr>
          <w:rFonts w:ascii="宋体" w:hAnsi="宋体" w:eastAsia="宋体" w:cs="宋体"/>
          <w:sz w:val="24"/>
          <w:szCs w:val="24"/>
        </w:rPr>
        <w:t>大量人力与时间成本，效率低下，还</w:t>
      </w:r>
      <w:r>
        <w:rPr>
          <w:rFonts w:hint="eastAsia" w:ascii="宋体" w:hAnsi="宋体" w:cs="宋体"/>
          <w:sz w:val="24"/>
          <w:szCs w:val="24"/>
          <w:lang w:val="en-US" w:eastAsia="zh-CN"/>
        </w:rPr>
        <w:t>容易</w:t>
      </w:r>
      <w:r>
        <w:rPr>
          <w:rFonts w:ascii="宋体" w:hAnsi="宋体" w:eastAsia="宋体" w:cs="宋体"/>
          <w:sz w:val="24"/>
          <w:szCs w:val="24"/>
        </w:rPr>
        <w:t>受人体疲劳、经验差异等因素影响，导致漏摘、误摘现象频发，果实品质稳定性难以保障。</w:t>
      </w:r>
      <w:r>
        <w:rPr>
          <w:rFonts w:hint="eastAsia" w:ascii="宋体" w:hAnsi="宋体" w:cs="宋体"/>
          <w:sz w:val="24"/>
          <w:szCs w:val="24"/>
          <w:vertAlign w:val="superscript"/>
          <w:lang w:val="en-US" w:eastAsia="zh-CN"/>
        </w:rPr>
        <w:t>[3]</w:t>
      </w:r>
      <w:r>
        <w:rPr>
          <w:rFonts w:hint="eastAsia" w:ascii="宋体" w:hAnsi="宋体" w:cs="宋体"/>
          <w:sz w:val="24"/>
          <w:szCs w:val="24"/>
          <w:lang w:val="en-US" w:eastAsia="zh-CN"/>
        </w:rPr>
        <w:t>此外</w:t>
      </w:r>
      <w:r>
        <w:rPr>
          <w:rFonts w:ascii="宋体" w:hAnsi="宋体" w:eastAsia="宋体" w:cs="宋体"/>
          <w:sz w:val="24"/>
          <w:szCs w:val="24"/>
        </w:rPr>
        <w:t>，人工采摘</w:t>
      </w:r>
      <w:r>
        <w:rPr>
          <w:rFonts w:hint="eastAsia" w:ascii="宋体" w:hAnsi="宋体" w:cs="宋体"/>
          <w:sz w:val="24"/>
          <w:szCs w:val="24"/>
          <w:lang w:val="en-US" w:eastAsia="zh-CN"/>
        </w:rPr>
        <w:t>很难</w:t>
      </w:r>
      <w:r>
        <w:rPr>
          <w:rFonts w:ascii="宋体" w:hAnsi="宋体" w:eastAsia="宋体" w:cs="宋体"/>
          <w:sz w:val="24"/>
          <w:szCs w:val="24"/>
        </w:rPr>
        <w:t>精准控制操作力度与方式，极易造成果实损伤</w:t>
      </w:r>
      <w:r>
        <w:rPr>
          <w:rFonts w:hint="eastAsia" w:ascii="宋体" w:hAnsi="宋体" w:cs="宋体"/>
          <w:sz w:val="24"/>
          <w:szCs w:val="24"/>
          <w:lang w:val="en-US" w:eastAsia="zh-CN"/>
        </w:rPr>
        <w:t>以及</w:t>
      </w:r>
      <w:r>
        <w:rPr>
          <w:rFonts w:ascii="宋体" w:hAnsi="宋体" w:eastAsia="宋体" w:cs="宋体"/>
          <w:sz w:val="24"/>
          <w:szCs w:val="24"/>
        </w:rPr>
        <w:t>果蒂断裂，</w:t>
      </w:r>
      <w:r>
        <w:rPr>
          <w:rFonts w:hint="eastAsia" w:ascii="宋体" w:hAnsi="宋体" w:cs="宋体"/>
          <w:sz w:val="24"/>
          <w:szCs w:val="24"/>
          <w:lang w:val="en-US" w:eastAsia="zh-CN"/>
        </w:rPr>
        <w:t>进而</w:t>
      </w:r>
      <w:r>
        <w:rPr>
          <w:rFonts w:ascii="宋体" w:hAnsi="宋体" w:eastAsia="宋体" w:cs="宋体"/>
          <w:sz w:val="24"/>
          <w:szCs w:val="24"/>
        </w:rPr>
        <w:t>影响果实的储存期与市场价值。随着我国农业劳动力短缺问题日益突出，人工采摘的高成本与低效率已成为制约草莓产业高质量、规模化发展的关键因素</w:t>
      </w:r>
      <w:r>
        <w:rPr>
          <w:rFonts w:hint="eastAsia" w:ascii="宋体" w:hAnsi="宋体" w:cs="宋体"/>
          <w:sz w:val="24"/>
          <w:szCs w:val="24"/>
          <w:vertAlign w:val="superscript"/>
          <w:lang w:val="en-US" w:eastAsia="zh-CN"/>
        </w:rPr>
        <w:t>[4]</w:t>
      </w:r>
      <w:r>
        <w:rPr>
          <w:rFonts w:ascii="宋体" w:hAnsi="宋体" w:eastAsia="宋体" w:cs="宋体"/>
          <w:sz w:val="24"/>
          <w:szCs w:val="24"/>
        </w:rPr>
        <w:t>。</w:t>
      </w:r>
    </w:p>
    <w:p w14:paraId="021E8D6E">
      <w:pPr>
        <w:ind w:firstLine="480" w:firstLineChars="200"/>
        <w:rPr>
          <w:rFonts w:ascii="宋体" w:hAnsi="宋体" w:eastAsia="宋体" w:cs="宋体"/>
          <w:sz w:val="24"/>
          <w:szCs w:val="24"/>
        </w:rPr>
      </w:pPr>
      <w:r>
        <w:rPr>
          <w:rFonts w:hint="eastAsia" w:ascii="宋体" w:hAnsi="宋体" w:cs="宋体"/>
          <w:sz w:val="24"/>
          <w:szCs w:val="24"/>
          <w:lang w:val="en-US" w:eastAsia="zh-CN"/>
        </w:rPr>
        <w:t>近年来农业智能化迅速发展，</w:t>
      </w:r>
      <w:r>
        <w:rPr>
          <w:rFonts w:ascii="宋体" w:hAnsi="宋体" w:eastAsia="宋体" w:cs="宋体"/>
          <w:sz w:val="24"/>
          <w:szCs w:val="24"/>
        </w:rPr>
        <w:t>研发草莓采摘机器人以替代人工采摘，实现采摘过程的自动化与智能化，成为破解产业发展瓶颈的必然选择。采摘机器人</w:t>
      </w:r>
      <w:r>
        <w:rPr>
          <w:rFonts w:hint="eastAsia" w:ascii="宋体" w:hAnsi="宋体" w:cs="宋体"/>
          <w:sz w:val="24"/>
          <w:szCs w:val="24"/>
          <w:lang w:val="en-US" w:eastAsia="zh-CN"/>
        </w:rPr>
        <w:t>可</w:t>
      </w:r>
      <w:r>
        <w:rPr>
          <w:rFonts w:ascii="宋体" w:hAnsi="宋体" w:eastAsia="宋体" w:cs="宋体"/>
          <w:sz w:val="24"/>
          <w:szCs w:val="24"/>
        </w:rPr>
        <w:t>通过融合高精度视觉识别、精准定位与智能控制技术自主完成果实识别、定位与采摘等一系列操作，</w:t>
      </w:r>
      <w:r>
        <w:rPr>
          <w:rFonts w:hint="eastAsia" w:ascii="宋体" w:hAnsi="宋体" w:cs="宋体"/>
          <w:sz w:val="24"/>
          <w:szCs w:val="24"/>
          <w:lang w:val="en-US" w:eastAsia="zh-CN"/>
        </w:rPr>
        <w:t>在</w:t>
      </w:r>
      <w:r>
        <w:rPr>
          <w:rFonts w:ascii="宋体" w:hAnsi="宋体" w:eastAsia="宋体" w:cs="宋体"/>
          <w:sz w:val="24"/>
          <w:szCs w:val="24"/>
        </w:rPr>
        <w:t>大幅提升采摘效率、降低果实损伤率</w:t>
      </w:r>
      <w:r>
        <w:rPr>
          <w:rFonts w:hint="eastAsia" w:ascii="宋体" w:hAnsi="宋体" w:cs="宋体"/>
          <w:sz w:val="24"/>
          <w:szCs w:val="24"/>
          <w:lang w:val="en-US" w:eastAsia="zh-CN"/>
        </w:rPr>
        <w:t>的同时</w:t>
      </w:r>
      <w:r>
        <w:rPr>
          <w:rFonts w:ascii="宋体" w:hAnsi="宋体" w:eastAsia="宋体" w:cs="宋体"/>
          <w:sz w:val="24"/>
          <w:szCs w:val="24"/>
        </w:rPr>
        <w:t>减少人力投入、降低劳动强度，为草莓产业的可持续发展提供技术支撑</w:t>
      </w:r>
      <w:r>
        <w:rPr>
          <w:rFonts w:hint="eastAsia" w:ascii="宋体" w:hAnsi="宋体" w:cs="宋体"/>
          <w:sz w:val="24"/>
          <w:szCs w:val="24"/>
          <w:vertAlign w:val="superscript"/>
          <w:lang w:val="en-US" w:eastAsia="zh-CN"/>
        </w:rPr>
        <w:t>[5]</w:t>
      </w:r>
      <w:r>
        <w:rPr>
          <w:rFonts w:ascii="宋体" w:hAnsi="宋体" w:eastAsia="宋体" w:cs="宋体"/>
          <w:sz w:val="24"/>
          <w:szCs w:val="24"/>
        </w:rPr>
        <w:t>。视觉识别系统与采摘点定位策略是草莓采摘机器人实现自主作业的核心技术，直接决定了机器人的采摘精度与作业效率。因此，针对复杂农业场景下草莓果实识别不全、采摘点三维定位精度不足等关键难题，开展创新性研究，构建</w:t>
      </w:r>
      <w:r>
        <w:rPr>
          <w:rFonts w:hint="eastAsia" w:ascii="宋体" w:hAnsi="宋体" w:cs="宋体"/>
          <w:sz w:val="24"/>
          <w:szCs w:val="24"/>
          <w:lang w:val="en-US" w:eastAsia="zh-CN"/>
        </w:rPr>
        <w:t>稳定</w:t>
      </w:r>
      <w:r>
        <w:rPr>
          <w:rFonts w:ascii="宋体" w:hAnsi="宋体" w:eastAsia="宋体" w:cs="宋体"/>
          <w:sz w:val="24"/>
          <w:szCs w:val="24"/>
        </w:rPr>
        <w:t>识别与定位体系，对推动草莓采摘自动化技术落地、促进农业智能化升级具有重要的理论价值与工程应用意义。</w:t>
      </w:r>
    </w:p>
    <w:p w14:paraId="7FB51343">
      <w:pPr>
        <w:pStyle w:val="3"/>
        <w:rPr>
          <w:rFonts w:hint="default"/>
          <w:lang w:val="en-US" w:eastAsia="zh-CN"/>
        </w:rPr>
      </w:pPr>
      <w:r>
        <w:rPr>
          <w:rFonts w:hint="eastAsia"/>
        </w:rPr>
        <w:t>1</w:t>
      </w:r>
      <w:r>
        <w:rPr>
          <w:rFonts w:hint="eastAsia"/>
          <w:lang w:val="en-US" w:eastAsia="zh-CN"/>
        </w:rPr>
        <w:t>国内外研究现状综述</w:t>
      </w:r>
    </w:p>
    <w:p w14:paraId="39BDB76A">
      <w:pPr>
        <w:pStyle w:val="4"/>
        <w:numPr>
          <w:ilvl w:val="1"/>
          <w:numId w:val="1"/>
        </w:numPr>
        <w:spacing w:before="163" w:after="163"/>
      </w:pPr>
      <w:r>
        <w:rPr>
          <w:rFonts w:hint="eastAsia"/>
          <w:lang w:val="en-US" w:eastAsia="zh-CN"/>
        </w:rPr>
        <w:t>果蔬采摘机器人国内外研究现状</w:t>
      </w:r>
    </w:p>
    <w:p w14:paraId="1E1AC4D3">
      <w:pPr>
        <w:ind w:firstLine="420"/>
      </w:pPr>
      <w:r>
        <w:rPr>
          <w:rFonts w:ascii="宋体" w:hAnsi="宋体" w:eastAsia="宋体" w:cs="宋体"/>
          <w:sz w:val="24"/>
          <w:szCs w:val="24"/>
        </w:rPr>
        <w:t>果蔬类作物因密集种植、果实脆弱等特性，大型机械收获易造成果实损伤，故仍以人工采摘为主，劳动力消耗巨大。为解决这一问题，果蔬采摘机器人的研究应运而生，并逐渐形成了面向结构化果园与自然种植环境两大研究方向。</w:t>
      </w:r>
    </w:p>
    <w:p w14:paraId="27C2A673">
      <w:pPr>
        <w:rPr>
          <w:rFonts w:hint="default" w:eastAsia="宋体"/>
          <w:b/>
          <w:bCs/>
          <w:lang w:val="en-US" w:eastAsia="zh-CN"/>
        </w:rPr>
      </w:pPr>
      <w:r>
        <w:rPr>
          <w:rFonts w:hint="eastAsia"/>
          <w:b/>
          <w:bCs/>
        </w:rPr>
        <w:t>1.1.1</w:t>
      </w:r>
      <w:r>
        <w:rPr>
          <w:rFonts w:hint="eastAsia"/>
          <w:b/>
          <w:bCs/>
          <w:lang w:val="en-US" w:eastAsia="zh-CN"/>
        </w:rPr>
        <w:t xml:space="preserve"> 结构化果园采摘机器人</w:t>
      </w:r>
    </w:p>
    <w:p w14:paraId="39BE655C">
      <w:pPr>
        <w:ind w:firstLine="420"/>
        <w:rPr>
          <w:rFonts w:ascii="宋体" w:hAnsi="宋体" w:eastAsia="宋体" w:cs="宋体"/>
          <w:sz w:val="24"/>
          <w:szCs w:val="24"/>
        </w:rPr>
      </w:pPr>
      <w:r>
        <w:rPr>
          <w:rFonts w:ascii="宋体" w:hAnsi="宋体" w:eastAsia="宋体" w:cs="宋体"/>
          <w:sz w:val="24"/>
          <w:szCs w:val="24"/>
        </w:rPr>
        <w:t>在</w:t>
      </w:r>
      <w:r>
        <w:rPr>
          <w:rFonts w:hint="eastAsia" w:ascii="宋体" w:hAnsi="宋体" w:cs="宋体"/>
          <w:sz w:val="24"/>
          <w:szCs w:val="24"/>
          <w:lang w:val="en-US" w:eastAsia="zh-CN"/>
        </w:rPr>
        <w:t>温室等</w:t>
      </w:r>
      <w:r>
        <w:rPr>
          <w:rFonts w:ascii="宋体" w:hAnsi="宋体" w:eastAsia="宋体" w:cs="宋体"/>
          <w:sz w:val="24"/>
          <w:szCs w:val="24"/>
        </w:rPr>
        <w:t>结构化果园研究方面，国外已取得诸多突破性成果。Parsa等</w:t>
      </w:r>
      <w:r>
        <w:rPr>
          <w:rFonts w:hint="eastAsia" w:ascii="宋体" w:hAnsi="宋体" w:cs="宋体"/>
          <w:sz w:val="24"/>
          <w:szCs w:val="24"/>
          <w:vertAlign w:val="superscript"/>
          <w:lang w:val="en-US" w:eastAsia="zh-CN"/>
        </w:rPr>
        <w:t>[6]</w:t>
      </w:r>
      <w:r>
        <w:rPr>
          <w:rFonts w:ascii="宋体" w:hAnsi="宋体" w:eastAsia="宋体" w:cs="宋体"/>
          <w:sz w:val="24"/>
          <w:szCs w:val="24"/>
        </w:rPr>
        <w:t>提出的模块化自主草莓采摘机器人，通过灵活配置感知系统与采摘机构，对不同草莓品种和生长条件适应性强，实验中成熟果实检测成功率达95%，采摘成功率为87%。国内方面，马利研制的猕猴桃双机械臂采摘平台，基于YOLOv4设计识别定位模型，通过双机械臂布局优化漏</w:t>
      </w:r>
      <w:r>
        <w:rPr>
          <w:rFonts w:hint="eastAsia" w:ascii="宋体" w:hAnsi="宋体" w:cs="宋体"/>
          <w:sz w:val="24"/>
          <w:szCs w:val="24"/>
          <w:lang w:val="en-US" w:eastAsia="zh-CN"/>
        </w:rPr>
        <w:t>摘</w:t>
      </w:r>
      <w:r>
        <w:rPr>
          <w:rFonts w:ascii="宋体" w:hAnsi="宋体" w:eastAsia="宋体" w:cs="宋体"/>
          <w:sz w:val="24"/>
          <w:szCs w:val="24"/>
        </w:rPr>
        <w:t>问题，采摘成功率超75%，平均单果采摘时间最短为5.36s</w:t>
      </w:r>
      <w:r>
        <w:rPr>
          <w:rFonts w:hint="eastAsia" w:ascii="宋体" w:hAnsi="宋体" w:cs="宋体"/>
          <w:sz w:val="24"/>
          <w:szCs w:val="24"/>
          <w:vertAlign w:val="superscript"/>
          <w:lang w:val="en-US" w:eastAsia="zh-CN"/>
        </w:rPr>
        <w:t>[7]</w:t>
      </w:r>
      <w:r>
        <w:rPr>
          <w:rFonts w:ascii="宋体" w:hAnsi="宋体" w:eastAsia="宋体" w:cs="宋体"/>
          <w:sz w:val="24"/>
          <w:szCs w:val="24"/>
        </w:rPr>
        <w:t>。尽管国内外在结构化环境下的研究已取得一定进展，但现有机器人普遍存在操作范围有限、对复杂生长状态适应性不足等问题。</w:t>
      </w:r>
    </w:p>
    <w:p w14:paraId="536868E9">
      <w:pPr>
        <w:spacing w:line="240" w:lineRule="auto"/>
        <w:jc w:val="center"/>
      </w:pPr>
      <w:r>
        <w:rPr>
          <w:rFonts w:ascii="宋体" w:hAnsi="宋体" w:eastAsia="宋体" w:cs="宋体"/>
          <w:sz w:val="24"/>
          <w:szCs w:val="24"/>
        </w:rPr>
        <w:drawing>
          <wp:inline distT="0" distB="0" distL="114300" distR="114300">
            <wp:extent cx="1991360" cy="1800225"/>
            <wp:effectExtent l="0" t="0" r="5080" b="13335"/>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9"/>
                    <a:stretch>
                      <a:fillRect/>
                    </a:stretch>
                  </pic:blipFill>
                  <pic:spPr>
                    <a:xfrm>
                      <a:off x="0" y="0"/>
                      <a:ext cx="1991360" cy="1800225"/>
                    </a:xfrm>
                    <a:prstGeom prst="rect">
                      <a:avLst/>
                    </a:prstGeom>
                    <a:noFill/>
                    <a:ln w="9525">
                      <a:noFill/>
                    </a:ln>
                  </pic:spPr>
                </pic:pic>
              </a:graphicData>
            </a:graphic>
          </wp:inline>
        </w:drawing>
      </w:r>
    </w:p>
    <w:p w14:paraId="7BC770A9">
      <w:pPr>
        <w:spacing w:line="240" w:lineRule="auto"/>
        <w:jc w:val="center"/>
        <w:rPr>
          <w:rFonts w:hint="eastAsia" w:ascii="黑体" w:hAnsi="黑体" w:eastAsia="黑体"/>
          <w:sz w:val="21"/>
          <w:szCs w:val="21"/>
          <w:lang w:val="en-US" w:eastAsia="zh-CN"/>
        </w:rPr>
      </w:pPr>
      <w:r>
        <w:rPr>
          <w:rFonts w:hint="eastAsia" w:ascii="黑体" w:hAnsi="黑体" w:eastAsia="黑体"/>
          <w:sz w:val="21"/>
          <w:szCs w:val="21"/>
        </w:rPr>
        <w:t>图2</w:t>
      </w:r>
      <w:r>
        <w:rPr>
          <w:rFonts w:hint="eastAsia" w:ascii="黑体" w:hAnsi="黑体" w:eastAsia="黑体"/>
          <w:sz w:val="21"/>
          <w:szCs w:val="21"/>
          <w:lang w:val="en-US" w:eastAsia="zh-CN"/>
        </w:rPr>
        <w:t xml:space="preserve"> 猕猴桃双机械臂采摘平台</w:t>
      </w:r>
    </w:p>
    <w:p w14:paraId="55A3E1A0">
      <w:pPr>
        <w:spacing w:line="240" w:lineRule="auto"/>
        <w:jc w:val="center"/>
        <w:rPr>
          <w:rFonts w:hint="default" w:ascii="黑体" w:hAnsi="黑体" w:eastAsia="黑体"/>
          <w:sz w:val="21"/>
          <w:szCs w:val="21"/>
          <w:lang w:val="en-US" w:eastAsia="zh-CN"/>
        </w:rPr>
      </w:pPr>
      <w:r>
        <w:rPr>
          <w:rFonts w:hint="eastAsia" w:ascii="黑体" w:hAnsi="黑体" w:eastAsia="黑体"/>
          <w:sz w:val="21"/>
          <w:szCs w:val="21"/>
          <w:lang w:val="en-US" w:eastAsia="zh-CN"/>
        </w:rPr>
        <w:t>Fig.2 Kiwi fruit double-arm picking platform</w:t>
      </w:r>
    </w:p>
    <w:p w14:paraId="79D17A86">
      <w:pPr>
        <w:rPr>
          <w:rFonts w:hint="default" w:eastAsia="宋体"/>
          <w:b/>
          <w:bCs/>
          <w:lang w:val="en-US" w:eastAsia="zh-CN"/>
        </w:rPr>
      </w:pPr>
      <w:r>
        <w:rPr>
          <w:rFonts w:hint="eastAsia"/>
          <w:b/>
          <w:bCs/>
        </w:rPr>
        <w:t>1.1.2</w:t>
      </w:r>
      <w:r>
        <w:rPr>
          <w:rFonts w:hint="eastAsia"/>
          <w:b/>
          <w:bCs/>
          <w:lang w:val="en-US" w:eastAsia="zh-CN"/>
        </w:rPr>
        <w:t xml:space="preserve"> 自然种植环境采摘机器人</w:t>
      </w:r>
    </w:p>
    <w:p w14:paraId="41C63370">
      <w:pPr>
        <w:ind w:firstLine="420"/>
        <w:rPr>
          <w:rFonts w:ascii="宋体" w:hAnsi="宋体" w:eastAsia="宋体" w:cs="宋体"/>
          <w:sz w:val="24"/>
          <w:szCs w:val="24"/>
        </w:rPr>
      </w:pPr>
      <w:r>
        <w:rPr>
          <w:rFonts w:ascii="宋体" w:hAnsi="宋体" w:eastAsia="宋体" w:cs="宋体"/>
          <w:sz w:val="24"/>
          <w:szCs w:val="24"/>
        </w:rPr>
        <w:t>自然种植环境研究方面，由于生长环境复杂多变，研究面临更多挑战。国外学者Tituaña等设计的小型草莓采摘机器人，灵活性强，在田间实验中平均收获成功率达71.7%，单果平均收获时间为7.5s</w:t>
      </w:r>
      <w:r>
        <w:rPr>
          <w:rFonts w:hint="eastAsia" w:ascii="宋体" w:hAnsi="宋体" w:cs="宋体"/>
          <w:sz w:val="24"/>
          <w:szCs w:val="24"/>
          <w:vertAlign w:val="superscript"/>
          <w:lang w:val="en-US" w:eastAsia="zh-CN"/>
        </w:rPr>
        <w:t>[8]</w:t>
      </w:r>
      <w:r>
        <w:rPr>
          <w:rFonts w:ascii="宋体" w:hAnsi="宋体" w:eastAsia="宋体" w:cs="宋体"/>
          <w:sz w:val="24"/>
          <w:szCs w:val="24"/>
        </w:rPr>
        <w:t>。国内方面，Chen等提出的集成化香蕉采摘机器人，检测平均精度99.23%，定位误差小于6mm，采摘成功率91.69%</w:t>
      </w:r>
      <w:r>
        <w:rPr>
          <w:rFonts w:hint="eastAsia" w:ascii="宋体" w:hAnsi="宋体" w:cs="宋体"/>
          <w:sz w:val="24"/>
          <w:szCs w:val="24"/>
          <w:vertAlign w:val="superscript"/>
          <w:lang w:val="en-US" w:eastAsia="zh-CN"/>
        </w:rPr>
        <w:t>[9]</w:t>
      </w:r>
      <w:r>
        <w:rPr>
          <w:rFonts w:ascii="宋体" w:hAnsi="宋体" w:eastAsia="宋体" w:cs="宋体"/>
          <w:sz w:val="24"/>
          <w:szCs w:val="24"/>
        </w:rPr>
        <w:t>。然而，自然环境下的采摘机器人仍面临地形复杂、光照多变、枝叶遮挡严重等问题，部分机器人存在采摘成功率偏低、作业周期较长等不足，难以满足实际生产需求。</w:t>
      </w:r>
    </w:p>
    <w:p w14:paraId="1BD0DEE6">
      <w:pPr>
        <w:spacing w:line="240" w:lineRule="auto"/>
        <w:jc w:val="center"/>
      </w:pPr>
      <w:r>
        <w:rPr>
          <w:rFonts w:ascii="宋体" w:hAnsi="宋体" w:eastAsia="宋体" w:cs="宋体"/>
          <w:sz w:val="24"/>
          <w:szCs w:val="24"/>
        </w:rPr>
        <w:drawing>
          <wp:inline distT="0" distB="0" distL="114300" distR="114300">
            <wp:extent cx="1269365" cy="1619885"/>
            <wp:effectExtent l="0" t="0" r="10795" b="10795"/>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10"/>
                    <a:stretch>
                      <a:fillRect/>
                    </a:stretch>
                  </pic:blipFill>
                  <pic:spPr>
                    <a:xfrm>
                      <a:off x="0" y="0"/>
                      <a:ext cx="1269365" cy="1619885"/>
                    </a:xfrm>
                    <a:prstGeom prst="rect">
                      <a:avLst/>
                    </a:prstGeom>
                    <a:noFill/>
                    <a:ln w="9525">
                      <a:noFill/>
                    </a:ln>
                  </pic:spPr>
                </pic:pic>
              </a:graphicData>
            </a:graphic>
          </wp:inline>
        </w:drawing>
      </w:r>
    </w:p>
    <w:p w14:paraId="4D10A8C0">
      <w:pPr>
        <w:spacing w:line="240" w:lineRule="auto"/>
        <w:jc w:val="center"/>
        <w:rPr>
          <w:rFonts w:hint="eastAsia" w:ascii="黑体" w:hAnsi="黑体" w:eastAsia="黑体"/>
          <w:sz w:val="21"/>
          <w:szCs w:val="21"/>
          <w:lang w:val="en-US" w:eastAsia="zh-CN"/>
        </w:rPr>
      </w:pPr>
      <w:r>
        <w:rPr>
          <w:rFonts w:hint="eastAsia" w:ascii="黑体" w:hAnsi="黑体" w:eastAsia="黑体"/>
          <w:sz w:val="21"/>
          <w:szCs w:val="21"/>
        </w:rPr>
        <w:t>图3</w:t>
      </w:r>
      <w:r>
        <w:rPr>
          <w:rFonts w:hint="eastAsia" w:ascii="黑体" w:hAnsi="黑体" w:eastAsia="黑体"/>
          <w:sz w:val="21"/>
          <w:szCs w:val="21"/>
          <w:lang w:val="en-US" w:eastAsia="zh-CN"/>
        </w:rPr>
        <w:t xml:space="preserve"> 香蕉采摘机器人</w:t>
      </w:r>
    </w:p>
    <w:p w14:paraId="4E84BC64">
      <w:pPr>
        <w:spacing w:line="240" w:lineRule="auto"/>
        <w:jc w:val="center"/>
        <w:rPr>
          <w:rFonts w:hint="default" w:ascii="黑体" w:hAnsi="黑体" w:eastAsia="黑体"/>
          <w:sz w:val="21"/>
          <w:szCs w:val="21"/>
          <w:lang w:val="en-US" w:eastAsia="zh-CN"/>
        </w:rPr>
      </w:pPr>
      <w:r>
        <w:rPr>
          <w:rFonts w:hint="eastAsia" w:ascii="黑体" w:hAnsi="黑体" w:eastAsia="黑体"/>
          <w:sz w:val="21"/>
          <w:szCs w:val="21"/>
          <w:lang w:val="en-US" w:eastAsia="zh-CN"/>
        </w:rPr>
        <w:t>Fig.3 Banana harvesting robot</w:t>
      </w:r>
    </w:p>
    <w:p w14:paraId="206C9A8E">
      <w:pPr>
        <w:pStyle w:val="4"/>
        <w:numPr>
          <w:ilvl w:val="1"/>
          <w:numId w:val="1"/>
        </w:numPr>
        <w:spacing w:before="163" w:after="163"/>
      </w:pPr>
      <w:r>
        <w:rPr>
          <w:rFonts w:hint="eastAsia"/>
          <w:lang w:val="en-US" w:eastAsia="zh-CN"/>
        </w:rPr>
        <w:t>果实识别技术国内外研究现状</w:t>
      </w:r>
    </w:p>
    <w:p w14:paraId="2AB9ABE6">
      <w:pPr>
        <w:ind w:firstLine="480" w:firstLineChars="200"/>
      </w:pPr>
      <w:r>
        <w:rPr>
          <w:rFonts w:ascii="宋体" w:hAnsi="宋体" w:eastAsia="宋体" w:cs="宋体"/>
          <w:sz w:val="24"/>
          <w:szCs w:val="24"/>
        </w:rPr>
        <w:t>果蔬的精准识别是采摘机器人视觉感知系统的核心，为后续采摘点定位提供基础信息，目前相关研究主要分为传统视觉检测方法与基于深度学习的视觉检测方法两类。</w:t>
      </w:r>
    </w:p>
    <w:p w14:paraId="71B18CDC">
      <w:pPr>
        <w:rPr>
          <w:rFonts w:hint="default"/>
          <w:b/>
          <w:bCs/>
          <w:lang w:val="en-US"/>
        </w:rPr>
      </w:pPr>
      <w:r>
        <w:rPr>
          <w:rFonts w:hint="eastAsia"/>
          <w:b/>
          <w:bCs/>
        </w:rPr>
        <w:t>1.2.1</w:t>
      </w:r>
      <w:r>
        <w:rPr>
          <w:rFonts w:hint="eastAsia"/>
          <w:b/>
          <w:bCs/>
          <w:lang w:val="en-US" w:eastAsia="zh-CN"/>
        </w:rPr>
        <w:t xml:space="preserve"> 传统视觉检测方法</w:t>
      </w:r>
    </w:p>
    <w:p w14:paraId="44E2CBCA">
      <w:pPr>
        <w:ind w:firstLine="420"/>
      </w:pPr>
      <w:r>
        <w:rPr>
          <w:rFonts w:ascii="宋体" w:hAnsi="宋体" w:eastAsia="宋体" w:cs="宋体"/>
          <w:sz w:val="24"/>
          <w:szCs w:val="24"/>
        </w:rPr>
        <w:t>传统视觉检测方法主要依赖人工设计特征，包括支持向量机</w:t>
      </w:r>
      <w:r>
        <w:rPr>
          <w:rFonts w:hint="eastAsia" w:ascii="宋体" w:hAnsi="宋体" w:cs="宋体"/>
          <w:sz w:val="24"/>
          <w:szCs w:val="24"/>
          <w:lang w:eastAsia="zh-CN"/>
        </w:rPr>
        <w:t>、</w:t>
      </w:r>
      <w:r>
        <w:rPr>
          <w:rFonts w:ascii="宋体" w:hAnsi="宋体" w:eastAsia="宋体" w:cs="宋体"/>
          <w:sz w:val="24"/>
          <w:szCs w:val="24"/>
        </w:rPr>
        <w:t>K</w:t>
      </w:r>
      <w:r>
        <w:rPr>
          <w:rFonts w:hint="eastAsia" w:ascii="宋体" w:hAnsi="宋体" w:cs="宋体"/>
          <w:sz w:val="24"/>
          <w:szCs w:val="24"/>
          <w:lang w:val="en-US" w:eastAsia="zh-CN"/>
        </w:rPr>
        <w:t>-means与</w:t>
      </w:r>
      <w:r>
        <w:rPr>
          <w:rFonts w:ascii="宋体" w:hAnsi="宋体" w:eastAsia="宋体" w:cs="宋体"/>
          <w:sz w:val="24"/>
          <w:szCs w:val="24"/>
        </w:rPr>
        <w:t>边缘检测等。国内学者赵世达</w:t>
      </w:r>
      <w:r>
        <w:rPr>
          <w:rFonts w:hint="eastAsia" w:ascii="宋体" w:hAnsi="宋体" w:cs="宋体"/>
          <w:sz w:val="24"/>
          <w:szCs w:val="24"/>
          <w:vertAlign w:val="superscript"/>
          <w:lang w:val="en-US" w:eastAsia="zh-CN"/>
        </w:rPr>
        <w:t>[10]</w:t>
      </w:r>
      <w:r>
        <w:rPr>
          <w:rFonts w:ascii="宋体" w:hAnsi="宋体" w:eastAsia="宋体" w:cs="宋体"/>
          <w:sz w:val="24"/>
          <w:szCs w:val="24"/>
        </w:rPr>
        <w:t>基于RGB和HIS颜色模型，结合图像对比度分析提出草莓识别方法，但在自然环境低对比度场景下识别准确率较低。国外学者Vitzrabin等提出结合传感器融合的自适应阈值算法，在光照变化较大环境中仍能保证甜椒的高检测成功率</w:t>
      </w:r>
      <w:r>
        <w:rPr>
          <w:rFonts w:hint="eastAsia" w:ascii="宋体" w:hAnsi="宋体" w:cs="宋体"/>
          <w:sz w:val="24"/>
          <w:szCs w:val="24"/>
          <w:vertAlign w:val="superscript"/>
          <w:lang w:val="en-US" w:eastAsia="zh-CN"/>
        </w:rPr>
        <w:t>[11]</w:t>
      </w:r>
      <w:r>
        <w:rPr>
          <w:rFonts w:ascii="宋体" w:hAnsi="宋体" w:eastAsia="宋体" w:cs="宋体"/>
          <w:sz w:val="24"/>
          <w:szCs w:val="24"/>
        </w:rPr>
        <w:t>。但传统方法存在明显局限性</w:t>
      </w:r>
      <w:r>
        <w:rPr>
          <w:rFonts w:hint="eastAsia" w:ascii="宋体" w:hAnsi="宋体" w:cs="宋体"/>
          <w:sz w:val="24"/>
          <w:szCs w:val="24"/>
          <w:lang w:eastAsia="zh-CN"/>
        </w:rPr>
        <w:t>，</w:t>
      </w:r>
      <w:r>
        <w:rPr>
          <w:rFonts w:ascii="宋体" w:hAnsi="宋体" w:eastAsia="宋体" w:cs="宋体"/>
          <w:sz w:val="24"/>
          <w:szCs w:val="24"/>
        </w:rPr>
        <w:t>特征依赖人工设计，难以自适应复杂场景变化，对光照、拍摄角度等环境因素敏感，泛化能力较差，难以满足多生长周期草莓果实的实时识别需求。</w:t>
      </w:r>
    </w:p>
    <w:p w14:paraId="61316741">
      <w:pPr>
        <w:spacing w:line="240" w:lineRule="auto"/>
        <w:jc w:val="center"/>
      </w:pPr>
      <w:r>
        <w:rPr>
          <w:rFonts w:ascii="宋体" w:hAnsi="宋体" w:eastAsia="宋体" w:cs="宋体"/>
          <w:sz w:val="24"/>
          <w:szCs w:val="24"/>
        </w:rPr>
        <w:drawing>
          <wp:inline distT="0" distB="0" distL="114300" distR="114300">
            <wp:extent cx="2212340" cy="1619885"/>
            <wp:effectExtent l="0" t="0" r="12700" b="10795"/>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11"/>
                    <a:stretch>
                      <a:fillRect/>
                    </a:stretch>
                  </pic:blipFill>
                  <pic:spPr>
                    <a:xfrm>
                      <a:off x="0" y="0"/>
                      <a:ext cx="2212340" cy="1619885"/>
                    </a:xfrm>
                    <a:prstGeom prst="rect">
                      <a:avLst/>
                    </a:prstGeom>
                    <a:noFill/>
                    <a:ln w="9525">
                      <a:noFill/>
                    </a:ln>
                  </pic:spPr>
                </pic:pic>
              </a:graphicData>
            </a:graphic>
          </wp:inline>
        </w:drawing>
      </w:r>
    </w:p>
    <w:p w14:paraId="2001367B">
      <w:pPr>
        <w:spacing w:line="240" w:lineRule="auto"/>
        <w:jc w:val="center"/>
        <w:rPr>
          <w:rFonts w:hint="eastAsia" w:ascii="黑体" w:hAnsi="黑体" w:eastAsia="黑体"/>
          <w:sz w:val="21"/>
          <w:szCs w:val="21"/>
          <w:lang w:val="en-US" w:eastAsia="zh-CN"/>
        </w:rPr>
      </w:pPr>
      <w:r>
        <w:rPr>
          <w:rFonts w:hint="eastAsia" w:ascii="黑体" w:hAnsi="黑体" w:eastAsia="黑体"/>
          <w:sz w:val="21"/>
          <w:szCs w:val="21"/>
        </w:rPr>
        <w:t>图4</w:t>
      </w:r>
      <w:r>
        <w:rPr>
          <w:rFonts w:hint="eastAsia" w:ascii="黑体" w:hAnsi="黑体" w:eastAsia="黑体"/>
          <w:sz w:val="21"/>
          <w:szCs w:val="21"/>
          <w:lang w:val="en-US" w:eastAsia="zh-CN"/>
        </w:rPr>
        <w:t xml:space="preserve"> 草莓识别方法</w:t>
      </w:r>
    </w:p>
    <w:p w14:paraId="27C24B1A">
      <w:pPr>
        <w:spacing w:line="240" w:lineRule="auto"/>
        <w:jc w:val="center"/>
        <w:rPr>
          <w:rFonts w:hint="default" w:ascii="黑体" w:hAnsi="黑体" w:eastAsia="黑体"/>
          <w:sz w:val="21"/>
          <w:szCs w:val="21"/>
          <w:lang w:val="en-US" w:eastAsia="zh-CN"/>
        </w:rPr>
      </w:pPr>
      <w:r>
        <w:rPr>
          <w:rFonts w:hint="eastAsia" w:ascii="黑体" w:hAnsi="黑体" w:eastAsia="黑体"/>
          <w:sz w:val="21"/>
          <w:szCs w:val="21"/>
          <w:lang w:val="en-US" w:eastAsia="zh-CN"/>
        </w:rPr>
        <w:t>Fig.4 Strawberry identification method</w:t>
      </w:r>
    </w:p>
    <w:p w14:paraId="002EAFC9">
      <w:pPr>
        <w:rPr>
          <w:rFonts w:hint="default" w:eastAsia="宋体"/>
          <w:b/>
          <w:bCs/>
          <w:lang w:val="en-US" w:eastAsia="zh-CN"/>
        </w:rPr>
      </w:pPr>
      <w:r>
        <w:rPr>
          <w:rFonts w:hint="eastAsia"/>
          <w:b/>
          <w:bCs/>
        </w:rPr>
        <w:t>1.2.2</w:t>
      </w:r>
      <w:r>
        <w:rPr>
          <w:rFonts w:hint="eastAsia"/>
          <w:b/>
          <w:bCs/>
          <w:lang w:val="en-US" w:eastAsia="zh-CN"/>
        </w:rPr>
        <w:t xml:space="preserve"> 深度学习视觉检测方法</w:t>
      </w:r>
    </w:p>
    <w:p w14:paraId="2729D61F">
      <w:pPr>
        <w:ind w:firstLine="420"/>
      </w:pPr>
      <w:r>
        <w:rPr>
          <w:rFonts w:ascii="宋体" w:hAnsi="宋体" w:eastAsia="宋体" w:cs="宋体"/>
          <w:sz w:val="24"/>
          <w:szCs w:val="24"/>
        </w:rPr>
        <w:t>近年来，基于深度学习的视觉检测算法凭借自动特征提取、高准确性与强泛化性等优势，逐渐成为研究主流，主要分为两阶段目标检测算法</w:t>
      </w:r>
      <w:r>
        <w:rPr>
          <w:rFonts w:hint="eastAsia" w:ascii="宋体" w:hAnsi="宋体" w:cs="宋体"/>
          <w:sz w:val="24"/>
          <w:szCs w:val="24"/>
          <w:lang w:eastAsia="zh-CN"/>
        </w:rPr>
        <w:t>，</w:t>
      </w:r>
      <w:r>
        <w:rPr>
          <w:rFonts w:ascii="宋体" w:hAnsi="宋体" w:eastAsia="宋体" w:cs="宋体"/>
          <w:sz w:val="24"/>
          <w:szCs w:val="24"/>
        </w:rPr>
        <w:t>如RCNN、FasterRCNN</w:t>
      </w:r>
      <w:r>
        <w:rPr>
          <w:rFonts w:hint="eastAsia" w:ascii="宋体" w:hAnsi="宋体" w:cs="宋体"/>
          <w:sz w:val="24"/>
          <w:szCs w:val="24"/>
          <w:lang w:val="en-US" w:eastAsia="zh-CN"/>
        </w:rPr>
        <w:t>等，</w:t>
      </w:r>
      <w:r>
        <w:rPr>
          <w:rFonts w:ascii="宋体" w:hAnsi="宋体" w:eastAsia="宋体" w:cs="宋体"/>
          <w:sz w:val="24"/>
          <w:szCs w:val="24"/>
        </w:rPr>
        <w:t>与以YOLO系列为代表</w:t>
      </w:r>
      <w:r>
        <w:rPr>
          <w:rFonts w:hint="eastAsia" w:ascii="宋体" w:hAnsi="宋体" w:cs="宋体"/>
          <w:sz w:val="24"/>
          <w:szCs w:val="24"/>
          <w:lang w:val="en-US" w:eastAsia="zh-CN"/>
        </w:rPr>
        <w:t>的</w:t>
      </w:r>
      <w:r>
        <w:rPr>
          <w:rFonts w:ascii="宋体" w:hAnsi="宋体" w:eastAsia="宋体" w:cs="宋体"/>
          <w:sz w:val="24"/>
          <w:szCs w:val="24"/>
        </w:rPr>
        <w:t>单阶段目标检测算法。国内方面，李佳俊等对FasterRCNN的区域生成网络与特征提取网络进行改进，</w:t>
      </w:r>
      <w:r>
        <w:rPr>
          <w:rFonts w:hint="eastAsia" w:ascii="宋体" w:hAnsi="宋体" w:cs="宋体"/>
          <w:sz w:val="24"/>
          <w:szCs w:val="24"/>
          <w:lang w:val="en-US" w:eastAsia="zh-CN"/>
        </w:rPr>
        <w:t>优化</w:t>
      </w:r>
      <w:r>
        <w:rPr>
          <w:rFonts w:ascii="宋体" w:hAnsi="宋体" w:eastAsia="宋体" w:cs="宋体"/>
          <w:sz w:val="24"/>
          <w:szCs w:val="24"/>
        </w:rPr>
        <w:t>了未成熟草莓识别困难的问题</w:t>
      </w:r>
      <w:r>
        <w:rPr>
          <w:rFonts w:hint="eastAsia" w:ascii="宋体" w:hAnsi="宋体" w:cs="宋体"/>
          <w:sz w:val="24"/>
          <w:szCs w:val="24"/>
          <w:vertAlign w:val="superscript"/>
          <w:lang w:val="en-US" w:eastAsia="zh-CN"/>
        </w:rPr>
        <w:t>[12]</w:t>
      </w:r>
      <w:r>
        <w:rPr>
          <w:rFonts w:ascii="宋体" w:hAnsi="宋体" w:eastAsia="宋体" w:cs="宋体"/>
          <w:sz w:val="24"/>
          <w:szCs w:val="24"/>
        </w:rPr>
        <w:t>。国外方面，Lawal基于改进YOLOv5提出轻量级草莓果实检测模型YOLOStrawberry，兼具轻量化、鲁棒性与快速性，适用于移动端部署</w:t>
      </w:r>
      <w:r>
        <w:rPr>
          <w:rFonts w:hint="eastAsia" w:ascii="宋体" w:hAnsi="宋体" w:cs="宋体"/>
          <w:sz w:val="24"/>
          <w:szCs w:val="24"/>
          <w:vertAlign w:val="superscript"/>
          <w:lang w:val="en-US" w:eastAsia="zh-CN"/>
        </w:rPr>
        <w:t>[13]</w:t>
      </w:r>
      <w:r>
        <w:rPr>
          <w:rFonts w:ascii="宋体" w:hAnsi="宋体" w:eastAsia="宋体" w:cs="宋体"/>
          <w:sz w:val="24"/>
          <w:szCs w:val="24"/>
        </w:rPr>
        <w:t>。尽管深度学习方法显著提升了识别性能，但现有研究多聚焦单一感知任务，导致任务割裂与信息孤立，造成特征重复提取与计算冗余，难以满足采摘机器人实时性与全维度感知需求。</w:t>
      </w:r>
    </w:p>
    <w:p w14:paraId="3B25785B">
      <w:pPr>
        <w:pStyle w:val="4"/>
        <w:numPr>
          <w:ilvl w:val="1"/>
          <w:numId w:val="1"/>
        </w:numPr>
        <w:spacing w:before="163" w:after="163"/>
      </w:pPr>
      <w:r>
        <w:rPr>
          <w:rFonts w:hint="eastAsia"/>
          <w:lang w:val="en-US" w:eastAsia="zh-CN"/>
        </w:rPr>
        <w:t>果实定位策略国内外研究现状</w:t>
      </w:r>
    </w:p>
    <w:p w14:paraId="2C8F4B07">
      <w:pPr>
        <w:ind w:firstLine="480" w:firstLineChars="200"/>
      </w:pPr>
      <w:r>
        <w:rPr>
          <w:rFonts w:ascii="宋体" w:hAnsi="宋体" w:eastAsia="宋体" w:cs="宋体"/>
          <w:sz w:val="24"/>
          <w:szCs w:val="24"/>
        </w:rPr>
        <w:t>采摘点定位直接影响机器人采摘动作的准确性，目前研究主要分为非成簇果实与成簇果实两类定位场景。</w:t>
      </w:r>
    </w:p>
    <w:p w14:paraId="2A231F78">
      <w:pPr>
        <w:rPr>
          <w:rFonts w:hint="default" w:eastAsia="宋体"/>
          <w:b/>
          <w:bCs/>
          <w:lang w:val="en-US" w:eastAsia="zh-CN"/>
        </w:rPr>
      </w:pPr>
      <w:r>
        <w:rPr>
          <w:rFonts w:hint="eastAsia"/>
          <w:b/>
          <w:bCs/>
        </w:rPr>
        <w:t>1.3.1</w:t>
      </w:r>
      <w:r>
        <w:rPr>
          <w:rFonts w:hint="eastAsia"/>
          <w:b/>
          <w:bCs/>
          <w:lang w:val="en-US" w:eastAsia="zh-CN"/>
        </w:rPr>
        <w:t xml:space="preserve"> 非成簇果实定位</w:t>
      </w:r>
    </w:p>
    <w:p w14:paraId="37AB1732">
      <w:pPr>
        <w:ind w:firstLine="420"/>
      </w:pPr>
      <w:r>
        <w:rPr>
          <w:rFonts w:ascii="宋体" w:hAnsi="宋体" w:eastAsia="宋体" w:cs="宋体"/>
          <w:sz w:val="24"/>
          <w:szCs w:val="24"/>
        </w:rPr>
        <w:t>非成簇果实采摘点多位于果实本身，国内外学者已开展大量研究。Sun等</w:t>
      </w:r>
      <w:r>
        <w:rPr>
          <w:rFonts w:hint="eastAsia" w:ascii="宋体" w:hAnsi="宋体" w:cs="宋体"/>
          <w:sz w:val="24"/>
          <w:szCs w:val="24"/>
          <w:vertAlign w:val="superscript"/>
          <w:lang w:val="en-US" w:eastAsia="zh-CN"/>
        </w:rPr>
        <w:t>[14]</w:t>
      </w:r>
      <w:r>
        <w:rPr>
          <w:rFonts w:ascii="宋体" w:hAnsi="宋体" w:eastAsia="宋体" w:cs="宋体"/>
          <w:sz w:val="24"/>
          <w:szCs w:val="24"/>
        </w:rPr>
        <w:t>利用YOLOv5检测果梗与果实区域，通过ResNet分割与掩膜分析，提出果梗倾斜角度计算方法，提升了操作成功率；Li</w:t>
      </w:r>
      <w:r>
        <w:rPr>
          <w:rFonts w:hint="eastAsia" w:ascii="宋体" w:hAnsi="宋体" w:cs="宋体"/>
          <w:sz w:val="24"/>
          <w:szCs w:val="24"/>
          <w:vertAlign w:val="superscript"/>
          <w:lang w:val="en-US" w:eastAsia="zh-CN"/>
        </w:rPr>
        <w:t>[15]</w:t>
      </w:r>
      <w:r>
        <w:rPr>
          <w:rFonts w:ascii="宋体" w:hAnsi="宋体" w:eastAsia="宋体" w:cs="宋体"/>
          <w:sz w:val="24"/>
          <w:szCs w:val="24"/>
        </w:rPr>
        <w:t>等提出的猕猴桃空间坐标定位方法，基于改进YOLOv7检测与轮廓拟合，结合ZEDMini相机深度信息，定位误差均小于5mm。</w:t>
      </w:r>
    </w:p>
    <w:p w14:paraId="7145332C">
      <w:pPr>
        <w:spacing w:line="240" w:lineRule="auto"/>
        <w:jc w:val="center"/>
      </w:pPr>
      <w:r>
        <w:rPr>
          <w:rFonts w:ascii="宋体" w:hAnsi="宋体" w:eastAsia="宋体" w:cs="宋体"/>
          <w:sz w:val="24"/>
          <w:szCs w:val="24"/>
        </w:rPr>
        <w:drawing>
          <wp:inline distT="0" distB="0" distL="114300" distR="114300">
            <wp:extent cx="3053715" cy="1619885"/>
            <wp:effectExtent l="0" t="0" r="9525" b="10795"/>
            <wp:docPr id="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a:blip r:embed="rId12"/>
                    <a:stretch>
                      <a:fillRect/>
                    </a:stretch>
                  </pic:blipFill>
                  <pic:spPr>
                    <a:xfrm flipV="1">
                      <a:off x="0" y="0"/>
                      <a:ext cx="3053715" cy="1619885"/>
                    </a:xfrm>
                    <a:prstGeom prst="rect">
                      <a:avLst/>
                    </a:prstGeom>
                    <a:noFill/>
                    <a:ln w="9525">
                      <a:noFill/>
                    </a:ln>
                  </pic:spPr>
                </pic:pic>
              </a:graphicData>
            </a:graphic>
          </wp:inline>
        </w:drawing>
      </w:r>
    </w:p>
    <w:p w14:paraId="69B36BFD">
      <w:pPr>
        <w:spacing w:line="240" w:lineRule="auto"/>
        <w:jc w:val="center"/>
        <w:rPr>
          <w:rFonts w:hint="eastAsia" w:ascii="黑体" w:hAnsi="黑体" w:eastAsia="黑体"/>
          <w:sz w:val="21"/>
          <w:szCs w:val="21"/>
          <w:lang w:val="en-US" w:eastAsia="zh-CN"/>
        </w:rPr>
      </w:pPr>
      <w:r>
        <w:rPr>
          <w:rFonts w:hint="eastAsia" w:ascii="黑体" w:hAnsi="黑体" w:eastAsia="黑体"/>
          <w:sz w:val="21"/>
          <w:szCs w:val="21"/>
        </w:rPr>
        <w:t>图</w:t>
      </w:r>
      <w:r>
        <w:rPr>
          <w:rFonts w:hint="eastAsia" w:ascii="黑体" w:hAnsi="黑体" w:eastAsia="黑体"/>
          <w:sz w:val="21"/>
          <w:szCs w:val="21"/>
          <w:lang w:val="en-US" w:eastAsia="zh-CN"/>
        </w:rPr>
        <w:t>5 YOLOv5定位</w:t>
      </w:r>
    </w:p>
    <w:p w14:paraId="48EEC2FD">
      <w:pPr>
        <w:spacing w:line="240" w:lineRule="auto"/>
        <w:jc w:val="center"/>
        <w:rPr>
          <w:rFonts w:hint="default" w:ascii="黑体" w:hAnsi="黑体" w:eastAsia="黑体"/>
          <w:sz w:val="21"/>
          <w:szCs w:val="21"/>
          <w:lang w:val="en-US" w:eastAsia="zh-CN"/>
        </w:rPr>
      </w:pPr>
      <w:r>
        <w:rPr>
          <w:rFonts w:hint="eastAsia" w:ascii="黑体" w:hAnsi="黑体" w:eastAsia="黑体"/>
          <w:sz w:val="21"/>
          <w:szCs w:val="21"/>
          <w:lang w:val="en-US" w:eastAsia="zh-CN"/>
        </w:rPr>
        <w:t>Fig.5 YOLOv5 Localization</w:t>
      </w:r>
    </w:p>
    <w:p w14:paraId="2A0C9289">
      <w:pPr>
        <w:rPr>
          <w:rFonts w:hint="default" w:eastAsia="宋体"/>
          <w:b/>
          <w:bCs/>
          <w:lang w:val="en-US" w:eastAsia="zh-CN"/>
        </w:rPr>
      </w:pPr>
      <w:r>
        <w:rPr>
          <w:b/>
          <w:bCs/>
        </w:rPr>
        <w:t>1.</w:t>
      </w:r>
      <w:r>
        <w:rPr>
          <w:rFonts w:hint="eastAsia"/>
          <w:b/>
          <w:bCs/>
        </w:rPr>
        <w:t>3.2</w:t>
      </w:r>
      <w:r>
        <w:rPr>
          <w:rFonts w:hint="eastAsia"/>
          <w:b/>
          <w:bCs/>
          <w:lang w:val="en-US" w:eastAsia="zh-CN"/>
        </w:rPr>
        <w:t xml:space="preserve"> 成簇果实定位</w:t>
      </w:r>
    </w:p>
    <w:p w14:paraId="104B6B89">
      <w:pPr>
        <w:ind w:firstLine="420"/>
      </w:pPr>
      <w:r>
        <w:rPr>
          <w:rFonts w:ascii="宋体" w:hAnsi="宋体" w:eastAsia="宋体" w:cs="宋体"/>
          <w:sz w:val="24"/>
          <w:szCs w:val="24"/>
        </w:rPr>
        <w:t>成簇果实采摘点多位于主茎，需同时关注果实簇与果梗，Li等</w:t>
      </w:r>
      <w:r>
        <w:rPr>
          <w:rFonts w:hint="eastAsia" w:ascii="宋体" w:hAnsi="宋体" w:cs="宋体"/>
          <w:sz w:val="24"/>
          <w:szCs w:val="24"/>
          <w:vertAlign w:val="superscript"/>
          <w:lang w:val="en-US" w:eastAsia="zh-CN"/>
        </w:rPr>
        <w:t>[16]</w:t>
      </w:r>
      <w:r>
        <w:rPr>
          <w:rFonts w:ascii="宋体" w:hAnsi="宋体" w:eastAsia="宋体" w:cs="宋体"/>
          <w:sz w:val="24"/>
          <w:szCs w:val="24"/>
        </w:rPr>
        <w:t>结合改进YOLOv5s、DeepLabv3+模型与深度信息，实现龙眼采摘点三维定位；Chen等基于改进YOLOv8n-Pose提出端到端网络模型，同时检测葡萄簇与采摘点，欧氏距离误差小于30像素，计算复杂度显著降低</w:t>
      </w:r>
      <w:r>
        <w:rPr>
          <w:rFonts w:hint="eastAsia" w:ascii="宋体" w:hAnsi="宋体" w:cs="宋体"/>
          <w:sz w:val="24"/>
          <w:szCs w:val="24"/>
          <w:vertAlign w:val="superscript"/>
          <w:lang w:val="en-US" w:eastAsia="zh-CN"/>
        </w:rPr>
        <w:t>[17]</w:t>
      </w:r>
      <w:r>
        <w:rPr>
          <w:rFonts w:ascii="宋体" w:hAnsi="宋体" w:eastAsia="宋体" w:cs="宋体"/>
          <w:sz w:val="24"/>
          <w:szCs w:val="24"/>
        </w:rPr>
        <w:t>。</w:t>
      </w:r>
    </w:p>
    <w:p w14:paraId="55EE94DB">
      <w:pPr>
        <w:spacing w:line="240" w:lineRule="auto"/>
        <w:jc w:val="center"/>
        <w:rPr>
          <w:rFonts w:hint="eastAsia"/>
        </w:rPr>
      </w:pPr>
      <w:bookmarkStart w:id="2" w:name="_GoBack"/>
      <w:r>
        <w:rPr>
          <w:rFonts w:ascii="宋体" w:hAnsi="宋体" w:eastAsia="宋体" w:cs="宋体"/>
          <w:sz w:val="24"/>
          <w:szCs w:val="24"/>
        </w:rPr>
        <w:drawing>
          <wp:inline distT="0" distB="0" distL="114300" distR="114300">
            <wp:extent cx="2044065" cy="1619885"/>
            <wp:effectExtent l="0" t="0" r="13335" b="10795"/>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13"/>
                    <a:stretch>
                      <a:fillRect/>
                    </a:stretch>
                  </pic:blipFill>
                  <pic:spPr>
                    <a:xfrm>
                      <a:off x="0" y="0"/>
                      <a:ext cx="2044065" cy="1619885"/>
                    </a:xfrm>
                    <a:prstGeom prst="rect">
                      <a:avLst/>
                    </a:prstGeom>
                    <a:noFill/>
                    <a:ln w="9525">
                      <a:noFill/>
                    </a:ln>
                  </pic:spPr>
                </pic:pic>
              </a:graphicData>
            </a:graphic>
          </wp:inline>
        </w:drawing>
      </w:r>
      <w:bookmarkEnd w:id="2"/>
    </w:p>
    <w:p w14:paraId="47112087">
      <w:pPr>
        <w:spacing w:line="240" w:lineRule="auto"/>
        <w:jc w:val="center"/>
        <w:rPr>
          <w:rFonts w:hint="eastAsia" w:ascii="黑体" w:hAnsi="黑体" w:eastAsia="黑体"/>
          <w:sz w:val="21"/>
          <w:szCs w:val="21"/>
          <w:lang w:val="en-US" w:eastAsia="zh-CN"/>
        </w:rPr>
      </w:pPr>
      <w:r>
        <w:rPr>
          <w:rFonts w:hint="eastAsia" w:ascii="黑体" w:hAnsi="黑体" w:eastAsia="黑体"/>
          <w:sz w:val="21"/>
          <w:szCs w:val="21"/>
        </w:rPr>
        <w:t>图</w:t>
      </w:r>
      <w:r>
        <w:rPr>
          <w:rFonts w:hint="eastAsia" w:ascii="黑体" w:hAnsi="黑体" w:eastAsia="黑体"/>
          <w:sz w:val="21"/>
          <w:szCs w:val="21"/>
          <w:lang w:val="en-US" w:eastAsia="zh-CN"/>
        </w:rPr>
        <w:t>6 端到端网络模型</w:t>
      </w:r>
    </w:p>
    <w:p w14:paraId="109C2AA9">
      <w:pPr>
        <w:spacing w:line="240" w:lineRule="auto"/>
        <w:jc w:val="center"/>
        <w:rPr>
          <w:rFonts w:hint="default" w:ascii="黑体" w:hAnsi="黑体" w:eastAsia="黑体"/>
          <w:sz w:val="21"/>
          <w:szCs w:val="21"/>
          <w:lang w:val="en-US" w:eastAsia="zh-CN"/>
        </w:rPr>
      </w:pPr>
      <w:r>
        <w:rPr>
          <w:rFonts w:hint="eastAsia" w:ascii="黑体" w:hAnsi="黑体" w:eastAsia="黑体"/>
          <w:sz w:val="21"/>
          <w:szCs w:val="21"/>
          <w:lang w:val="en-US" w:eastAsia="zh-CN"/>
        </w:rPr>
        <w:t>Fig.6 End-to-end network model</w:t>
      </w:r>
    </w:p>
    <w:p w14:paraId="0EF79AA3">
      <w:pPr>
        <w:pStyle w:val="4"/>
        <w:numPr>
          <w:ilvl w:val="1"/>
          <w:numId w:val="1"/>
        </w:numPr>
        <w:spacing w:before="163" w:after="163"/>
      </w:pPr>
      <w:r>
        <w:rPr>
          <w:rFonts w:hint="eastAsia"/>
          <w:lang w:val="en-US" w:eastAsia="zh-CN"/>
        </w:rPr>
        <w:t>国内外研究现状总结</w:t>
      </w:r>
    </w:p>
    <w:p w14:paraId="21992014">
      <w:pPr>
        <w:ind w:firstLine="420"/>
      </w:pPr>
      <w:r>
        <w:rPr>
          <w:rFonts w:ascii="宋体" w:hAnsi="宋体" w:eastAsia="宋体" w:cs="宋体"/>
          <w:sz w:val="24"/>
          <w:szCs w:val="24"/>
        </w:rPr>
        <w:t>视觉感知系统存在信息感知不全与实时性不足问题。</w:t>
      </w:r>
      <w:r>
        <w:rPr>
          <w:rFonts w:hint="eastAsia" w:ascii="宋体" w:hAnsi="宋体" w:cs="宋体"/>
          <w:sz w:val="24"/>
          <w:szCs w:val="24"/>
          <w:lang w:val="en-US" w:eastAsia="zh-CN"/>
        </w:rPr>
        <w:t>现有</w:t>
      </w:r>
      <w:r>
        <w:rPr>
          <w:rFonts w:ascii="宋体" w:hAnsi="宋体" w:eastAsia="宋体" w:cs="宋体"/>
          <w:sz w:val="24"/>
          <w:szCs w:val="24"/>
        </w:rPr>
        <w:t>系统</w:t>
      </w:r>
      <w:r>
        <w:rPr>
          <w:rFonts w:hint="eastAsia" w:ascii="宋体" w:hAnsi="宋体" w:cs="宋体"/>
          <w:sz w:val="24"/>
          <w:szCs w:val="24"/>
          <w:lang w:val="en-US" w:eastAsia="zh-CN"/>
        </w:rPr>
        <w:t>大多</w:t>
      </w:r>
      <w:r>
        <w:rPr>
          <w:rFonts w:ascii="宋体" w:hAnsi="宋体" w:eastAsia="宋体" w:cs="宋体"/>
          <w:sz w:val="24"/>
          <w:szCs w:val="24"/>
        </w:rPr>
        <w:t>采用单任务模型级联架构，各独立模型特征提取层重复计算，导致参数量膨胀与计算冗余；多级串联引发的误差累积效应降低了系统整体准确性；庞大的计算负荷难以满足机械臂等边缘设备的实时性需求。</w:t>
      </w:r>
    </w:p>
    <w:p w14:paraId="57503CA5">
      <w:pPr>
        <w:ind w:firstLine="420"/>
      </w:pPr>
      <w:r>
        <w:rPr>
          <w:rFonts w:ascii="宋体" w:hAnsi="宋体" w:eastAsia="宋体" w:cs="宋体"/>
          <w:sz w:val="24"/>
          <w:szCs w:val="24"/>
        </w:rPr>
        <w:t>采摘点定位精度</w:t>
      </w:r>
      <w:r>
        <w:rPr>
          <w:rFonts w:hint="eastAsia" w:ascii="宋体" w:hAnsi="宋体" w:cs="宋体"/>
          <w:sz w:val="24"/>
          <w:szCs w:val="24"/>
          <w:lang w:val="en-US" w:eastAsia="zh-CN"/>
        </w:rPr>
        <w:t>不足，</w:t>
      </w:r>
      <w:r>
        <w:rPr>
          <w:rFonts w:ascii="宋体" w:hAnsi="宋体" w:eastAsia="宋体" w:cs="宋体"/>
          <w:sz w:val="24"/>
          <w:szCs w:val="24"/>
        </w:rPr>
        <w:t>密集果梗场景中</w:t>
      </w:r>
      <w:r>
        <w:rPr>
          <w:rFonts w:hint="eastAsia" w:ascii="宋体" w:hAnsi="宋体" w:cs="宋体"/>
          <w:sz w:val="24"/>
          <w:szCs w:val="24"/>
          <w:lang w:val="en-US" w:eastAsia="zh-CN"/>
        </w:rPr>
        <w:t>存在无效果梗干扰，影响采摘效果，此外</w:t>
      </w:r>
      <w:r>
        <w:rPr>
          <w:rFonts w:ascii="宋体" w:hAnsi="宋体" w:eastAsia="宋体" w:cs="宋体"/>
          <w:sz w:val="24"/>
          <w:szCs w:val="24"/>
        </w:rPr>
        <w:t>多数定位方法忽略果梗空间姿态参数，仅依赖几何重心或深度信息，导致采摘点定位偏移</w:t>
      </w:r>
      <w:r>
        <w:rPr>
          <w:rFonts w:hint="eastAsia" w:ascii="宋体" w:hAnsi="宋体" w:cs="宋体"/>
          <w:sz w:val="24"/>
          <w:szCs w:val="24"/>
          <w:lang w:eastAsia="zh-CN"/>
        </w:rPr>
        <w:t>。</w:t>
      </w:r>
      <w:r>
        <w:rPr>
          <w:rFonts w:ascii="宋体" w:hAnsi="宋体" w:eastAsia="宋体" w:cs="宋体"/>
          <w:sz w:val="24"/>
          <w:szCs w:val="24"/>
        </w:rPr>
        <w:t>现有研究多基于模拟场景或特定生长条件开展，而真实草莓种植环境中，果实与果梗生长形态多样、遮挡严重、光照多变导致算法在实际应用中性能大幅下降</w:t>
      </w:r>
      <w:r>
        <w:rPr>
          <w:rFonts w:hint="eastAsia"/>
        </w:rPr>
        <w:t>。</w:t>
      </w:r>
    </w:p>
    <w:p w14:paraId="28A887E2">
      <w:pPr>
        <w:pStyle w:val="3"/>
        <w:numPr>
          <w:ilvl w:val="0"/>
          <w:numId w:val="1"/>
        </w:numPr>
      </w:pPr>
      <w:r>
        <w:rPr>
          <w:rFonts w:hint="eastAsia"/>
          <w:lang w:val="en-US" w:eastAsia="zh-CN"/>
        </w:rPr>
        <w:t>识别与定位策略核心技术</w:t>
      </w:r>
    </w:p>
    <w:p w14:paraId="4D56B70E">
      <w:pPr>
        <w:pStyle w:val="4"/>
        <w:numPr>
          <w:ilvl w:val="1"/>
          <w:numId w:val="1"/>
        </w:numPr>
        <w:spacing w:before="163" w:after="163"/>
      </w:pPr>
      <w:r>
        <w:rPr>
          <w:rFonts w:hint="eastAsia"/>
          <w:lang w:val="en-US" w:eastAsia="zh-CN"/>
        </w:rPr>
        <w:t>技术原理</w:t>
      </w:r>
    </w:p>
    <w:p w14:paraId="430C920F">
      <w:pPr>
        <w:jc w:val="left"/>
        <w:rPr>
          <w:b/>
          <w:bCs/>
        </w:rPr>
      </w:pPr>
      <w:r>
        <w:rPr>
          <w:rFonts w:hint="eastAsia"/>
          <w:b/>
          <w:bCs/>
        </w:rPr>
        <w:t>2.1.1</w:t>
      </w:r>
      <w:r>
        <w:rPr>
          <w:rFonts w:hint="eastAsia"/>
          <w:b/>
          <w:bCs/>
          <w:lang w:val="en-US" w:eastAsia="zh-CN"/>
        </w:rPr>
        <w:t xml:space="preserve"> </w:t>
      </w:r>
      <w:r>
        <w:rPr>
          <w:b/>
          <w:bCs/>
        </w:rPr>
        <w:t>MTS</w:t>
      </w:r>
      <w:r>
        <w:rPr>
          <w:rFonts w:hint="eastAsia"/>
          <w:b/>
          <w:bCs/>
          <w:lang w:val="en-US" w:eastAsia="zh-CN"/>
        </w:rPr>
        <w:t xml:space="preserve"> </w:t>
      </w:r>
      <w:r>
        <w:rPr>
          <w:b/>
          <w:bCs/>
        </w:rPr>
        <w:t>Net多任务识别模型</w:t>
      </w:r>
    </w:p>
    <w:p w14:paraId="42C9A46C">
      <w:pPr>
        <w:ind w:firstLine="420"/>
        <w:rPr>
          <w:rFonts w:hint="eastAsia"/>
        </w:rPr>
      </w:pPr>
      <w:r>
        <w:rPr>
          <w:rFonts w:ascii="宋体" w:hAnsi="宋体" w:eastAsia="宋体" w:cs="宋体"/>
          <w:sz w:val="24"/>
          <w:szCs w:val="24"/>
        </w:rPr>
        <w:t>模型整体架构分为共享骨干网络、双分支颈部网络及轻量化检测头三部分，各模块协同完成特征提取、多尺度融合与目标输出。共享骨干网络作为特征提取的基础，针对传统下采样模块在小目标特征保留不足的问题，设计轻量化自适应权重下采样模块，通过注意力机制与分组卷积的结合，在降低计算量的同时提升特征保留能力</w:t>
      </w:r>
      <w:r>
        <w:rPr>
          <w:rFonts w:hint="eastAsia" w:ascii="宋体" w:hAnsi="宋体" w:cs="宋体"/>
          <w:sz w:val="24"/>
          <w:szCs w:val="24"/>
          <w:lang w:eastAsia="zh-CN"/>
        </w:rPr>
        <w:t>，</w:t>
      </w:r>
      <w:r>
        <w:rPr>
          <w:rFonts w:ascii="宋体" w:hAnsi="宋体" w:eastAsia="宋体" w:cs="宋体"/>
          <w:sz w:val="24"/>
          <w:szCs w:val="24"/>
        </w:rPr>
        <w:t>使模型参数量较传统卷积下采样降低10.66%，同时果梗分割精度提升2.8</w:t>
      </w:r>
      <w:r>
        <w:rPr>
          <w:rFonts w:hint="eastAsia" w:ascii="宋体" w:hAnsi="宋体" w:cs="宋体"/>
          <w:sz w:val="24"/>
          <w:szCs w:val="24"/>
          <w:lang w:val="en-US" w:eastAsia="zh-CN"/>
        </w:rPr>
        <w:t>%</w:t>
      </w:r>
      <w:r>
        <w:rPr>
          <w:rFonts w:ascii="宋体" w:hAnsi="宋体" w:eastAsia="宋体" w:cs="宋体"/>
          <w:sz w:val="24"/>
          <w:szCs w:val="24"/>
        </w:rPr>
        <w:t>，有效解决了小目标特征丢失问题</w:t>
      </w:r>
      <w:r>
        <w:rPr>
          <w:rFonts w:hint="eastAsia"/>
        </w:rPr>
        <w:t>。</w:t>
      </w:r>
    </w:p>
    <w:p w14:paraId="10ED27E7">
      <w:pPr>
        <w:spacing w:line="240" w:lineRule="auto"/>
        <w:jc w:val="center"/>
        <w:rPr>
          <w:rFonts w:hint="eastAsia"/>
        </w:rPr>
      </w:pPr>
      <w:r>
        <w:drawing>
          <wp:inline distT="0" distB="0" distL="114300" distR="114300">
            <wp:extent cx="3280410" cy="1440180"/>
            <wp:effectExtent l="0" t="0" r="11430" b="762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a:stretch>
                      <a:fillRect/>
                    </a:stretch>
                  </pic:blipFill>
                  <pic:spPr>
                    <a:xfrm>
                      <a:off x="0" y="0"/>
                      <a:ext cx="3280410" cy="1440180"/>
                    </a:xfrm>
                    <a:prstGeom prst="rect">
                      <a:avLst/>
                    </a:prstGeom>
                  </pic:spPr>
                </pic:pic>
              </a:graphicData>
            </a:graphic>
          </wp:inline>
        </w:drawing>
      </w:r>
    </w:p>
    <w:p w14:paraId="3F80CF03">
      <w:pPr>
        <w:spacing w:line="240" w:lineRule="auto"/>
        <w:jc w:val="center"/>
        <w:rPr>
          <w:rFonts w:hint="eastAsia" w:ascii="黑体" w:hAnsi="黑体" w:eastAsia="黑体"/>
          <w:sz w:val="21"/>
          <w:szCs w:val="21"/>
          <w:lang w:val="en-US" w:eastAsia="zh-CN"/>
        </w:rPr>
      </w:pPr>
      <w:r>
        <w:rPr>
          <w:rFonts w:hint="eastAsia" w:ascii="黑体" w:hAnsi="黑体" w:eastAsia="黑体"/>
          <w:sz w:val="21"/>
          <w:szCs w:val="21"/>
        </w:rPr>
        <w:t>图</w:t>
      </w:r>
      <w:r>
        <w:rPr>
          <w:rFonts w:hint="eastAsia" w:ascii="黑体" w:hAnsi="黑体" w:eastAsia="黑体"/>
          <w:sz w:val="21"/>
          <w:szCs w:val="21"/>
          <w:lang w:val="en-US" w:eastAsia="zh-CN"/>
        </w:rPr>
        <w:t>7 MTS Net整体架构</w:t>
      </w:r>
    </w:p>
    <w:p w14:paraId="6C45B4C0">
      <w:pPr>
        <w:spacing w:line="240" w:lineRule="auto"/>
        <w:jc w:val="center"/>
        <w:rPr>
          <w:rFonts w:hint="default" w:ascii="黑体" w:hAnsi="黑体" w:eastAsia="黑体"/>
          <w:sz w:val="21"/>
          <w:szCs w:val="21"/>
          <w:lang w:val="en-US" w:eastAsia="zh-CN"/>
        </w:rPr>
      </w:pPr>
      <w:r>
        <w:rPr>
          <w:rFonts w:hint="eastAsia" w:ascii="黑体" w:hAnsi="黑体" w:eastAsia="黑体"/>
          <w:sz w:val="21"/>
          <w:szCs w:val="21"/>
          <w:lang w:val="en-US" w:eastAsia="zh-CN"/>
        </w:rPr>
        <w:t>Fig.7 Overall architecture of MTS Net</w:t>
      </w:r>
    </w:p>
    <w:p w14:paraId="3F4FB86E">
      <w:pPr>
        <w:ind w:firstLine="420"/>
        <w:rPr>
          <w:rFonts w:hint="eastAsia" w:ascii="宋体" w:hAnsi="宋体" w:eastAsia="宋体" w:cs="宋体"/>
          <w:sz w:val="24"/>
          <w:szCs w:val="24"/>
          <w:lang w:eastAsia="zh-CN"/>
        </w:rPr>
      </w:pPr>
      <w:r>
        <w:rPr>
          <w:rFonts w:ascii="宋体" w:hAnsi="宋体" w:eastAsia="宋体" w:cs="宋体"/>
          <w:sz w:val="24"/>
          <w:szCs w:val="24"/>
        </w:rPr>
        <w:t>双分支颈部网络针对检测与分割任务的差异化需求设计专用结构</w:t>
      </w:r>
      <w:r>
        <w:rPr>
          <w:rFonts w:hint="eastAsia" w:ascii="宋体" w:hAnsi="宋体" w:cs="宋体"/>
          <w:sz w:val="24"/>
          <w:szCs w:val="24"/>
          <w:lang w:eastAsia="zh-CN"/>
        </w:rPr>
        <w:t>，</w:t>
      </w:r>
      <w:r>
        <w:rPr>
          <w:rFonts w:ascii="宋体" w:hAnsi="宋体" w:eastAsia="宋体" w:cs="宋体"/>
          <w:sz w:val="24"/>
          <w:szCs w:val="24"/>
        </w:rPr>
        <w:t>检测分支基于注意力尺度序列融合架构，嵌入C2f-MPDC模块实现多尺度特征自适应聚合。C2f-MPDC模块结合</w:t>
      </w:r>
      <w:r>
        <w:rPr>
          <w:rFonts w:hint="eastAsia" w:ascii="宋体" w:hAnsi="宋体" w:cs="宋体"/>
          <w:sz w:val="24"/>
          <w:szCs w:val="24"/>
          <w:lang w:val="en-US" w:eastAsia="zh-CN"/>
        </w:rPr>
        <w:t>了</w:t>
      </w:r>
      <w:r>
        <w:rPr>
          <w:rFonts w:ascii="宋体" w:hAnsi="宋体" w:eastAsia="宋体" w:cs="宋体"/>
          <w:sz w:val="24"/>
          <w:szCs w:val="24"/>
        </w:rPr>
        <w:t>多路径坐标注意力与可变形卷积，动态调整感受野以适应多生长周期草莓的尺度变化，提升对果实几何形变的建模能力</w:t>
      </w:r>
      <w:r>
        <w:rPr>
          <w:rFonts w:hint="eastAsia" w:ascii="宋体" w:hAnsi="宋体" w:cs="宋体"/>
          <w:sz w:val="24"/>
          <w:szCs w:val="24"/>
          <w:lang w:eastAsia="zh-CN"/>
        </w:rPr>
        <w:t>。</w:t>
      </w:r>
    </w:p>
    <w:p w14:paraId="68324E22">
      <w:pPr>
        <w:ind w:firstLine="420"/>
        <w:rPr>
          <w:rFonts w:hint="eastAsia" w:ascii="宋体" w:hAnsi="宋体" w:eastAsia="宋体" w:cs="宋体"/>
          <w:sz w:val="24"/>
          <w:szCs w:val="24"/>
          <w:lang w:eastAsia="zh-CN"/>
        </w:rPr>
      </w:pPr>
      <w:r>
        <w:rPr>
          <w:rFonts w:ascii="宋体" w:hAnsi="宋体" w:eastAsia="宋体" w:cs="宋体"/>
          <w:sz w:val="24"/>
          <w:szCs w:val="24"/>
        </w:rPr>
        <w:t>分割分支采用融合高效局部注意力的特征金字塔结构，通过改进高频空间感知特征金字塔的通道注意力机制，增强果梗几何特征提取能力。ELA模块采用双轴注意力机制，有效抑制背景噪声干扰，提升细长型果梗的边界定位精度。选择性特征融合机制则将高层语义特征与底层细节特征整合，使分割掩膜能精准贴合果梗边缘，实验中果梗分割精度达81.7%，较传统HSFPN提升14.5</w:t>
      </w:r>
      <w:r>
        <w:rPr>
          <w:rFonts w:hint="eastAsia" w:ascii="宋体" w:hAnsi="宋体" w:cs="宋体"/>
          <w:sz w:val="24"/>
          <w:szCs w:val="24"/>
          <w:lang w:val="en-US" w:eastAsia="zh-CN"/>
        </w:rPr>
        <w:t>%</w:t>
      </w:r>
      <w:r>
        <w:rPr>
          <w:rFonts w:hint="eastAsia" w:ascii="宋体" w:hAnsi="宋体" w:cs="宋体"/>
          <w:sz w:val="24"/>
          <w:szCs w:val="24"/>
          <w:lang w:eastAsia="zh-CN"/>
        </w:rPr>
        <w:t>。</w:t>
      </w:r>
    </w:p>
    <w:p w14:paraId="6131259F">
      <w:pPr>
        <w:jc w:val="left"/>
        <w:rPr>
          <w:rFonts w:hint="default" w:eastAsia="宋体"/>
          <w:b/>
          <w:bCs/>
          <w:lang w:val="en-US" w:eastAsia="zh-CN"/>
        </w:rPr>
      </w:pPr>
      <w:r>
        <w:rPr>
          <w:rFonts w:hint="eastAsia"/>
          <w:b/>
          <w:bCs/>
        </w:rPr>
        <w:t>2.1.2</w:t>
      </w:r>
      <w:r>
        <w:rPr>
          <w:rFonts w:hint="eastAsia"/>
          <w:b/>
          <w:bCs/>
          <w:lang w:val="en-US" w:eastAsia="zh-CN"/>
        </w:rPr>
        <w:t xml:space="preserve"> 形态学定位策略</w:t>
      </w:r>
    </w:p>
    <w:p w14:paraId="3A105B27">
      <w:r>
        <w:tab/>
      </w:r>
      <w:r>
        <w:rPr>
          <w:rFonts w:ascii="宋体" w:hAnsi="宋体" w:eastAsia="宋体" w:cs="宋体"/>
          <w:sz w:val="24"/>
          <w:szCs w:val="24"/>
        </w:rPr>
        <w:t>基于形态学的草莓采摘点定位策略构建感知定位双阶段</w:t>
      </w:r>
      <w:r>
        <w:rPr>
          <w:rFonts w:hint="eastAsia" w:ascii="宋体" w:hAnsi="宋体" w:cs="宋体"/>
          <w:sz w:val="24"/>
          <w:szCs w:val="24"/>
          <w:lang w:val="en-US" w:eastAsia="zh-CN"/>
        </w:rPr>
        <w:t>融合</w:t>
      </w:r>
      <w:r>
        <w:rPr>
          <w:rFonts w:ascii="宋体" w:hAnsi="宋体" w:eastAsia="宋体" w:cs="宋体"/>
          <w:sz w:val="24"/>
          <w:szCs w:val="24"/>
        </w:rPr>
        <w:t>框架，以MTSNet的识别结果为基础，通过多约束隶属算法、自适应拟合方法与深度信息融合，实现采摘点的精准三维定位</w:t>
      </w:r>
      <w:r>
        <w:rPr>
          <w:rFonts w:hint="eastAsia" w:ascii="宋体" w:hAnsi="宋体" w:cs="宋体"/>
          <w:sz w:val="24"/>
          <w:szCs w:val="24"/>
          <w:lang w:eastAsia="zh-CN"/>
        </w:rPr>
        <w:t>，</w:t>
      </w:r>
      <w:r>
        <w:rPr>
          <w:rFonts w:hint="eastAsia" w:ascii="宋体" w:hAnsi="宋体" w:cs="宋体"/>
          <w:sz w:val="24"/>
          <w:szCs w:val="24"/>
          <w:lang w:val="en-US" w:eastAsia="zh-CN"/>
        </w:rPr>
        <w:t>主要包括三个阶段</w:t>
      </w:r>
      <w:r>
        <w:rPr>
          <w:rFonts w:ascii="宋体" w:hAnsi="宋体" w:eastAsia="宋体" w:cs="宋体"/>
          <w:sz w:val="24"/>
          <w:szCs w:val="24"/>
        </w:rPr>
        <w:t>。</w:t>
      </w:r>
    </w:p>
    <w:p w14:paraId="326EFBD0">
      <w:pPr>
        <w:rPr>
          <w:rFonts w:hint="eastAsia" w:eastAsia="宋体"/>
          <w:i/>
          <w:iCs/>
          <w:lang w:eastAsia="zh-CN"/>
        </w:rPr>
      </w:pPr>
      <m:oMath>
        <m:r>
          <m:rPr>
            <m:sty m:val="p"/>
          </m:rPr>
          <w:rPr>
            <w:rFonts w:ascii="宋体" w:hAnsi="宋体" w:eastAsia="宋体" w:cs="宋体"/>
            <w:sz w:val="24"/>
            <w:szCs w:val="24"/>
          </w:rPr>
          <m:t>D=ω₁d(P,S)+ω₂d(R,S)（ω₁+ω₂=1）</m:t>
        </m:r>
      </m:oMath>
      <w:r>
        <w:rPr>
          <w:rFonts w:hint="eastAsia" w:hAnsi="宋体" w:cs="宋体"/>
          <w:i w:val="0"/>
          <w:iCs/>
          <w:sz w:val="24"/>
          <w:szCs w:val="24"/>
          <w:lang w:eastAsia="zh-CN"/>
        </w:rPr>
        <w:t>（</w:t>
      </w:r>
      <w:r>
        <w:rPr>
          <w:rFonts w:hint="eastAsia" w:hAnsi="宋体" w:cs="宋体"/>
          <w:i w:val="0"/>
          <w:iCs/>
          <w:sz w:val="24"/>
          <w:szCs w:val="24"/>
          <w:lang w:val="en-US" w:eastAsia="zh-CN"/>
        </w:rPr>
        <w:t>1</w:t>
      </w:r>
      <w:r>
        <w:rPr>
          <w:rFonts w:hint="eastAsia" w:hAnsi="宋体" w:cs="宋体"/>
          <w:i w:val="0"/>
          <w:iCs/>
          <w:sz w:val="24"/>
          <w:szCs w:val="24"/>
          <w:lang w:eastAsia="zh-CN"/>
        </w:rPr>
        <w:t>）</w:t>
      </w:r>
    </w:p>
    <w:p w14:paraId="51703A7B">
      <w:pPr>
        <w:ind w:firstLine="480" w:firstLineChars="200"/>
      </w:pPr>
      <w:r>
        <w:rPr>
          <w:rFonts w:ascii="宋体" w:hAnsi="宋体" w:eastAsia="宋体" w:cs="宋体"/>
          <w:sz w:val="24"/>
          <w:szCs w:val="24"/>
        </w:rPr>
        <w:t>第一阶段为果实-果梗隶属关系筛选，针对多果梗、多果实场景下的目标匹配问题，提出基于空间位置与生长方向一致性的多约束隶属算法。算法首先提取果实边界框关键点和果梗中心点坐标，计算果实与果梗的综合距离</w:t>
      </w:r>
      <w:r>
        <w:rPr>
          <w:rFonts w:hint="eastAsia" w:ascii="宋体" w:hAnsi="宋体" w:cs="宋体"/>
          <w:sz w:val="24"/>
          <w:szCs w:val="24"/>
          <w:lang w:eastAsia="zh-CN"/>
        </w:rPr>
        <w:t>，</w:t>
      </w:r>
      <w:r>
        <w:rPr>
          <w:rFonts w:hint="eastAsia" w:ascii="宋体" w:hAnsi="宋体" w:cs="宋体"/>
          <w:sz w:val="24"/>
          <w:szCs w:val="24"/>
          <w:lang w:val="en-US" w:eastAsia="zh-CN"/>
        </w:rPr>
        <w:t>如公式（1）所示</w:t>
      </w:r>
      <w:r>
        <w:rPr>
          <w:rFonts w:ascii="宋体" w:hAnsi="宋体" w:eastAsia="宋体" w:cs="宋体"/>
          <w:sz w:val="24"/>
          <w:szCs w:val="24"/>
        </w:rPr>
        <w:t>。为解决遮挡或弯曲果梗导致的距离误判，算法进一步计算果梗生长方向向量与果实-果梗连接向量的夹角θ，夹角越小表明隶属关系越可靠</w:t>
      </w:r>
      <w:r>
        <w:rPr>
          <w:rFonts w:hint="eastAsia" w:ascii="宋体" w:hAnsi="宋体" w:cs="宋体"/>
          <w:sz w:val="24"/>
          <w:szCs w:val="24"/>
          <w:lang w:eastAsia="zh-CN"/>
        </w:rPr>
        <w:t>，</w:t>
      </w:r>
      <w:r>
        <w:rPr>
          <w:rFonts w:ascii="宋体" w:hAnsi="宋体" w:eastAsia="宋体" w:cs="宋体"/>
          <w:sz w:val="24"/>
          <w:szCs w:val="24"/>
        </w:rPr>
        <w:t>有效过滤侧枝、枯萎茎等无效果梗干扰。</w:t>
      </w:r>
    </w:p>
    <w:p w14:paraId="0DD010FF">
      <w:pPr>
        <w:spacing w:line="240" w:lineRule="auto"/>
        <w:jc w:val="center"/>
        <w:rPr>
          <w:rFonts w:hint="eastAsia"/>
        </w:rPr>
      </w:pPr>
      <w:r>
        <w:rPr>
          <w:rFonts w:ascii="宋体" w:hAnsi="宋体" w:eastAsia="宋体" w:cs="宋体"/>
          <w:sz w:val="24"/>
          <w:szCs w:val="24"/>
        </w:rPr>
        <w:drawing>
          <wp:inline distT="0" distB="0" distL="114300" distR="114300">
            <wp:extent cx="2439035" cy="1928495"/>
            <wp:effectExtent l="0" t="0" r="14605" b="698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5"/>
                    <a:stretch>
                      <a:fillRect/>
                    </a:stretch>
                  </pic:blipFill>
                  <pic:spPr>
                    <a:xfrm>
                      <a:off x="0" y="0"/>
                      <a:ext cx="2439035" cy="1928495"/>
                    </a:xfrm>
                    <a:prstGeom prst="rect">
                      <a:avLst/>
                    </a:prstGeom>
                    <a:noFill/>
                    <a:ln w="9525">
                      <a:noFill/>
                    </a:ln>
                  </pic:spPr>
                </pic:pic>
              </a:graphicData>
            </a:graphic>
          </wp:inline>
        </w:drawing>
      </w:r>
    </w:p>
    <w:p w14:paraId="60A4DA64">
      <w:pPr>
        <w:spacing w:line="240" w:lineRule="auto"/>
        <w:jc w:val="center"/>
        <w:rPr>
          <w:rFonts w:hint="eastAsia" w:ascii="黑体" w:hAnsi="黑体" w:eastAsia="黑体"/>
          <w:sz w:val="21"/>
          <w:szCs w:val="21"/>
          <w:lang w:val="en-US" w:eastAsia="zh-CN"/>
        </w:rPr>
      </w:pPr>
      <w:r>
        <w:rPr>
          <w:rFonts w:hint="eastAsia" w:ascii="黑体" w:hAnsi="黑体" w:eastAsia="黑体"/>
          <w:sz w:val="21"/>
          <w:szCs w:val="21"/>
        </w:rPr>
        <w:t>图</w:t>
      </w:r>
      <w:r>
        <w:rPr>
          <w:rFonts w:hint="eastAsia" w:ascii="黑体" w:hAnsi="黑体" w:eastAsia="黑体"/>
          <w:sz w:val="21"/>
          <w:szCs w:val="21"/>
          <w:lang w:val="en-US" w:eastAsia="zh-CN"/>
        </w:rPr>
        <w:t>8 手眼标定过程</w:t>
      </w:r>
    </w:p>
    <w:p w14:paraId="3BEB81B6">
      <w:pPr>
        <w:spacing w:line="240" w:lineRule="auto"/>
        <w:jc w:val="center"/>
        <w:rPr>
          <w:rFonts w:hint="default" w:ascii="黑体" w:hAnsi="黑体" w:eastAsia="黑体"/>
          <w:sz w:val="21"/>
          <w:szCs w:val="21"/>
          <w:lang w:val="en-US" w:eastAsia="zh-CN"/>
        </w:rPr>
      </w:pPr>
      <w:r>
        <w:rPr>
          <w:rFonts w:hint="eastAsia" w:ascii="黑体" w:hAnsi="黑体" w:eastAsia="黑体"/>
          <w:sz w:val="21"/>
          <w:szCs w:val="21"/>
          <w:lang w:val="en-US" w:eastAsia="zh-CN"/>
        </w:rPr>
        <w:t>Fig.8 Hand-eye calibration process</w:t>
      </w:r>
    </w:p>
    <w:p w14:paraId="766D0FE2">
      <w:pPr>
        <w:ind w:firstLine="480" w:firstLineChars="200"/>
      </w:pPr>
      <w:r>
        <w:rPr>
          <w:rFonts w:ascii="宋体" w:hAnsi="宋体" w:eastAsia="宋体" w:cs="宋体"/>
          <w:sz w:val="24"/>
          <w:szCs w:val="24"/>
        </w:rPr>
        <w:t>第二阶段为采摘点二维像素坐标计算，针对果梗生长状态差异提出自适应识别与拟合方法。首先对果梗分割结果进行二值化与形态学处理；采用Zhang-Suen细化算法提取果梗单像素骨架线，通过动态邻域分析保留分叉点等关键几何特征，确保骨架线与果梗实际形态一致。</w:t>
      </w:r>
    </w:p>
    <w:p w14:paraId="20E7CF34">
      <w:pPr>
        <w:ind w:firstLine="480" w:firstLineChars="200"/>
        <w:rPr>
          <w:rFonts w:hint="eastAsia" w:eastAsia="宋体"/>
          <w:lang w:eastAsia="zh-CN"/>
        </w:rPr>
      </w:pPr>
      <w:r>
        <w:rPr>
          <w:rFonts w:ascii="宋体" w:hAnsi="宋体" w:eastAsia="宋体" w:cs="宋体"/>
          <w:sz w:val="24"/>
          <w:szCs w:val="24"/>
        </w:rPr>
        <w:t>第三阶段为三维空间坐标转换，融合深度相机的深度信息与手眼标定结果，实现从像素坐标系到机械臂基坐标系的转换。深度相机通过主动式红外结构光投射与双目视觉立体匹配，为采摘点深度信息获取提供可靠数据。手眼标定采用Eye-to-Hand模式，控制机械臂多次变换位姿求解转换矩阵。结合相机内参矩阵与坐标转换公式，将采摘点二维像素坐标转换为机械臂基坐标系下的三维坐标，为机械臂运动规划提供精准目标位置</w:t>
      </w:r>
      <w:r>
        <w:rPr>
          <w:rFonts w:hint="eastAsia" w:ascii="宋体" w:hAnsi="宋体" w:cs="宋体"/>
          <w:sz w:val="24"/>
          <w:szCs w:val="24"/>
          <w:lang w:eastAsia="zh-CN"/>
        </w:rPr>
        <w:t>。</w:t>
      </w:r>
    </w:p>
    <w:p w14:paraId="57DAE17B">
      <w:pPr>
        <w:pStyle w:val="4"/>
        <w:numPr>
          <w:ilvl w:val="1"/>
          <w:numId w:val="1"/>
        </w:numPr>
        <w:spacing w:before="163" w:after="163"/>
      </w:pPr>
      <w:r>
        <w:rPr>
          <w:rFonts w:hint="eastAsia"/>
          <w:lang w:val="en-US" w:eastAsia="zh-CN"/>
        </w:rPr>
        <w:t>草莓采摘机器人结构设计</w:t>
      </w:r>
    </w:p>
    <w:p w14:paraId="7FE18C17">
      <w:pPr>
        <w:ind w:firstLine="480" w:firstLineChars="200"/>
      </w:pPr>
      <w:r>
        <w:rPr>
          <w:rFonts w:ascii="宋体" w:hAnsi="宋体" w:eastAsia="宋体" w:cs="宋体"/>
          <w:sz w:val="24"/>
          <w:szCs w:val="24"/>
        </w:rPr>
        <w:t>草莓采摘机器人试验样机采用模块化设计，核心硬件包括视觉感知系统、机械臂系统、移动底盘与上位机控制系统，各模块通过标准化接口连接，</w:t>
      </w:r>
      <w:r>
        <w:rPr>
          <w:rFonts w:hint="eastAsia" w:ascii="宋体" w:hAnsi="宋体" w:cs="宋体"/>
          <w:sz w:val="24"/>
          <w:szCs w:val="24"/>
          <w:lang w:val="en-US" w:eastAsia="zh-CN"/>
        </w:rPr>
        <w:t>保证</w:t>
      </w:r>
      <w:r>
        <w:rPr>
          <w:rFonts w:ascii="宋体" w:hAnsi="宋体" w:eastAsia="宋体" w:cs="宋体"/>
          <w:sz w:val="24"/>
          <w:szCs w:val="24"/>
        </w:rPr>
        <w:t>兼容性与可扩展性。</w:t>
      </w:r>
    </w:p>
    <w:p w14:paraId="490175BF">
      <w:pPr>
        <w:jc w:val="left"/>
        <w:rPr>
          <w:rFonts w:hint="default" w:eastAsia="宋体"/>
          <w:b/>
          <w:bCs/>
          <w:lang w:val="en-US" w:eastAsia="zh-CN"/>
        </w:rPr>
      </w:pPr>
      <w:bookmarkStart w:id="1" w:name="OLE_LINK2"/>
      <w:r>
        <w:rPr>
          <w:rFonts w:hint="eastAsia"/>
          <w:b/>
          <w:bCs/>
        </w:rPr>
        <w:t>2.2.1</w:t>
      </w:r>
      <w:r>
        <w:rPr>
          <w:rFonts w:hint="eastAsia"/>
          <w:b/>
          <w:bCs/>
          <w:lang w:val="en-US" w:eastAsia="zh-CN"/>
        </w:rPr>
        <w:t xml:space="preserve"> 硬件组成与选型</w:t>
      </w:r>
    </w:p>
    <w:bookmarkEnd w:id="1"/>
    <w:p w14:paraId="1F489A0C">
      <w:pPr>
        <w:ind w:firstLine="480" w:firstLineChars="200"/>
      </w:pPr>
      <w:r>
        <w:rPr>
          <w:rFonts w:ascii="宋体" w:hAnsi="宋体" w:eastAsia="宋体" w:cs="宋体"/>
          <w:sz w:val="24"/>
          <w:szCs w:val="24"/>
        </w:rPr>
        <w:t>视觉感知选用IntelRealSenseD435i深度相机</w:t>
      </w:r>
      <w:r>
        <w:rPr>
          <w:rFonts w:hint="eastAsia" w:ascii="宋体" w:hAnsi="宋体" w:cs="宋体"/>
          <w:sz w:val="24"/>
          <w:szCs w:val="24"/>
          <w:lang w:eastAsia="zh-CN"/>
        </w:rPr>
        <w:t>，</w:t>
      </w:r>
      <w:r>
        <w:rPr>
          <w:rFonts w:ascii="宋体" w:hAnsi="宋体" w:eastAsia="宋体" w:cs="宋体"/>
          <w:sz w:val="24"/>
          <w:szCs w:val="24"/>
        </w:rPr>
        <w:t>机械臂系统选用UR5六自由度串联式协作机械臂</w:t>
      </w:r>
      <w:r>
        <w:rPr>
          <w:rFonts w:hint="eastAsia" w:ascii="宋体" w:hAnsi="宋体" w:cs="宋体"/>
          <w:sz w:val="24"/>
          <w:szCs w:val="24"/>
          <w:lang w:eastAsia="zh-CN"/>
        </w:rPr>
        <w:t>，</w:t>
      </w:r>
      <w:r>
        <w:rPr>
          <w:rFonts w:ascii="宋体" w:hAnsi="宋体" w:eastAsia="宋体" w:cs="宋体"/>
          <w:sz w:val="24"/>
          <w:szCs w:val="24"/>
        </w:rPr>
        <w:t>移动底盘选用松灵机器人BUNKER底盘</w:t>
      </w:r>
      <w:r>
        <w:rPr>
          <w:rFonts w:hint="eastAsia" w:ascii="宋体" w:hAnsi="宋体" w:cs="宋体"/>
          <w:sz w:val="24"/>
          <w:szCs w:val="24"/>
          <w:lang w:eastAsia="zh-CN"/>
        </w:rPr>
        <w:t>，</w:t>
      </w:r>
      <w:r>
        <w:rPr>
          <w:rFonts w:ascii="宋体" w:hAnsi="宋体" w:eastAsia="宋体" w:cs="宋体"/>
          <w:sz w:val="24"/>
          <w:szCs w:val="24"/>
        </w:rPr>
        <w:t>上位机选IntelCorei5-9600KF处理器</w:t>
      </w:r>
      <w:r>
        <w:rPr>
          <w:rFonts w:hint="eastAsia"/>
        </w:rPr>
        <w:t>。</w:t>
      </w:r>
    </w:p>
    <w:p w14:paraId="629C8AE5">
      <w:pPr>
        <w:rPr>
          <w:rFonts w:hint="default" w:eastAsia="宋体"/>
          <w:b/>
          <w:bCs/>
          <w:lang w:val="en-US" w:eastAsia="zh-CN"/>
        </w:rPr>
      </w:pPr>
      <w:r>
        <w:rPr>
          <w:rFonts w:hint="eastAsia"/>
          <w:b/>
          <w:bCs/>
        </w:rPr>
        <w:t>2.2.2</w:t>
      </w:r>
      <w:r>
        <w:rPr>
          <w:rFonts w:hint="eastAsia"/>
          <w:b/>
          <w:bCs/>
          <w:lang w:val="en-US" w:eastAsia="zh-CN"/>
        </w:rPr>
        <w:t xml:space="preserve"> 软件架构适配</w:t>
      </w:r>
    </w:p>
    <w:p w14:paraId="0DAFC1DB">
      <w:pPr>
        <w:ind w:firstLine="420"/>
      </w:pPr>
      <w:r>
        <w:rPr>
          <w:rFonts w:ascii="宋体" w:hAnsi="宋体" w:eastAsia="宋体" w:cs="宋体"/>
          <w:sz w:val="24"/>
          <w:szCs w:val="24"/>
        </w:rPr>
        <w:t>软件架构围绕硬件系统设计，采用模块化分层架构，包括信息感知模块、识别定位模块、坐标转换模块与运动控制模块，各模块通过数据接口实现协同工作</w:t>
      </w:r>
      <w:r>
        <w:rPr>
          <w:rFonts w:hint="eastAsia" w:ascii="宋体" w:hAnsi="宋体" w:cs="宋体"/>
          <w:sz w:val="24"/>
          <w:szCs w:val="24"/>
          <w:lang w:eastAsia="zh-CN"/>
        </w:rPr>
        <w:t>。</w:t>
      </w:r>
      <w:r>
        <w:rPr>
          <w:rFonts w:ascii="宋体" w:hAnsi="宋体" w:eastAsia="宋体" w:cs="宋体"/>
          <w:sz w:val="24"/>
          <w:szCs w:val="24"/>
        </w:rPr>
        <w:t>信息感知模块负责接收IntelRealSenseD435i相机的RGB图像与深度数据，进行数据预处理；识别定位模块部署MTSNet模型，同步执行草莓果实检测与果梗分割；坐标转换模块基于形态学算法计算采摘点二维像素坐标；运动控制模块根据采摘点三维坐标，通过正逆运动学求解生成关节角度序列，控制机械臂末端执行器按规划路径移动至采摘点</w:t>
      </w:r>
      <w:r>
        <w:rPr>
          <w:rFonts w:hint="eastAsia"/>
        </w:rPr>
        <w:t>。</w:t>
      </w:r>
    </w:p>
    <w:p w14:paraId="243B7FC0">
      <w:pPr>
        <w:spacing w:line="240" w:lineRule="auto"/>
        <w:jc w:val="center"/>
        <w:rPr>
          <w:rFonts w:hint="eastAsia"/>
        </w:rPr>
      </w:pPr>
      <w:r>
        <w:rPr>
          <w:rFonts w:ascii="宋体" w:hAnsi="宋体" w:eastAsia="宋体" w:cs="宋体"/>
          <w:sz w:val="24"/>
          <w:szCs w:val="24"/>
        </w:rPr>
        <w:drawing>
          <wp:inline distT="0" distB="0" distL="114300" distR="114300">
            <wp:extent cx="1707515" cy="2364105"/>
            <wp:effectExtent l="0" t="0" r="14605" b="133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6"/>
                    <a:stretch>
                      <a:fillRect/>
                    </a:stretch>
                  </pic:blipFill>
                  <pic:spPr>
                    <a:xfrm>
                      <a:off x="0" y="0"/>
                      <a:ext cx="1707515" cy="2364105"/>
                    </a:xfrm>
                    <a:prstGeom prst="rect">
                      <a:avLst/>
                    </a:prstGeom>
                    <a:noFill/>
                    <a:ln w="9525">
                      <a:noFill/>
                    </a:ln>
                  </pic:spPr>
                </pic:pic>
              </a:graphicData>
            </a:graphic>
          </wp:inline>
        </w:drawing>
      </w:r>
    </w:p>
    <w:p w14:paraId="3374A01F">
      <w:pPr>
        <w:spacing w:line="240" w:lineRule="auto"/>
        <w:jc w:val="center"/>
        <w:rPr>
          <w:rFonts w:hint="eastAsia" w:ascii="黑体" w:hAnsi="黑体" w:eastAsia="黑体"/>
          <w:sz w:val="21"/>
          <w:szCs w:val="21"/>
          <w:lang w:val="en-US" w:eastAsia="zh-CN"/>
        </w:rPr>
      </w:pPr>
      <w:r>
        <w:rPr>
          <w:rFonts w:hint="eastAsia" w:ascii="黑体" w:hAnsi="黑体" w:eastAsia="黑体"/>
          <w:sz w:val="21"/>
          <w:szCs w:val="21"/>
        </w:rPr>
        <w:t>图</w:t>
      </w:r>
      <w:r>
        <w:rPr>
          <w:rFonts w:hint="eastAsia" w:ascii="黑体" w:hAnsi="黑体" w:eastAsia="黑体"/>
          <w:sz w:val="21"/>
          <w:szCs w:val="21"/>
          <w:lang w:val="en-US" w:eastAsia="zh-CN"/>
        </w:rPr>
        <w:t>9 草莓采摘机器人</w:t>
      </w:r>
    </w:p>
    <w:p w14:paraId="28781840">
      <w:pPr>
        <w:spacing w:line="240" w:lineRule="auto"/>
        <w:jc w:val="center"/>
        <w:rPr>
          <w:rFonts w:hint="eastAsia" w:ascii="黑体" w:hAnsi="黑体" w:eastAsia="黑体"/>
          <w:sz w:val="21"/>
          <w:szCs w:val="21"/>
          <w:lang w:val="en-US" w:eastAsia="zh-CN"/>
        </w:rPr>
      </w:pPr>
      <w:r>
        <w:rPr>
          <w:rFonts w:hint="eastAsia" w:ascii="黑体" w:hAnsi="黑体" w:eastAsia="黑体"/>
          <w:sz w:val="21"/>
          <w:szCs w:val="21"/>
          <w:lang w:val="en-US" w:eastAsia="zh-CN"/>
        </w:rPr>
        <w:t>Fig.9 Strawberry Harvesting Robot</w:t>
      </w:r>
    </w:p>
    <w:p w14:paraId="10EF98B1">
      <w:pPr>
        <w:pStyle w:val="4"/>
        <w:numPr>
          <w:ilvl w:val="1"/>
          <w:numId w:val="1"/>
        </w:numPr>
        <w:spacing w:before="163" w:after="163"/>
      </w:pPr>
      <w:r>
        <w:rPr>
          <w:rFonts w:hint="eastAsia"/>
          <w:lang w:val="en-US" w:eastAsia="zh-CN"/>
        </w:rPr>
        <w:t>创新点总结</w:t>
      </w:r>
    </w:p>
    <w:p w14:paraId="1E3D3138">
      <w:pPr>
        <w:ind w:firstLine="480" w:firstLineChars="200"/>
        <w:rPr>
          <w:rFonts w:ascii="宋体" w:hAnsi="宋体" w:eastAsia="宋体" w:cs="宋体"/>
          <w:sz w:val="24"/>
          <w:szCs w:val="24"/>
        </w:rPr>
      </w:pPr>
      <w:r>
        <w:rPr>
          <w:rFonts w:ascii="宋体" w:hAnsi="宋体" w:eastAsia="宋体" w:cs="宋体"/>
          <w:sz w:val="24"/>
          <w:szCs w:val="24"/>
        </w:rPr>
        <w:t>MTSNet模型通过双分支多任务融合设计，实现果实检测与果梗分割的同步执行，不仅减少了计算量，还通过跨任务特征互补提升了感知精度。</w:t>
      </w:r>
    </w:p>
    <w:p w14:paraId="25EF24B4">
      <w:pPr>
        <w:ind w:firstLine="480" w:firstLineChars="200"/>
        <w:rPr>
          <w:rFonts w:ascii="宋体" w:hAnsi="宋体" w:eastAsia="宋体" w:cs="宋体"/>
          <w:sz w:val="24"/>
          <w:szCs w:val="24"/>
        </w:rPr>
      </w:pPr>
      <w:r>
        <w:rPr>
          <w:rFonts w:ascii="宋体" w:hAnsi="宋体" w:eastAsia="宋体" w:cs="宋体"/>
          <w:sz w:val="24"/>
          <w:szCs w:val="24"/>
        </w:rPr>
        <w:t>针对传统定位方法对无效果梗干扰抵抗能力弱、忽略果梗空间姿态参数的问题，提出多约束果实-果梗隶属算法与自适应拟合定位策略，显著提升定位精度与鲁棒性。</w:t>
      </w:r>
    </w:p>
    <w:p w14:paraId="58759E52">
      <w:pPr>
        <w:ind w:firstLine="480" w:firstLineChars="200"/>
        <w:rPr>
          <w:rFonts w:hint="default" w:ascii="宋体" w:hAnsi="宋体" w:eastAsia="宋体" w:cs="宋体"/>
          <w:sz w:val="24"/>
          <w:szCs w:val="24"/>
          <w:lang w:val="en-US" w:eastAsia="zh-CN"/>
        </w:rPr>
      </w:pPr>
      <w:r>
        <w:rPr>
          <w:rFonts w:ascii="宋体" w:hAnsi="宋体" w:eastAsia="宋体" w:cs="宋体"/>
          <w:sz w:val="24"/>
          <w:szCs w:val="24"/>
        </w:rPr>
        <w:t>MTSNet模型通过多尺度特征融合、注意力机制优化与数据增强技术，具备较强的复杂场景适应能力。模型对茎叶遮挡、果实重叠、光照变化等农业场景中的干扰因素具有较强抵抗能力</w:t>
      </w:r>
      <w:r>
        <w:rPr>
          <w:rFonts w:hint="eastAsia" w:ascii="宋体" w:hAnsi="宋体" w:cs="宋体"/>
          <w:sz w:val="24"/>
          <w:szCs w:val="24"/>
          <w:lang w:eastAsia="zh-CN"/>
        </w:rPr>
        <w:t>，</w:t>
      </w:r>
      <w:r>
        <w:rPr>
          <w:rFonts w:ascii="宋体" w:hAnsi="宋体" w:eastAsia="宋体" w:cs="宋体"/>
          <w:sz w:val="24"/>
          <w:szCs w:val="24"/>
        </w:rPr>
        <w:t>在叶片遮挡场景下果实检测</w:t>
      </w:r>
      <w:r>
        <w:rPr>
          <w:rFonts w:hint="eastAsia" w:ascii="宋体" w:hAnsi="宋体" w:cs="宋体"/>
          <w:sz w:val="24"/>
          <w:szCs w:val="24"/>
          <w:lang w:val="en-US" w:eastAsia="zh-CN"/>
        </w:rPr>
        <w:t>成功率</w:t>
      </w:r>
      <w:r>
        <w:rPr>
          <w:rFonts w:ascii="宋体" w:hAnsi="宋体" w:eastAsia="宋体" w:cs="宋体"/>
          <w:sz w:val="24"/>
          <w:szCs w:val="24"/>
        </w:rPr>
        <w:t>达81.9%，在果实重叠场景下果梗分割仍保持</w:t>
      </w:r>
      <w:r>
        <w:rPr>
          <w:rFonts w:hint="eastAsia" w:ascii="宋体" w:hAnsi="宋体" w:cs="宋体"/>
          <w:sz w:val="24"/>
          <w:szCs w:val="24"/>
          <w:lang w:val="en-US" w:eastAsia="zh-CN"/>
        </w:rPr>
        <w:t>在</w:t>
      </w:r>
      <w:r>
        <w:rPr>
          <w:rFonts w:ascii="宋体" w:hAnsi="宋体" w:eastAsia="宋体" w:cs="宋体"/>
          <w:sz w:val="24"/>
          <w:szCs w:val="24"/>
        </w:rPr>
        <w:t>77.5%</w:t>
      </w:r>
      <w:r>
        <w:rPr>
          <w:rFonts w:hint="eastAsia" w:ascii="宋体" w:hAnsi="宋体" w:cs="宋体"/>
          <w:sz w:val="24"/>
          <w:szCs w:val="24"/>
          <w:lang w:val="en-US" w:eastAsia="zh-CN"/>
        </w:rPr>
        <w:t>的高水平水平。</w:t>
      </w:r>
    </w:p>
    <w:p w14:paraId="6FA3BB63">
      <w:pPr>
        <w:pStyle w:val="3"/>
        <w:numPr>
          <w:ilvl w:val="0"/>
          <w:numId w:val="1"/>
        </w:numPr>
      </w:pPr>
      <w:r>
        <w:rPr>
          <w:rFonts w:hint="eastAsia"/>
          <w:lang w:val="en-US" w:eastAsia="zh-CN"/>
        </w:rPr>
        <w:t>应用案例分析</w:t>
      </w:r>
    </w:p>
    <w:p w14:paraId="1F92597E">
      <w:pPr>
        <w:ind w:firstLine="420"/>
        <w:rPr>
          <w:rFonts w:ascii="宋体" w:hAnsi="宋体" w:eastAsia="宋体" w:cs="宋体"/>
          <w:sz w:val="24"/>
          <w:szCs w:val="24"/>
        </w:rPr>
      </w:pPr>
      <w:r>
        <w:rPr>
          <w:rFonts w:ascii="宋体" w:hAnsi="宋体" w:eastAsia="宋体" w:cs="宋体"/>
          <w:sz w:val="24"/>
          <w:szCs w:val="24"/>
        </w:rPr>
        <w:t>针对草莓种植中普遍存在的枝叶遮挡、果实重叠、多生长周期果实混生等复杂场景，本机器人系统开展专项应用测试。测试场景选取20株典型植株，包含绿熟期、白熟期、转色期、成熟期4类生长阶段果实，其中60%的成熟果实存在不同程度遮挡</w:t>
      </w:r>
      <w:r>
        <w:rPr>
          <w:rFonts w:hint="eastAsia" w:ascii="宋体" w:hAnsi="宋体" w:cs="宋体"/>
          <w:sz w:val="24"/>
          <w:szCs w:val="24"/>
          <w:lang w:eastAsia="zh-CN"/>
        </w:rPr>
        <w:t>，</w:t>
      </w:r>
      <w:r>
        <w:rPr>
          <w:rFonts w:ascii="宋体" w:hAnsi="宋体" w:eastAsia="宋体" w:cs="宋体"/>
          <w:sz w:val="24"/>
          <w:szCs w:val="24"/>
        </w:rPr>
        <w:t>叶片遮挡35%、果实重叠遮挡25%，模拟自然生长环境下的复杂干扰条件。在该场景中，机器人系统通过多任务模型与定位策略的协同作用实现精准作业：对于叶片部分遮挡的果实，MTSNet的SPPF-LSKA模块扩大感受野，有效捕获果实完整形态特征，检测置信度维持在0.85以上；对于果实重叠场景，检测分支的ASF架构通过多尺度特征融合，精准区分重叠果实的独立边界框，避免误判为单个目标；对于多生长周期混生场景，果实-果梗隶属算法通过生长方向一致性约束，成功筛选出成熟期果实对应的果梗，排除绿熟期、白熟期果实的干扰，目标筛选准确率达92%。机械臂在遮挡场景下通过预采摘点微调策略，避开遮挡物后再执行采摘动作，进一步降低果实损伤风险。</w:t>
      </w:r>
    </w:p>
    <w:p w14:paraId="7B85B712">
      <w:pPr>
        <w:spacing w:line="240" w:lineRule="auto"/>
        <w:jc w:val="center"/>
        <w:rPr>
          <w:rFonts w:hint="eastAsia"/>
        </w:rPr>
      </w:pPr>
      <w:r>
        <w:rPr>
          <w:rFonts w:ascii="宋体" w:hAnsi="宋体" w:eastAsia="宋体" w:cs="宋体"/>
          <w:sz w:val="24"/>
          <w:szCs w:val="24"/>
        </w:rPr>
        <w:drawing>
          <wp:inline distT="0" distB="0" distL="114300" distR="114300">
            <wp:extent cx="2423160" cy="1987550"/>
            <wp:effectExtent l="0" t="0" r="0" b="8890"/>
            <wp:docPr id="10"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IMG_256"/>
                    <pic:cNvPicPr>
                      <a:picLocks noChangeAspect="1"/>
                    </pic:cNvPicPr>
                  </pic:nvPicPr>
                  <pic:blipFill>
                    <a:blip r:embed="rId17"/>
                    <a:stretch>
                      <a:fillRect/>
                    </a:stretch>
                  </pic:blipFill>
                  <pic:spPr>
                    <a:xfrm>
                      <a:off x="0" y="0"/>
                      <a:ext cx="2423160" cy="1987550"/>
                    </a:xfrm>
                    <a:prstGeom prst="rect">
                      <a:avLst/>
                    </a:prstGeom>
                    <a:noFill/>
                    <a:ln w="9525">
                      <a:noFill/>
                    </a:ln>
                  </pic:spPr>
                </pic:pic>
              </a:graphicData>
            </a:graphic>
          </wp:inline>
        </w:drawing>
      </w:r>
    </w:p>
    <w:p w14:paraId="0868E2AB">
      <w:pPr>
        <w:spacing w:line="240" w:lineRule="auto"/>
        <w:jc w:val="center"/>
        <w:rPr>
          <w:rFonts w:hint="eastAsia" w:ascii="黑体" w:hAnsi="黑体" w:eastAsia="黑体"/>
          <w:sz w:val="21"/>
          <w:szCs w:val="21"/>
          <w:lang w:val="en-US" w:eastAsia="zh-CN"/>
        </w:rPr>
      </w:pPr>
      <w:r>
        <w:rPr>
          <w:rFonts w:hint="eastAsia" w:ascii="黑体" w:hAnsi="黑体" w:eastAsia="黑体"/>
          <w:sz w:val="21"/>
          <w:szCs w:val="21"/>
        </w:rPr>
        <w:t>图</w:t>
      </w:r>
      <w:r>
        <w:rPr>
          <w:rFonts w:hint="eastAsia" w:ascii="黑体" w:hAnsi="黑体" w:eastAsia="黑体"/>
          <w:sz w:val="21"/>
          <w:szCs w:val="21"/>
          <w:lang w:val="en-US" w:eastAsia="zh-CN"/>
        </w:rPr>
        <w:t>10 多场景实验</w:t>
      </w:r>
    </w:p>
    <w:p w14:paraId="4D5FFCCD">
      <w:pPr>
        <w:spacing w:line="240" w:lineRule="auto"/>
        <w:jc w:val="center"/>
        <w:rPr>
          <w:rFonts w:hint="default" w:ascii="黑体" w:hAnsi="黑体" w:eastAsia="黑体"/>
          <w:sz w:val="21"/>
          <w:szCs w:val="21"/>
          <w:lang w:val="en-US" w:eastAsia="zh-CN"/>
        </w:rPr>
      </w:pPr>
      <w:r>
        <w:rPr>
          <w:rFonts w:hint="eastAsia" w:ascii="黑体" w:hAnsi="黑体" w:eastAsia="黑体"/>
          <w:sz w:val="21"/>
          <w:szCs w:val="21"/>
          <w:lang w:val="en-US" w:eastAsia="zh-CN"/>
        </w:rPr>
        <w:t>Fig.10 Multi-scenario Experiment</w:t>
      </w:r>
    </w:p>
    <w:p w14:paraId="5A74DC87">
      <w:pPr>
        <w:ind w:firstLine="420"/>
        <w:rPr>
          <w:rFonts w:hint="eastAsia" w:ascii="宋体" w:hAnsi="宋体" w:eastAsia="宋体" w:cs="宋体"/>
          <w:sz w:val="24"/>
          <w:szCs w:val="24"/>
          <w:lang w:val="en-US" w:eastAsia="zh-CN"/>
        </w:rPr>
      </w:pPr>
      <w:r>
        <w:rPr>
          <w:rFonts w:ascii="宋体" w:hAnsi="宋体" w:eastAsia="宋体" w:cs="宋体"/>
          <w:sz w:val="24"/>
          <w:szCs w:val="24"/>
        </w:rPr>
        <w:t>实践结果表明，MTSNet多任务模型在各类应用场景中均展现出优异的识别性能。在模拟温室场景1200张图像数据集测试中，果实平均检测精度达98.1%，较基准模型YOLOv8n提升0.2个百分点；果梗分割精度达91.9%，较YOLOv8n提升2.2个百分点，且分割掩膜边缘细节完整，无残缺或过度分割现象。基于形态学的定位策略在实践中表现出精准的定位能力。二维像素坐标定位测试中，X方向平均误差0.95像素，Y方向平均误差23.95像素，误差主要来源于遮挡导致的果梗分割偏差，但均在机械臂操作容差范围内</w:t>
      </w:r>
      <w:r>
        <w:rPr>
          <w:rFonts w:hint="eastAsia" w:ascii="宋体" w:hAnsi="宋体" w:cs="宋体"/>
          <w:sz w:val="24"/>
          <w:szCs w:val="24"/>
          <w:lang w:eastAsia="zh-CN"/>
        </w:rPr>
        <w:t>。</w:t>
      </w:r>
      <w:r>
        <w:rPr>
          <w:rFonts w:ascii="宋体" w:hAnsi="宋体" w:eastAsia="宋体" w:cs="宋体"/>
          <w:sz w:val="24"/>
          <w:szCs w:val="24"/>
        </w:rPr>
        <w:t>采摘实验共开展5组测试，每组20颗成熟草莓，累计测试100颗果实，最终成功采摘84颗，单果平均采摘时间为23秒</w:t>
      </w:r>
      <w:r>
        <w:rPr>
          <w:rFonts w:hint="eastAsia" w:ascii="宋体" w:hAnsi="宋体" w:cs="宋体"/>
          <w:sz w:val="24"/>
          <w:szCs w:val="24"/>
          <w:lang w:eastAsia="zh-CN"/>
        </w:rPr>
        <w:t>，</w:t>
      </w:r>
      <w:r>
        <w:rPr>
          <w:rFonts w:ascii="宋体" w:hAnsi="宋体" w:eastAsia="宋体" w:cs="宋体"/>
          <w:sz w:val="24"/>
          <w:szCs w:val="24"/>
        </w:rPr>
        <w:t>整体采摘成功率达84%。</w:t>
      </w:r>
    </w:p>
    <w:p w14:paraId="6B4D2762">
      <w:pPr>
        <w:pStyle w:val="3"/>
        <w:numPr>
          <w:ilvl w:val="0"/>
          <w:numId w:val="1"/>
        </w:numPr>
      </w:pPr>
      <w:r>
        <w:rPr>
          <w:rFonts w:hint="eastAsia"/>
          <w:lang w:val="en-US" w:eastAsia="zh-CN"/>
        </w:rPr>
        <w:t>讨论</w:t>
      </w:r>
    </w:p>
    <w:p w14:paraId="6F39B8DA">
      <w:pPr>
        <w:ind w:firstLine="480" w:firstLineChars="200"/>
        <w:rPr>
          <w:rFonts w:hint="eastAsia" w:ascii="宋体" w:hAnsi="宋体" w:cs="宋体"/>
          <w:sz w:val="24"/>
          <w:szCs w:val="24"/>
          <w:lang w:val="en-US" w:eastAsia="zh-CN"/>
        </w:rPr>
      </w:pPr>
      <w:r>
        <w:rPr>
          <w:rFonts w:ascii="宋体" w:hAnsi="宋体" w:eastAsia="宋体" w:cs="宋体"/>
          <w:sz w:val="24"/>
          <w:szCs w:val="24"/>
        </w:rPr>
        <w:t>本研究提出的草莓采摘机器人识别与定位</w:t>
      </w:r>
      <w:r>
        <w:rPr>
          <w:rFonts w:hint="eastAsia" w:ascii="宋体" w:hAnsi="宋体" w:cs="宋体"/>
          <w:sz w:val="24"/>
          <w:szCs w:val="24"/>
          <w:lang w:val="en-US" w:eastAsia="zh-CN"/>
        </w:rPr>
        <w:t>策略</w:t>
      </w:r>
      <w:r>
        <w:rPr>
          <w:rFonts w:ascii="宋体" w:hAnsi="宋体" w:eastAsia="宋体" w:cs="宋体"/>
          <w:sz w:val="24"/>
          <w:szCs w:val="24"/>
        </w:rPr>
        <w:t>，在模拟场景与部分复杂场景中展现出优异性能，但在实际农业应用中仍面临若干瓶颈。首先，复杂空间遮挡场景下的识别与定位精度有待提升。其次，深度信息缺失导致的三维定位失效</w:t>
      </w:r>
      <w:r>
        <w:rPr>
          <w:rFonts w:hint="eastAsia" w:ascii="宋体" w:hAnsi="宋体" w:cs="宋体"/>
          <w:sz w:val="24"/>
          <w:szCs w:val="24"/>
          <w:lang w:val="en-US" w:eastAsia="zh-CN"/>
        </w:rPr>
        <w:t>也</w:t>
      </w:r>
      <w:r>
        <w:rPr>
          <w:rFonts w:ascii="宋体" w:hAnsi="宋体" w:eastAsia="宋体" w:cs="宋体"/>
          <w:sz w:val="24"/>
          <w:szCs w:val="24"/>
        </w:rPr>
        <w:t>是</w:t>
      </w:r>
      <w:r>
        <w:rPr>
          <w:rFonts w:hint="eastAsia" w:ascii="宋体" w:hAnsi="宋体" w:cs="宋体"/>
          <w:sz w:val="24"/>
          <w:szCs w:val="24"/>
          <w:lang w:val="en-US" w:eastAsia="zh-CN"/>
        </w:rPr>
        <w:t>主要问题，</w:t>
      </w:r>
      <w:r>
        <w:rPr>
          <w:rFonts w:ascii="宋体" w:hAnsi="宋体" w:eastAsia="宋体" w:cs="宋体"/>
          <w:sz w:val="24"/>
          <w:szCs w:val="24"/>
        </w:rPr>
        <w:t>在弱光环境或果梗表面反光较强时，部分像素点的深度值出现异常</w:t>
      </w:r>
      <w:r>
        <w:rPr>
          <w:rFonts w:hint="eastAsia" w:ascii="宋体" w:hAnsi="宋体" w:cs="宋体"/>
          <w:sz w:val="24"/>
          <w:szCs w:val="24"/>
          <w:lang w:eastAsia="zh-CN"/>
        </w:rPr>
        <w:t>，</w:t>
      </w:r>
      <w:r>
        <w:rPr>
          <w:rFonts w:hint="eastAsia" w:ascii="宋体" w:hAnsi="宋体" w:cs="宋体"/>
          <w:sz w:val="24"/>
          <w:szCs w:val="24"/>
          <w:lang w:val="en-US" w:eastAsia="zh-CN"/>
        </w:rPr>
        <w:t>影响深度信息的读取。</w:t>
      </w:r>
    </w:p>
    <w:p w14:paraId="79E74015">
      <w:pPr>
        <w:ind w:firstLine="480" w:firstLineChars="200"/>
        <w:rPr>
          <w:rFonts w:hint="eastAsia" w:ascii="宋体" w:hAnsi="宋体" w:cs="宋体"/>
          <w:sz w:val="24"/>
          <w:szCs w:val="24"/>
          <w:lang w:eastAsia="zh-CN"/>
        </w:rPr>
      </w:pPr>
      <w:r>
        <w:rPr>
          <w:rFonts w:hint="eastAsia" w:ascii="宋体" w:hAnsi="宋体" w:cs="宋体"/>
          <w:sz w:val="24"/>
          <w:szCs w:val="24"/>
          <w:lang w:val="en-US" w:eastAsia="zh-CN"/>
        </w:rPr>
        <w:t>此外，</w:t>
      </w:r>
      <w:r>
        <w:rPr>
          <w:rFonts w:ascii="宋体" w:hAnsi="宋体" w:eastAsia="宋体" w:cs="宋体"/>
          <w:sz w:val="24"/>
          <w:szCs w:val="24"/>
        </w:rPr>
        <w:t>MTSNet多任务识别模型虽实现了精度与轻量化的平衡，但仍存在优化空间。双分支颈部网络的特征融合机制虽能提升多尺度目标适配能力，但在处理高密度果实集群时仍会出现特征竞争现象，导致部分小目标检测置信度降低。定位策略的局限性主要体现在果梗拟合与深度融合两个方面。改进RANSAC算法的曲线拟合虽能捕捉整体形态，但在分叉点附近仍可能出现中点定位偏差</w:t>
      </w:r>
      <w:r>
        <w:rPr>
          <w:rFonts w:hint="eastAsia" w:ascii="宋体" w:hAnsi="宋体" w:cs="宋体"/>
          <w:sz w:val="24"/>
          <w:szCs w:val="24"/>
          <w:lang w:eastAsia="zh-CN"/>
        </w:rPr>
        <w:t>，</w:t>
      </w:r>
      <w:r>
        <w:rPr>
          <w:rFonts w:ascii="宋体" w:hAnsi="宋体" w:eastAsia="宋体" w:cs="宋体"/>
          <w:sz w:val="24"/>
          <w:szCs w:val="24"/>
        </w:rPr>
        <w:t>在深度信息融合阶段，采用的直接读取像素深度值的方式未考虑深度图的空间连续性，当局部区域深度值波动较大时三维坐标计算会出现Z轴方向偏差</w:t>
      </w:r>
      <w:r>
        <w:rPr>
          <w:rFonts w:hint="eastAsia" w:ascii="宋体" w:hAnsi="宋体" w:cs="宋体"/>
          <w:sz w:val="24"/>
          <w:szCs w:val="24"/>
          <w:lang w:eastAsia="zh-CN"/>
        </w:rPr>
        <w:t>。</w:t>
      </w:r>
    </w:p>
    <w:p w14:paraId="0ABC6988">
      <w:pPr>
        <w:pStyle w:val="3"/>
        <w:numPr>
          <w:ilvl w:val="0"/>
          <w:numId w:val="1"/>
        </w:numPr>
      </w:pPr>
      <w:r>
        <w:rPr>
          <w:rFonts w:hint="eastAsia"/>
          <w:lang w:val="en-US" w:eastAsia="zh-CN"/>
        </w:rPr>
        <w:t>结论与建议</w:t>
      </w:r>
    </w:p>
    <w:p w14:paraId="69883239">
      <w:pPr>
        <w:pStyle w:val="4"/>
        <w:numPr>
          <w:ilvl w:val="1"/>
          <w:numId w:val="1"/>
        </w:numPr>
        <w:spacing w:before="163" w:after="163"/>
      </w:pPr>
      <w:r>
        <w:rPr>
          <w:rFonts w:hint="eastAsia"/>
          <w:lang w:val="en-US" w:eastAsia="zh-CN"/>
        </w:rPr>
        <w:t>研究结论</w:t>
      </w:r>
    </w:p>
    <w:p w14:paraId="50E3E749">
      <w:pPr>
        <w:ind w:firstLine="480" w:firstLineChars="200"/>
        <w:rPr>
          <w:rFonts w:hint="eastAsia"/>
          <w:lang w:val="en-US" w:eastAsia="zh-CN"/>
        </w:rPr>
      </w:pPr>
      <w:r>
        <w:rPr>
          <w:rFonts w:ascii="宋体" w:hAnsi="宋体" w:eastAsia="宋体" w:cs="宋体"/>
          <w:sz w:val="24"/>
          <w:szCs w:val="24"/>
        </w:rPr>
        <w:t>本</w:t>
      </w:r>
      <w:r>
        <w:rPr>
          <w:rFonts w:hint="eastAsia" w:ascii="宋体" w:hAnsi="宋体" w:cs="宋体"/>
          <w:sz w:val="24"/>
          <w:szCs w:val="24"/>
          <w:lang w:val="en-US" w:eastAsia="zh-CN"/>
        </w:rPr>
        <w:t>文</w:t>
      </w:r>
      <w:r>
        <w:rPr>
          <w:rFonts w:ascii="宋体" w:hAnsi="宋体" w:eastAsia="宋体" w:cs="宋体"/>
          <w:sz w:val="24"/>
          <w:szCs w:val="24"/>
        </w:rPr>
        <w:t>针对草莓采摘机器人视觉识别不全、采摘点定位精度不足的核心问题，开展了多任务识别模型、形态学定位策略与实验平台搭建的系统性研究</w:t>
      </w:r>
      <w:r>
        <w:rPr>
          <w:rFonts w:hint="eastAsia" w:ascii="宋体" w:hAnsi="宋体" w:cs="宋体"/>
          <w:sz w:val="24"/>
          <w:szCs w:val="24"/>
          <w:lang w:eastAsia="zh-CN"/>
        </w:rPr>
        <w:t>。</w:t>
      </w:r>
      <w:r>
        <w:rPr>
          <w:rFonts w:hint="eastAsia" w:ascii="宋体" w:hAnsi="宋体" w:cs="宋体"/>
          <w:sz w:val="24"/>
          <w:szCs w:val="24"/>
          <w:lang w:val="en-US" w:eastAsia="zh-CN"/>
        </w:rPr>
        <w:t>首先</w:t>
      </w:r>
      <w:r>
        <w:rPr>
          <w:rFonts w:ascii="宋体" w:hAnsi="宋体" w:eastAsia="宋体" w:cs="宋体"/>
          <w:sz w:val="24"/>
          <w:szCs w:val="24"/>
        </w:rPr>
        <w:t>构建了基于双分支的草莓形态特征多任务识别模型</w:t>
      </w:r>
      <w:r>
        <w:rPr>
          <w:rFonts w:hint="eastAsia" w:ascii="宋体" w:hAnsi="宋体" w:cs="宋体"/>
          <w:sz w:val="24"/>
          <w:szCs w:val="24"/>
          <w:lang w:eastAsia="zh-CN"/>
        </w:rPr>
        <w:t>（</w:t>
      </w:r>
      <w:r>
        <w:rPr>
          <w:rFonts w:ascii="宋体" w:hAnsi="宋体" w:eastAsia="宋体" w:cs="宋体"/>
          <w:sz w:val="24"/>
          <w:szCs w:val="24"/>
        </w:rPr>
        <w:t>MTSNet），实现了草莓果实检测与果梗分割的同步执行。</w:t>
      </w:r>
      <w:r>
        <w:rPr>
          <w:rFonts w:hint="eastAsia" w:ascii="宋体" w:hAnsi="宋体" w:cs="宋体"/>
          <w:sz w:val="24"/>
          <w:szCs w:val="24"/>
          <w:lang w:val="en-US" w:eastAsia="zh-CN"/>
        </w:rPr>
        <w:t>其次</w:t>
      </w:r>
      <w:r>
        <w:rPr>
          <w:rFonts w:ascii="宋体" w:hAnsi="宋体" w:eastAsia="宋体" w:cs="宋体"/>
          <w:sz w:val="24"/>
          <w:szCs w:val="24"/>
        </w:rPr>
        <w:t>提出了基于形态学的感知</w:t>
      </w:r>
      <w:r>
        <w:rPr>
          <w:rFonts w:hint="eastAsia" w:ascii="宋体" w:hAnsi="宋体" w:cs="宋体"/>
          <w:sz w:val="24"/>
          <w:szCs w:val="24"/>
          <w:lang w:val="en-US" w:eastAsia="zh-CN"/>
        </w:rPr>
        <w:t>与</w:t>
      </w:r>
      <w:r>
        <w:rPr>
          <w:rFonts w:ascii="宋体" w:hAnsi="宋体" w:eastAsia="宋体" w:cs="宋体"/>
          <w:sz w:val="24"/>
          <w:szCs w:val="24"/>
        </w:rPr>
        <w:t>定位双阶段</w:t>
      </w:r>
      <w:r>
        <w:rPr>
          <w:rFonts w:hint="eastAsia" w:ascii="宋体" w:hAnsi="宋体" w:cs="宋体"/>
          <w:sz w:val="24"/>
          <w:szCs w:val="24"/>
          <w:lang w:val="en-US" w:eastAsia="zh-CN"/>
        </w:rPr>
        <w:t>融合的</w:t>
      </w:r>
      <w:r>
        <w:rPr>
          <w:rFonts w:ascii="宋体" w:hAnsi="宋体" w:eastAsia="宋体" w:cs="宋体"/>
          <w:sz w:val="24"/>
          <w:szCs w:val="24"/>
        </w:rPr>
        <w:t>采摘点定位策略</w:t>
      </w:r>
      <w:r>
        <w:rPr>
          <w:rFonts w:hint="eastAsia" w:ascii="宋体" w:hAnsi="宋体" w:cs="宋体"/>
          <w:sz w:val="24"/>
          <w:szCs w:val="24"/>
          <w:lang w:eastAsia="zh-CN"/>
        </w:rPr>
        <w:t>，</w:t>
      </w:r>
      <w:r>
        <w:rPr>
          <w:rFonts w:ascii="宋体" w:hAnsi="宋体" w:eastAsia="宋体" w:cs="宋体"/>
          <w:sz w:val="24"/>
          <w:szCs w:val="24"/>
        </w:rPr>
        <w:t>有效解决了无效果梗干扰与果梗形态复杂导致的定位偏差问题</w:t>
      </w:r>
      <w:r>
        <w:rPr>
          <w:rFonts w:hint="eastAsia" w:ascii="宋体" w:hAnsi="宋体" w:cs="宋体"/>
          <w:sz w:val="24"/>
          <w:szCs w:val="24"/>
          <w:lang w:eastAsia="zh-CN"/>
        </w:rPr>
        <w:t>。</w:t>
      </w:r>
      <w:r>
        <w:rPr>
          <w:rFonts w:hint="eastAsia" w:ascii="宋体" w:hAnsi="宋体" w:cs="宋体"/>
          <w:sz w:val="24"/>
          <w:szCs w:val="24"/>
          <w:lang w:val="en-US" w:eastAsia="zh-CN"/>
        </w:rPr>
        <w:t>最后用</w:t>
      </w:r>
      <w:r>
        <w:rPr>
          <w:rFonts w:ascii="宋体" w:hAnsi="宋体" w:eastAsia="宋体" w:cs="宋体"/>
          <w:sz w:val="24"/>
          <w:szCs w:val="24"/>
        </w:rPr>
        <w:t>集成视觉感知系统</w:t>
      </w:r>
      <w:r>
        <w:rPr>
          <w:rFonts w:hint="eastAsia" w:ascii="宋体" w:hAnsi="宋体" w:cs="宋体"/>
          <w:sz w:val="24"/>
          <w:szCs w:val="24"/>
          <w:lang w:eastAsia="zh-CN"/>
        </w:rPr>
        <w:t>、</w:t>
      </w:r>
      <w:r>
        <w:rPr>
          <w:rFonts w:ascii="宋体" w:hAnsi="宋体" w:eastAsia="宋体" w:cs="宋体"/>
          <w:sz w:val="24"/>
          <w:szCs w:val="24"/>
        </w:rPr>
        <w:t>机械臂、移动底盘的草莓采摘机器人试验样机</w:t>
      </w:r>
      <w:r>
        <w:rPr>
          <w:rFonts w:hint="eastAsia" w:ascii="宋体" w:hAnsi="宋体" w:cs="宋体"/>
          <w:sz w:val="24"/>
          <w:szCs w:val="24"/>
          <w:lang w:val="en-US" w:eastAsia="zh-CN"/>
        </w:rPr>
        <w:t>进行实验，</w:t>
      </w:r>
      <w:r>
        <w:rPr>
          <w:rFonts w:ascii="宋体" w:hAnsi="宋体" w:eastAsia="宋体" w:cs="宋体"/>
          <w:sz w:val="24"/>
          <w:szCs w:val="24"/>
        </w:rPr>
        <w:t>实验验证表明，样机采摘成功率达84%，单果平均采摘速度约23s，果实损伤率控制在3%以内</w:t>
      </w:r>
      <w:r>
        <w:rPr>
          <w:rFonts w:hint="eastAsia" w:ascii="宋体" w:hAnsi="宋体" w:cs="宋体"/>
          <w:sz w:val="24"/>
          <w:szCs w:val="24"/>
          <w:lang w:eastAsia="zh-CN"/>
        </w:rPr>
        <w:t>，</w:t>
      </w:r>
      <w:r>
        <w:rPr>
          <w:rFonts w:ascii="宋体" w:hAnsi="宋体" w:eastAsia="宋体" w:cs="宋体"/>
          <w:sz w:val="24"/>
          <w:szCs w:val="24"/>
        </w:rPr>
        <w:t>满足实际草莓采摘的效率与品质要求。</w:t>
      </w:r>
    </w:p>
    <w:p w14:paraId="5D2DCE12">
      <w:pPr>
        <w:pStyle w:val="4"/>
        <w:numPr>
          <w:ilvl w:val="1"/>
          <w:numId w:val="1"/>
        </w:numPr>
        <w:spacing w:before="163" w:after="163"/>
      </w:pPr>
      <w:r>
        <w:rPr>
          <w:rFonts w:hint="eastAsia"/>
          <w:lang w:val="en-US" w:eastAsia="zh-CN"/>
        </w:rPr>
        <w:t>改进建议</w:t>
      </w:r>
    </w:p>
    <w:p w14:paraId="7BA5D77C">
      <w:pPr>
        <w:ind w:firstLine="480" w:firstLineChars="200"/>
        <w:rPr>
          <w:rFonts w:hint="eastAsia" w:ascii="宋体" w:hAnsi="宋体" w:cs="宋体"/>
          <w:sz w:val="24"/>
          <w:szCs w:val="24"/>
          <w:lang w:eastAsia="zh-CN"/>
        </w:rPr>
      </w:pPr>
      <w:r>
        <w:rPr>
          <w:rFonts w:hint="eastAsia" w:ascii="宋体" w:hAnsi="宋体" w:cs="宋体"/>
          <w:sz w:val="24"/>
          <w:szCs w:val="24"/>
          <w:lang w:val="en-US" w:eastAsia="zh-CN"/>
        </w:rPr>
        <w:t>可</w:t>
      </w:r>
      <w:r>
        <w:rPr>
          <w:rFonts w:ascii="宋体" w:hAnsi="宋体" w:eastAsia="宋体" w:cs="宋体"/>
          <w:sz w:val="24"/>
          <w:szCs w:val="24"/>
        </w:rPr>
        <w:t>引入知识蒸馏与量化技术进一步提升模型轻量化水平</w:t>
      </w:r>
      <w:r>
        <w:rPr>
          <w:rFonts w:hint="eastAsia" w:ascii="宋体" w:hAnsi="宋体" w:cs="宋体"/>
          <w:sz w:val="24"/>
          <w:szCs w:val="24"/>
          <w:lang w:eastAsia="zh-CN"/>
        </w:rPr>
        <w:t>，</w:t>
      </w:r>
      <w:r>
        <w:rPr>
          <w:rFonts w:hint="eastAsia" w:ascii="宋体" w:hAnsi="宋体" w:cs="宋体"/>
          <w:sz w:val="24"/>
          <w:szCs w:val="24"/>
          <w:lang w:val="en-US" w:eastAsia="zh-CN"/>
        </w:rPr>
        <w:t>而</w:t>
      </w:r>
      <w:r>
        <w:rPr>
          <w:rFonts w:ascii="宋体" w:hAnsi="宋体" w:eastAsia="宋体" w:cs="宋体"/>
          <w:sz w:val="24"/>
          <w:szCs w:val="24"/>
        </w:rPr>
        <w:t>针对极端光照与反光场景，扩充数据集并加入光照自适应增强模块，提升模型在复杂光照下的识别鲁棒性</w:t>
      </w:r>
      <w:r>
        <w:rPr>
          <w:rFonts w:hint="eastAsia" w:ascii="宋体" w:hAnsi="宋体" w:cs="宋体"/>
          <w:sz w:val="24"/>
          <w:szCs w:val="24"/>
          <w:lang w:eastAsia="zh-CN"/>
        </w:rPr>
        <w:t>。</w:t>
      </w:r>
    </w:p>
    <w:p w14:paraId="00B20C8D">
      <w:pPr>
        <w:ind w:firstLine="480" w:firstLineChars="200"/>
        <w:rPr>
          <w:rFonts w:ascii="宋体" w:hAnsi="宋体" w:eastAsia="宋体" w:cs="宋体"/>
          <w:sz w:val="24"/>
          <w:szCs w:val="24"/>
        </w:rPr>
      </w:pPr>
      <w:r>
        <w:rPr>
          <w:rFonts w:ascii="宋体" w:hAnsi="宋体" w:eastAsia="宋体" w:cs="宋体"/>
          <w:sz w:val="24"/>
          <w:szCs w:val="24"/>
        </w:rPr>
        <w:t>针对深度信息缺失问题，引入基于邻域像素插值的深度估计算法</w:t>
      </w:r>
      <w:r>
        <w:rPr>
          <w:rFonts w:hint="eastAsia" w:ascii="宋体" w:hAnsi="宋体" w:cs="宋体"/>
          <w:sz w:val="24"/>
          <w:szCs w:val="24"/>
          <w:lang w:eastAsia="zh-CN"/>
        </w:rPr>
        <w:t>，</w:t>
      </w:r>
      <w:r>
        <w:rPr>
          <w:rFonts w:ascii="宋体" w:hAnsi="宋体" w:eastAsia="宋体" w:cs="宋体"/>
          <w:sz w:val="24"/>
          <w:szCs w:val="24"/>
        </w:rPr>
        <w:t>填补缺失深度信息，</w:t>
      </w:r>
      <w:r>
        <w:rPr>
          <w:rFonts w:hint="eastAsia" w:ascii="宋体" w:hAnsi="宋体" w:cs="宋体"/>
          <w:sz w:val="24"/>
          <w:szCs w:val="24"/>
          <w:lang w:val="en-US" w:eastAsia="zh-CN"/>
        </w:rPr>
        <w:t>提高</w:t>
      </w:r>
      <w:r>
        <w:rPr>
          <w:rFonts w:ascii="宋体" w:hAnsi="宋体" w:eastAsia="宋体" w:cs="宋体"/>
          <w:sz w:val="24"/>
          <w:szCs w:val="24"/>
        </w:rPr>
        <w:t>三维定位</w:t>
      </w:r>
      <w:r>
        <w:rPr>
          <w:rFonts w:hint="eastAsia" w:ascii="宋体" w:hAnsi="宋体" w:cs="宋体"/>
          <w:sz w:val="24"/>
          <w:szCs w:val="24"/>
          <w:lang w:val="en-US" w:eastAsia="zh-CN"/>
        </w:rPr>
        <w:t>成功率。同时，</w:t>
      </w:r>
      <w:r>
        <w:rPr>
          <w:rFonts w:ascii="宋体" w:hAnsi="宋体" w:eastAsia="宋体" w:cs="宋体"/>
          <w:sz w:val="24"/>
          <w:szCs w:val="24"/>
        </w:rPr>
        <w:t>改进果实-果梗隶属算法，加入果梗纹理特征约束，进一步降低密集果梗场景下的误匹配率。</w:t>
      </w:r>
    </w:p>
    <w:p w14:paraId="35FC234D">
      <w:pPr>
        <w:ind w:firstLine="480" w:firstLineChars="200"/>
        <w:rPr>
          <w:rFonts w:hint="eastAsia" w:ascii="宋体" w:hAnsi="宋体" w:cs="宋体"/>
          <w:sz w:val="24"/>
          <w:szCs w:val="24"/>
          <w:lang w:eastAsia="zh-CN"/>
        </w:rPr>
        <w:sectPr>
          <w:type w:val="continuous"/>
          <w:pgSz w:w="11906" w:h="16838"/>
          <w:pgMar w:top="1440" w:right="1080" w:bottom="1440" w:left="1080" w:header="851" w:footer="992" w:gutter="0"/>
          <w:cols w:space="425" w:num="1"/>
          <w:docGrid w:type="lines" w:linePitch="326" w:charSpace="0"/>
        </w:sectPr>
      </w:pPr>
      <w:r>
        <w:rPr>
          <w:rFonts w:ascii="宋体" w:hAnsi="宋体" w:eastAsia="宋体" w:cs="宋体"/>
          <w:sz w:val="24"/>
          <w:szCs w:val="24"/>
        </w:rPr>
        <w:t>实现移动底盘的自主导航功能，融合SLAM算法与视觉感知结果，构建全流程自动化体系；优化机械臂运动路径规划，引入避障算法，减少采摘过程中与枝叶的碰撞</w:t>
      </w:r>
      <w:r>
        <w:rPr>
          <w:rFonts w:hint="eastAsia" w:ascii="宋体" w:hAnsi="宋体" w:cs="宋体"/>
          <w:sz w:val="24"/>
          <w:szCs w:val="24"/>
          <w:lang w:eastAsia="zh-CN"/>
        </w:rPr>
        <w:t>，</w:t>
      </w:r>
      <w:r>
        <w:rPr>
          <w:rFonts w:hint="eastAsia" w:ascii="宋体" w:hAnsi="宋体" w:cs="宋体"/>
          <w:sz w:val="24"/>
          <w:szCs w:val="24"/>
          <w:lang w:val="en-US" w:eastAsia="zh-CN"/>
        </w:rPr>
        <w:t>若单机实验效果好，未来可</w:t>
      </w:r>
      <w:r>
        <w:rPr>
          <w:rFonts w:ascii="宋体" w:hAnsi="宋体" w:eastAsia="宋体" w:cs="宋体"/>
          <w:sz w:val="24"/>
          <w:szCs w:val="24"/>
        </w:rPr>
        <w:t>开发多机器人协同作业系统</w:t>
      </w:r>
      <w:r>
        <w:rPr>
          <w:rFonts w:hint="eastAsia" w:ascii="宋体" w:hAnsi="宋体" w:cs="宋体"/>
          <w:sz w:val="24"/>
          <w:szCs w:val="24"/>
          <w:lang w:eastAsia="zh-CN"/>
        </w:rPr>
        <w:t>。</w:t>
      </w:r>
    </w:p>
    <w:p w14:paraId="4DD40B7A">
      <w:pPr>
        <w:ind w:firstLine="480" w:firstLineChars="200"/>
        <w:rPr>
          <w:rFonts w:hint="eastAsia" w:ascii="宋体" w:hAnsi="宋体" w:cs="宋体"/>
          <w:sz w:val="24"/>
          <w:szCs w:val="24"/>
          <w:lang w:val="en-US" w:eastAsia="zh-CN"/>
        </w:rPr>
      </w:pPr>
    </w:p>
    <w:p w14:paraId="31D2BA86"/>
    <w:p w14:paraId="01718302">
      <w:pPr>
        <w:ind w:firstLine="480" w:firstLineChars="200"/>
        <w:rPr>
          <w:rFonts w:hint="eastAsia" w:ascii="宋体" w:hAnsi="宋体" w:cs="宋体"/>
          <w:sz w:val="24"/>
          <w:szCs w:val="24"/>
          <w:lang w:val="en-US" w:eastAsia="zh-CN"/>
        </w:rPr>
      </w:pPr>
    </w:p>
    <w:p w14:paraId="498A79E8">
      <w:pPr>
        <w:ind w:firstLine="420"/>
      </w:pPr>
    </w:p>
    <w:p w14:paraId="283A44D9">
      <w:pPr>
        <w:pStyle w:val="3"/>
        <w:jc w:val="left"/>
        <w:rPr>
          <w:rFonts w:hint="eastAsia"/>
        </w:rPr>
        <w:sectPr>
          <w:type w:val="continuous"/>
          <w:pgSz w:w="11906" w:h="16838"/>
          <w:pgMar w:top="1440" w:right="1080" w:bottom="1440" w:left="1080" w:header="851" w:footer="992" w:gutter="0"/>
          <w:cols w:space="425" w:num="2"/>
          <w:docGrid w:type="lines" w:linePitch="326" w:charSpace="0"/>
        </w:sectPr>
      </w:pPr>
    </w:p>
    <w:p w14:paraId="49EE638F">
      <w:pPr>
        <w:pStyle w:val="3"/>
        <w:keepNext/>
        <w:keepLines/>
        <w:pageBreakBefore w:val="0"/>
        <w:widowControl w:val="0"/>
        <w:kinsoku/>
        <w:wordWrap/>
        <w:overflowPunct/>
        <w:topLinePunct w:val="0"/>
        <w:autoSpaceDE/>
        <w:autoSpaceDN/>
        <w:bidi w:val="0"/>
        <w:adjustRightInd/>
        <w:snapToGrid/>
        <w:spacing w:before="1000"/>
        <w:jc w:val="center"/>
        <w:textAlignment w:val="auto"/>
      </w:pPr>
      <w:r>
        <w:rPr>
          <w:rFonts w:hint="eastAsia"/>
        </w:rPr>
        <w:t>参考文献</w:t>
      </w:r>
    </w:p>
    <w:p w14:paraId="51D3F186">
      <w:pPr>
        <w:widowControl/>
        <w:pBdr>
          <w:bottom w:val="dashed" w:color="CCCCCC" w:sz="6" w:space="31"/>
        </w:pBdr>
        <w:shd w:val="clear" w:color="auto" w:fill="FFFFFF"/>
        <w:wordWrap w:val="0"/>
        <w:spacing w:line="480" w:lineRule="atLeast"/>
        <w:jc w:val="left"/>
        <w:rPr>
          <w:rFonts w:ascii="微软雅黑" w:hAnsi="微软雅黑" w:eastAsia="微软雅黑" w:cs="微软雅黑"/>
          <w:i w:val="0"/>
          <w:iCs w:val="0"/>
          <w:caps w:val="0"/>
          <w:color w:val="666666"/>
          <w:spacing w:val="0"/>
          <w:sz w:val="14"/>
          <w:szCs w:val="14"/>
          <w:shd w:val="clear" w:fill="FFFFFF"/>
        </w:rPr>
        <w:sectPr>
          <w:type w:val="continuous"/>
          <w:pgSz w:w="11906" w:h="16838"/>
          <w:pgMar w:top="1440" w:right="1080" w:bottom="1440" w:left="1080" w:header="851" w:footer="992" w:gutter="0"/>
          <w:cols w:space="425" w:num="1"/>
          <w:docGrid w:type="lines" w:linePitch="326" w:charSpace="0"/>
        </w:sectPr>
      </w:pPr>
    </w:p>
    <w:p w14:paraId="4C0BD975">
      <w:pPr>
        <w:rPr>
          <w:rFonts w:hint="eastAsia" w:ascii="宋体" w:hAnsi="宋体" w:eastAsia="宋体" w:cs="宋体"/>
          <w:sz w:val="24"/>
          <w:szCs w:val="24"/>
        </w:rPr>
      </w:pPr>
      <w:r>
        <w:rPr>
          <w:rFonts w:hint="eastAsia" w:ascii="宋体" w:hAnsi="宋体" w:eastAsia="宋体" w:cs="宋体"/>
          <w:sz w:val="24"/>
          <w:szCs w:val="24"/>
        </w:rPr>
        <w:t>[1]王鸣谦, 薛莉, 赵珺, 等.世界草莓生产及贸易现状[J]. 中国果树, 2021,(02): 104-108.</w:t>
      </w:r>
    </w:p>
    <w:p w14:paraId="761BD219">
      <w:pPr>
        <w:rPr>
          <w:rFonts w:hint="eastAsia" w:ascii="宋体" w:hAnsi="宋体" w:eastAsia="宋体" w:cs="宋体"/>
          <w:sz w:val="24"/>
          <w:szCs w:val="24"/>
        </w:rPr>
      </w:pPr>
      <w:r>
        <w:rPr>
          <w:rFonts w:hint="eastAsia" w:ascii="宋体" w:hAnsi="宋体" w:eastAsia="宋体" w:cs="宋体"/>
          <w:sz w:val="24"/>
          <w:szCs w:val="24"/>
        </w:rPr>
        <w:t>[2]洪翌钧.草莓采摘机器人研究现状及发展趋势[J].现代制造技术与装备,2023,59</w:t>
      </w:r>
      <w:r>
        <w:rPr>
          <w:rFonts w:hint="eastAsia" w:ascii="宋体" w:hAnsi="宋体" w:cs="宋体"/>
          <w:sz w:val="24"/>
          <w:szCs w:val="24"/>
          <w:lang w:val="en-US" w:eastAsia="zh-CN"/>
        </w:rPr>
        <w:t xml:space="preserve"> </w:t>
      </w:r>
      <w:r>
        <w:rPr>
          <w:rFonts w:hint="eastAsia" w:ascii="宋体" w:hAnsi="宋体" w:eastAsia="宋体" w:cs="宋体"/>
          <w:sz w:val="24"/>
          <w:szCs w:val="24"/>
        </w:rPr>
        <w:t>(09):207-209.</w:t>
      </w:r>
    </w:p>
    <w:p w14:paraId="25B59EBF">
      <w:pPr>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cs="宋体"/>
          <w:sz w:val="24"/>
          <w:szCs w:val="24"/>
          <w:lang w:val="en-US" w:eastAsia="zh-CN"/>
        </w:rPr>
        <w:t>3</w:t>
      </w:r>
      <w:r>
        <w:rPr>
          <w:rFonts w:hint="eastAsia" w:ascii="宋体" w:hAnsi="宋体" w:eastAsia="宋体" w:cs="宋体"/>
          <w:sz w:val="24"/>
          <w:szCs w:val="24"/>
        </w:rPr>
        <w:t>]祝前峰,陆荣鑑,鲁峻,等.草莓采摘机械研究现状与发展趋势[J].农业科技与装备,2021,</w:t>
      </w:r>
      <w:r>
        <w:rPr>
          <w:rFonts w:hint="eastAsia" w:ascii="宋体" w:hAnsi="宋体" w:cs="宋体"/>
          <w:sz w:val="24"/>
          <w:szCs w:val="24"/>
          <w:lang w:val="en-US" w:eastAsia="zh-CN"/>
        </w:rPr>
        <w:t xml:space="preserve"> </w:t>
      </w:r>
      <w:r>
        <w:rPr>
          <w:rFonts w:hint="eastAsia" w:ascii="宋体" w:hAnsi="宋体" w:eastAsia="宋体" w:cs="宋体"/>
          <w:sz w:val="24"/>
          <w:szCs w:val="24"/>
        </w:rPr>
        <w:t>(05):62-64.</w:t>
      </w:r>
    </w:p>
    <w:p w14:paraId="415705B4">
      <w:pPr>
        <w:rPr>
          <w:rFonts w:hint="eastAsia" w:ascii="宋体" w:hAnsi="宋体" w:eastAsia="宋体" w:cs="宋体"/>
          <w:sz w:val="24"/>
          <w:szCs w:val="24"/>
          <w:lang w:val="en-US" w:eastAsia="zh-CN"/>
        </w:rPr>
      </w:pPr>
      <w:r>
        <w:rPr>
          <w:rFonts w:hint="eastAsia" w:ascii="宋体" w:hAnsi="宋体" w:eastAsia="宋体" w:cs="宋体"/>
          <w:sz w:val="24"/>
          <w:szCs w:val="24"/>
        </w:rPr>
        <w:t>[</w:t>
      </w:r>
      <w:r>
        <w:rPr>
          <w:rFonts w:hint="eastAsia" w:ascii="宋体" w:hAnsi="宋体" w:cs="宋体"/>
          <w:sz w:val="24"/>
          <w:szCs w:val="24"/>
          <w:lang w:val="en-US" w:eastAsia="zh-CN"/>
        </w:rPr>
        <w:t>4</w:t>
      </w:r>
      <w:r>
        <w:rPr>
          <w:rFonts w:hint="eastAsia" w:ascii="宋体" w:hAnsi="宋体" w:eastAsia="宋体" w:cs="宋体"/>
          <w:sz w:val="24"/>
          <w:szCs w:val="24"/>
        </w:rPr>
        <w:t>]许迅,王成军,潘萌.草莓采摘机器人的草莓定位算法研究[J].安徽科技,2024,(09):37</w:t>
      </w:r>
      <w:r>
        <w:rPr>
          <w:rFonts w:hint="eastAsia" w:ascii="宋体" w:hAnsi="宋体" w:cs="宋体"/>
          <w:sz w:val="24"/>
          <w:szCs w:val="24"/>
          <w:lang w:val="en-US" w:eastAsia="zh-CN"/>
        </w:rPr>
        <w:t xml:space="preserve"> </w:t>
      </w:r>
      <w:r>
        <w:rPr>
          <w:rFonts w:hint="eastAsia" w:ascii="宋体" w:hAnsi="宋体" w:eastAsia="宋体" w:cs="宋体"/>
          <w:sz w:val="24"/>
          <w:szCs w:val="24"/>
        </w:rPr>
        <w:t>-40.</w:t>
      </w:r>
    </w:p>
    <w:p w14:paraId="500D893D">
      <w:pPr>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cs="宋体"/>
          <w:sz w:val="24"/>
          <w:szCs w:val="24"/>
          <w:lang w:val="en-US" w:eastAsia="zh-CN"/>
        </w:rPr>
        <w:t>5</w:t>
      </w:r>
      <w:r>
        <w:rPr>
          <w:rFonts w:hint="eastAsia" w:ascii="宋体" w:hAnsi="宋体" w:eastAsia="宋体" w:cs="宋体"/>
          <w:sz w:val="24"/>
          <w:szCs w:val="24"/>
        </w:rPr>
        <w:t>] 新型草莓采摘辅助机器人在美应用[J].机器人技术与应用,2021,(02):18.</w:t>
      </w:r>
    </w:p>
    <w:p w14:paraId="7F5F8CF8">
      <w:pPr>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cs="宋体"/>
          <w:sz w:val="24"/>
          <w:szCs w:val="24"/>
          <w:lang w:val="en-US" w:eastAsia="zh-CN"/>
        </w:rPr>
        <w:t>6</w:t>
      </w:r>
      <w:r>
        <w:rPr>
          <w:rFonts w:hint="eastAsia" w:ascii="宋体" w:hAnsi="宋体" w:eastAsia="宋体" w:cs="宋体"/>
          <w:sz w:val="24"/>
          <w:szCs w:val="24"/>
        </w:rPr>
        <w:t>]ParsaS ,DebnathB ,KhanA M , et al. Modular autonomous strawberry picking robotic system[J].Journal of Field Robotics,2023,41(7):2226-2246.</w:t>
      </w:r>
    </w:p>
    <w:p w14:paraId="1824AEF6">
      <w:pPr>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cs="宋体"/>
          <w:sz w:val="24"/>
          <w:szCs w:val="24"/>
          <w:lang w:val="en-US" w:eastAsia="zh-CN"/>
        </w:rPr>
        <w:t>7</w:t>
      </w:r>
      <w:r>
        <w:rPr>
          <w:rFonts w:hint="eastAsia" w:ascii="宋体" w:hAnsi="宋体" w:eastAsia="宋体" w:cs="宋体"/>
          <w:sz w:val="24"/>
          <w:szCs w:val="24"/>
        </w:rPr>
        <w:t>]马利.猕猴桃双机械臂采摘平台设计及关键技术[D].西北农林科技大学,2023.</w:t>
      </w:r>
    </w:p>
    <w:p w14:paraId="3FD7E668">
      <w:pPr>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cs="宋体"/>
          <w:sz w:val="24"/>
          <w:szCs w:val="24"/>
          <w:lang w:val="en-US" w:eastAsia="zh-CN"/>
        </w:rPr>
        <w:t>8</w:t>
      </w:r>
      <w:r>
        <w:rPr>
          <w:rFonts w:hint="eastAsia" w:ascii="宋体" w:hAnsi="宋体" w:eastAsia="宋体" w:cs="宋体"/>
          <w:sz w:val="24"/>
          <w:szCs w:val="24"/>
        </w:rPr>
        <w:t>]Tituaña L ,Gholami A ,He Z , et al.A small autonomous field robot for strawberry harvesting[J].Smart</w:t>
      </w:r>
      <w:r>
        <w:rPr>
          <w:rFonts w:hint="eastAsia" w:ascii="宋体" w:hAnsi="宋体" w:cs="宋体"/>
          <w:sz w:val="24"/>
          <w:szCs w:val="24"/>
          <w:lang w:val="en-US" w:eastAsia="zh-CN"/>
        </w:rPr>
        <w:t xml:space="preserve"> </w:t>
      </w:r>
      <w:r>
        <w:rPr>
          <w:rFonts w:hint="eastAsia" w:ascii="宋体" w:hAnsi="宋体" w:eastAsia="宋体" w:cs="宋体"/>
          <w:sz w:val="24"/>
          <w:szCs w:val="24"/>
        </w:rPr>
        <w:t>Agricultural</w:t>
      </w:r>
      <w:r>
        <w:rPr>
          <w:rFonts w:hint="eastAsia" w:ascii="宋体" w:hAnsi="宋体" w:cs="宋体"/>
          <w:sz w:val="24"/>
          <w:szCs w:val="24"/>
          <w:lang w:val="en-US" w:eastAsia="zh-CN"/>
        </w:rPr>
        <w:t xml:space="preserve"> </w:t>
      </w:r>
      <w:r>
        <w:rPr>
          <w:rFonts w:hint="eastAsia" w:ascii="宋体" w:hAnsi="宋体" w:eastAsia="宋体" w:cs="宋体"/>
          <w:sz w:val="24"/>
          <w:szCs w:val="24"/>
        </w:rPr>
        <w:t>Technology,2024,8100454-.</w:t>
      </w:r>
    </w:p>
    <w:p w14:paraId="1248D3BD">
      <w:pPr>
        <w:rPr>
          <w:rFonts w:hint="eastAsia" w:ascii="宋体" w:hAnsi="宋体" w:eastAsia="宋体" w:cs="宋体"/>
          <w:sz w:val="24"/>
          <w:szCs w:val="24"/>
          <w:lang w:val="en-US" w:eastAsia="zh-CN"/>
        </w:rPr>
      </w:pPr>
      <w:r>
        <w:rPr>
          <w:rFonts w:hint="eastAsia" w:ascii="宋体" w:hAnsi="宋体" w:eastAsia="宋体" w:cs="宋体"/>
          <w:sz w:val="24"/>
          <w:szCs w:val="24"/>
        </w:rPr>
        <w:t>[</w:t>
      </w:r>
      <w:r>
        <w:rPr>
          <w:rFonts w:hint="eastAsia" w:ascii="宋体" w:hAnsi="宋体" w:cs="宋体"/>
          <w:sz w:val="24"/>
          <w:szCs w:val="24"/>
          <w:lang w:val="en-US" w:eastAsia="zh-CN"/>
        </w:rPr>
        <w:t>9</w:t>
      </w:r>
      <w:r>
        <w:rPr>
          <w:rFonts w:hint="eastAsia" w:ascii="宋体" w:hAnsi="宋体" w:eastAsia="宋体" w:cs="宋体"/>
          <w:sz w:val="24"/>
          <w:szCs w:val="24"/>
        </w:rPr>
        <w:t>]Chen T ,Zhang S ,Chen J , et al.Development, Integration, and Field Experiment Optimization</w:t>
      </w:r>
      <w:r>
        <w:rPr>
          <w:rFonts w:hint="eastAsia" w:ascii="宋体" w:hAnsi="宋体" w:cs="宋体"/>
          <w:sz w:val="24"/>
          <w:szCs w:val="24"/>
          <w:lang w:val="en-US" w:eastAsia="zh-CN"/>
        </w:rPr>
        <w:t xml:space="preserve"> </w:t>
      </w:r>
      <w:r>
        <w:rPr>
          <w:rFonts w:hint="eastAsia" w:ascii="宋体" w:hAnsi="宋体" w:eastAsia="宋体" w:cs="宋体"/>
          <w:sz w:val="24"/>
          <w:szCs w:val="24"/>
        </w:rPr>
        <w:t>of</w:t>
      </w:r>
      <w:r>
        <w:rPr>
          <w:rFonts w:hint="eastAsia" w:ascii="宋体" w:hAnsi="宋体" w:cs="宋体"/>
          <w:sz w:val="24"/>
          <w:szCs w:val="24"/>
          <w:lang w:val="en-US" w:eastAsia="zh-CN"/>
        </w:rPr>
        <w:t xml:space="preserve"> </w:t>
      </w:r>
      <w:r>
        <w:rPr>
          <w:rFonts w:hint="eastAsia" w:ascii="宋体" w:hAnsi="宋体" w:eastAsia="宋体" w:cs="宋体"/>
          <w:sz w:val="24"/>
          <w:szCs w:val="24"/>
        </w:rPr>
        <w:t>an</w:t>
      </w:r>
      <w:r>
        <w:rPr>
          <w:rFonts w:hint="eastAsia" w:ascii="宋体" w:hAnsi="宋体" w:cs="宋体"/>
          <w:sz w:val="24"/>
          <w:szCs w:val="24"/>
          <w:lang w:val="en-US" w:eastAsia="zh-CN"/>
        </w:rPr>
        <w:t xml:space="preserve"> </w:t>
      </w:r>
      <w:r>
        <w:rPr>
          <w:rFonts w:hint="eastAsia" w:ascii="宋体" w:hAnsi="宋体" w:eastAsia="宋体" w:cs="宋体"/>
          <w:sz w:val="24"/>
          <w:szCs w:val="24"/>
        </w:rPr>
        <w:t>Autonomous</w:t>
      </w:r>
      <w:r>
        <w:rPr>
          <w:rFonts w:hint="eastAsia" w:ascii="宋体" w:hAnsi="宋体" w:cs="宋体"/>
          <w:sz w:val="24"/>
          <w:szCs w:val="24"/>
          <w:lang w:val="en-US" w:eastAsia="zh-CN"/>
        </w:rPr>
        <w:t xml:space="preserve"> </w:t>
      </w:r>
      <w:r>
        <w:rPr>
          <w:rFonts w:hint="eastAsia" w:ascii="宋体" w:hAnsi="宋体" w:eastAsia="宋体" w:cs="宋体"/>
          <w:sz w:val="24"/>
          <w:szCs w:val="24"/>
        </w:rPr>
        <w:t>Banana-Picking</w:t>
      </w:r>
      <w:r>
        <w:rPr>
          <w:rFonts w:hint="eastAsia" w:ascii="宋体" w:hAnsi="宋体" w:cs="宋体"/>
          <w:sz w:val="24"/>
          <w:szCs w:val="24"/>
          <w:lang w:val="en-US" w:eastAsia="zh-CN"/>
        </w:rPr>
        <w:t xml:space="preserve"> </w:t>
      </w:r>
      <w:r>
        <w:rPr>
          <w:rFonts w:hint="eastAsia" w:ascii="宋体" w:hAnsi="宋体" w:eastAsia="宋体" w:cs="宋体"/>
          <w:sz w:val="24"/>
          <w:szCs w:val="24"/>
        </w:rPr>
        <w:t>Robot[J].Agriculture,2024,</w:t>
      </w:r>
      <w:r>
        <w:rPr>
          <w:rFonts w:hint="eastAsia" w:ascii="宋体" w:hAnsi="宋体" w:cs="宋体"/>
          <w:sz w:val="24"/>
          <w:szCs w:val="24"/>
          <w:lang w:val="en-US" w:eastAsia="zh-CN"/>
        </w:rPr>
        <w:t xml:space="preserve"> </w:t>
      </w:r>
      <w:r>
        <w:rPr>
          <w:rFonts w:hint="eastAsia" w:ascii="宋体" w:hAnsi="宋体" w:eastAsia="宋体" w:cs="宋体"/>
          <w:sz w:val="24"/>
          <w:szCs w:val="24"/>
        </w:rPr>
        <w:t>14(8):</w:t>
      </w:r>
      <w:r>
        <w:rPr>
          <w:rFonts w:hint="eastAsia" w:ascii="宋体" w:hAnsi="宋体" w:cs="宋体"/>
          <w:sz w:val="24"/>
          <w:szCs w:val="24"/>
          <w:lang w:val="en-US" w:eastAsia="zh-CN"/>
        </w:rPr>
        <w:t xml:space="preserve"> </w:t>
      </w:r>
      <w:r>
        <w:rPr>
          <w:rFonts w:hint="eastAsia" w:ascii="宋体" w:hAnsi="宋体" w:eastAsia="宋体" w:cs="宋体"/>
          <w:sz w:val="24"/>
          <w:szCs w:val="24"/>
        </w:rPr>
        <w:t>1389</w:t>
      </w:r>
      <w:r>
        <w:rPr>
          <w:rFonts w:hint="eastAsia" w:ascii="宋体" w:hAnsi="宋体" w:cs="宋体"/>
          <w:sz w:val="24"/>
          <w:szCs w:val="24"/>
          <w:lang w:val="en-US" w:eastAsia="zh-CN"/>
        </w:rPr>
        <w:t xml:space="preserve"> </w:t>
      </w:r>
      <w:r>
        <w:rPr>
          <w:rFonts w:hint="eastAsia" w:ascii="宋体" w:hAnsi="宋体" w:eastAsia="宋体" w:cs="宋体"/>
          <w:sz w:val="24"/>
          <w:szCs w:val="24"/>
        </w:rPr>
        <w:t>-1389.</w:t>
      </w:r>
    </w:p>
    <w:p w14:paraId="74A82D88">
      <w:pPr>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cs="宋体"/>
          <w:sz w:val="24"/>
          <w:szCs w:val="24"/>
          <w:lang w:val="en-US" w:eastAsia="zh-CN"/>
        </w:rPr>
        <w:t>10</w:t>
      </w:r>
      <w:r>
        <w:rPr>
          <w:rFonts w:hint="eastAsia" w:ascii="宋体" w:hAnsi="宋体" w:eastAsia="宋体" w:cs="宋体"/>
          <w:sz w:val="24"/>
          <w:szCs w:val="24"/>
        </w:rPr>
        <w:t>] 赵世达. 基于机器视觉的草莓识别技术研究[D]. 武汉: 武汉轻工大学, 2018.</w:t>
      </w:r>
    </w:p>
    <w:p w14:paraId="6165F432">
      <w:pPr>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cs="宋体"/>
          <w:sz w:val="24"/>
          <w:szCs w:val="24"/>
          <w:lang w:val="en-US" w:eastAsia="zh-CN"/>
        </w:rPr>
        <w:t>11</w:t>
      </w:r>
      <w:r>
        <w:rPr>
          <w:rFonts w:hint="eastAsia" w:ascii="宋体" w:hAnsi="宋体" w:eastAsia="宋体" w:cs="宋体"/>
          <w:sz w:val="24"/>
          <w:szCs w:val="24"/>
        </w:rPr>
        <w:t>] Efi Vitzrabin, Yael Edan. Adaptive thresholding with fusion using a RGBD sensor for red</w:t>
      </w:r>
      <w:r>
        <w:rPr>
          <w:rFonts w:hint="eastAsia" w:ascii="宋体" w:hAnsi="宋体" w:cs="宋体"/>
          <w:sz w:val="24"/>
          <w:szCs w:val="24"/>
          <w:lang w:val="en-US" w:eastAsia="zh-CN"/>
        </w:rPr>
        <w:t xml:space="preserve"> </w:t>
      </w:r>
      <w:r>
        <w:rPr>
          <w:rFonts w:hint="eastAsia" w:ascii="宋体" w:hAnsi="宋体" w:eastAsia="宋体" w:cs="宋体"/>
          <w:sz w:val="24"/>
          <w:szCs w:val="24"/>
        </w:rPr>
        <w:t>sweet-pepper detection[J]. Biosystems Engineering, 2016, 146: 45-56.</w:t>
      </w:r>
    </w:p>
    <w:p w14:paraId="06F2F929">
      <w:pPr>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cs="宋体"/>
          <w:sz w:val="24"/>
          <w:szCs w:val="24"/>
          <w:lang w:val="en-US" w:eastAsia="zh-CN"/>
        </w:rPr>
        <w:t>12</w:t>
      </w:r>
      <w:r>
        <w:rPr>
          <w:rFonts w:hint="eastAsia" w:ascii="宋体" w:hAnsi="宋体" w:eastAsia="宋体" w:cs="宋体"/>
          <w:sz w:val="24"/>
          <w:szCs w:val="24"/>
        </w:rPr>
        <w:t>] 李佳俊, 朱子峰, 刘洪鑫, 等.基于改进 Faster R-CNN 模型的草莓果实识别算法[J]. 湖北农业科学, 2023, 62(11): 183-190.</w:t>
      </w:r>
    </w:p>
    <w:p w14:paraId="23C245AB">
      <w:pPr>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cs="宋体"/>
          <w:sz w:val="24"/>
          <w:szCs w:val="24"/>
          <w:lang w:val="en-US" w:eastAsia="zh-CN"/>
        </w:rPr>
        <w:t>13</w:t>
      </w:r>
      <w:r>
        <w:rPr>
          <w:rFonts w:hint="eastAsia" w:ascii="宋体" w:hAnsi="宋体" w:eastAsia="宋体" w:cs="宋体"/>
          <w:sz w:val="24"/>
          <w:szCs w:val="24"/>
        </w:rPr>
        <w:t>] Lawal M O. Study on strawberry fruit detection using lightweight algorithm[J]. Multimedia</w:t>
      </w:r>
      <w:r>
        <w:rPr>
          <w:rFonts w:hint="eastAsia" w:ascii="宋体" w:hAnsi="宋体" w:cs="宋体"/>
          <w:sz w:val="24"/>
          <w:szCs w:val="24"/>
          <w:lang w:val="en-US" w:eastAsia="zh-CN"/>
        </w:rPr>
        <w:t xml:space="preserve"> </w:t>
      </w:r>
      <w:r>
        <w:rPr>
          <w:rFonts w:hint="eastAsia" w:ascii="宋体" w:hAnsi="宋体" w:eastAsia="宋体" w:cs="宋体"/>
          <w:sz w:val="24"/>
          <w:szCs w:val="24"/>
        </w:rPr>
        <w:t>Tools and Applications, 2024, 83(3): 8281-8293.</w:t>
      </w:r>
    </w:p>
    <w:p w14:paraId="6FD23DC3">
      <w:pPr>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cs="宋体"/>
          <w:sz w:val="24"/>
          <w:szCs w:val="24"/>
          <w:lang w:val="en-US" w:eastAsia="zh-CN"/>
        </w:rPr>
        <w:t>14</w:t>
      </w:r>
      <w:r>
        <w:rPr>
          <w:rFonts w:hint="eastAsia" w:ascii="宋体" w:hAnsi="宋体" w:eastAsia="宋体" w:cs="宋体"/>
          <w:sz w:val="24"/>
          <w:szCs w:val="24"/>
        </w:rPr>
        <w:t>] Sun T, Zhang W, Miao Z, et al. Object localization methodology in occluded agricultural</w:t>
      </w:r>
      <w:r>
        <w:rPr>
          <w:rFonts w:hint="eastAsia" w:ascii="宋体" w:hAnsi="宋体" w:cs="宋体"/>
          <w:sz w:val="24"/>
          <w:szCs w:val="24"/>
          <w:lang w:val="en-US" w:eastAsia="zh-CN"/>
        </w:rPr>
        <w:t xml:space="preserve"> </w:t>
      </w:r>
      <w:r>
        <w:rPr>
          <w:rFonts w:hint="eastAsia" w:ascii="宋体" w:hAnsi="宋体" w:eastAsia="宋体" w:cs="宋体"/>
          <w:sz w:val="24"/>
          <w:szCs w:val="24"/>
        </w:rPr>
        <w:t>environments through deep learning and active sensing[J]. Computers and electronics in</w:t>
      </w:r>
      <w:r>
        <w:rPr>
          <w:rFonts w:hint="eastAsia" w:ascii="宋体" w:hAnsi="宋体" w:cs="宋体"/>
          <w:sz w:val="24"/>
          <w:szCs w:val="24"/>
          <w:lang w:val="en-US" w:eastAsia="zh-CN"/>
        </w:rPr>
        <w:t xml:space="preserve"> </w:t>
      </w:r>
      <w:r>
        <w:rPr>
          <w:rFonts w:hint="eastAsia" w:ascii="宋体" w:hAnsi="宋体" w:eastAsia="宋体" w:cs="宋体"/>
          <w:sz w:val="24"/>
          <w:szCs w:val="24"/>
        </w:rPr>
        <w:t>agriculture, 2023, 212: 108141.</w:t>
      </w:r>
    </w:p>
    <w:p w14:paraId="0F7B6A51">
      <w:pPr>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cs="宋体"/>
          <w:sz w:val="24"/>
          <w:szCs w:val="24"/>
          <w:lang w:val="en-US" w:eastAsia="zh-CN"/>
        </w:rPr>
        <w:t>15</w:t>
      </w:r>
      <w:r>
        <w:rPr>
          <w:rFonts w:hint="eastAsia" w:ascii="宋体" w:hAnsi="宋体" w:eastAsia="宋体" w:cs="宋体"/>
          <w:sz w:val="24"/>
          <w:szCs w:val="24"/>
        </w:rPr>
        <w:t>] Li L, He Z, Li K, et al. Object detection and spatial positioning of kiwifruits in a wide-field</w:t>
      </w:r>
      <w:r>
        <w:rPr>
          <w:rFonts w:hint="eastAsia" w:ascii="宋体" w:hAnsi="宋体" w:cs="宋体"/>
          <w:sz w:val="24"/>
          <w:szCs w:val="24"/>
          <w:lang w:val="en-US" w:eastAsia="zh-CN"/>
        </w:rPr>
        <w:t xml:space="preserve"> </w:t>
      </w:r>
      <w:r>
        <w:rPr>
          <w:rFonts w:hint="eastAsia" w:ascii="宋体" w:hAnsi="宋体" w:eastAsia="宋体" w:cs="宋体"/>
          <w:sz w:val="24"/>
          <w:szCs w:val="24"/>
        </w:rPr>
        <w:t>complex environment[J]. Computers and Electronics in Agriculture, 2024, 223: 109102.</w:t>
      </w:r>
    </w:p>
    <w:p w14:paraId="6F1C832E">
      <w:pPr>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cs="宋体"/>
          <w:sz w:val="24"/>
          <w:szCs w:val="24"/>
          <w:lang w:val="en-US" w:eastAsia="zh-CN"/>
        </w:rPr>
        <w:t>16</w:t>
      </w:r>
      <w:r>
        <w:rPr>
          <w:rFonts w:hint="eastAsia" w:ascii="宋体" w:hAnsi="宋体" w:eastAsia="宋体" w:cs="宋体"/>
          <w:sz w:val="24"/>
          <w:szCs w:val="24"/>
        </w:rPr>
        <w:t>] Li D, Sun X, Lv S, et al. A novel approach for the 3D localization of branch picking points based</w:t>
      </w:r>
      <w:r>
        <w:rPr>
          <w:rFonts w:hint="eastAsia" w:ascii="宋体" w:hAnsi="宋体" w:cs="宋体"/>
          <w:sz w:val="24"/>
          <w:szCs w:val="24"/>
          <w:lang w:val="en-US" w:eastAsia="zh-CN"/>
        </w:rPr>
        <w:t xml:space="preserve"> </w:t>
      </w:r>
      <w:r>
        <w:rPr>
          <w:rFonts w:hint="eastAsia" w:ascii="宋体" w:hAnsi="宋体" w:eastAsia="宋体" w:cs="宋体"/>
          <w:sz w:val="24"/>
          <w:szCs w:val="24"/>
        </w:rPr>
        <w:t>on deep learning applied to longan harvesting UAVs[J]. Computers and Electronics in</w:t>
      </w:r>
      <w:r>
        <w:rPr>
          <w:rFonts w:hint="eastAsia" w:ascii="宋体" w:hAnsi="宋体" w:cs="宋体"/>
          <w:sz w:val="24"/>
          <w:szCs w:val="24"/>
          <w:lang w:val="en-US" w:eastAsia="zh-CN"/>
        </w:rPr>
        <w:t xml:space="preserve"> </w:t>
      </w:r>
      <w:r>
        <w:rPr>
          <w:rFonts w:hint="eastAsia" w:ascii="宋体" w:hAnsi="宋体" w:eastAsia="宋体" w:cs="宋体"/>
          <w:sz w:val="24"/>
          <w:szCs w:val="24"/>
        </w:rPr>
        <w:t>Agriculture, 2022, 199: 107191.</w:t>
      </w:r>
    </w:p>
    <w:p w14:paraId="6F1D7FBC">
      <w:pPr>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cs="宋体"/>
          <w:sz w:val="24"/>
          <w:szCs w:val="24"/>
          <w:lang w:val="en-US" w:eastAsia="zh-CN"/>
        </w:rPr>
        <w:t>17</w:t>
      </w:r>
      <w:r>
        <w:rPr>
          <w:rFonts w:hint="eastAsia" w:ascii="宋体" w:hAnsi="宋体" w:eastAsia="宋体" w:cs="宋体"/>
          <w:sz w:val="24"/>
          <w:szCs w:val="24"/>
        </w:rPr>
        <w:t>] Chen H, Wu K, Lin H, et al. A real-time vision guidance method for autonomous longan picking</w:t>
      </w:r>
      <w:r>
        <w:rPr>
          <w:rFonts w:hint="eastAsia" w:ascii="宋体" w:hAnsi="宋体" w:cs="宋体"/>
          <w:sz w:val="24"/>
          <w:szCs w:val="24"/>
          <w:lang w:val="en-US" w:eastAsia="zh-CN"/>
        </w:rPr>
        <w:t xml:space="preserve"> </w:t>
      </w:r>
      <w:r>
        <w:rPr>
          <w:rFonts w:hint="eastAsia" w:ascii="宋体" w:hAnsi="宋体" w:eastAsia="宋体" w:cs="宋体"/>
          <w:sz w:val="24"/>
          <w:szCs w:val="24"/>
        </w:rPr>
        <w:t>by the UAV[J]. Computers and Electronics in Agriculture, 2025, 229: 109735.</w:t>
      </w:r>
    </w:p>
    <w:sectPr>
      <w:type w:val="continuous"/>
      <w:pgSz w:w="11906" w:h="16838"/>
      <w:pgMar w:top="1440" w:right="1080" w:bottom="1440" w:left="1080"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43705524"/>
      <w:docPartObj>
        <w:docPartGallery w:val="autotext"/>
      </w:docPartObj>
    </w:sdtPr>
    <w:sdtContent>
      <w:p w14:paraId="4BB272D3">
        <w:pPr>
          <w:pStyle w:val="12"/>
          <w:jc w:val="center"/>
        </w:pPr>
        <w:r>
          <w:fldChar w:fldCharType="begin"/>
        </w:r>
        <w:r>
          <w:instrText xml:space="preserve">PAGE   \* MERGEFORMAT</w:instrText>
        </w:r>
        <w:r>
          <w:fldChar w:fldCharType="separate"/>
        </w:r>
        <w:r>
          <w:rPr>
            <w:lang w:val="zh-CN"/>
          </w:rPr>
          <w:t>2</w:t>
        </w:r>
        <w:r>
          <w:fldChar w:fldCharType="end"/>
        </w:r>
      </w:p>
    </w:sdtContent>
  </w:sdt>
  <w:p w14:paraId="29C9B2E3">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11A98">
    <w:pPr>
      <w:pStyle w:val="13"/>
      <w:pBdr>
        <w:bottom w:val="single" w:color="auto" w:sz="4" w:space="0"/>
      </w:pBdr>
      <w:rPr>
        <w:rFonts w:hint="default" w:eastAsia="宋体"/>
        <w:sz w:val="21"/>
        <w:szCs w:val="21"/>
        <w:lang w:val="en-US" w:eastAsia="zh-CN"/>
      </w:rPr>
    </w:pPr>
    <w:r>
      <w:rPr>
        <w:rFonts w:hint="eastAsia"/>
        <w:sz w:val="21"/>
        <w:szCs w:val="21"/>
        <w:lang w:val="en-US" w:eastAsia="zh-CN"/>
      </w:rPr>
      <w:t>现 代 果 业 装 备 新 技 术</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263211"/>
    <w:multiLevelType w:val="multilevel"/>
    <w:tmpl w:val="77263211"/>
    <w:lvl w:ilvl="0" w:tentative="0">
      <w:start w:val="1"/>
      <w:numFmt w:val="decimal"/>
      <w:lvlText w:val="%1"/>
      <w:lvlJc w:val="left"/>
      <w:pPr>
        <w:ind w:left="530" w:hanging="530"/>
      </w:pPr>
      <w:rPr>
        <w:rFonts w:hint="default"/>
      </w:rPr>
    </w:lvl>
    <w:lvl w:ilvl="1" w:tentative="0">
      <w:start w:val="1"/>
      <w:numFmt w:val="decimal"/>
      <w:lvlText w:val="%1.%2"/>
      <w:lvlJc w:val="left"/>
      <w:pPr>
        <w:ind w:left="530" w:hanging="53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D53"/>
    <w:rsid w:val="0000647E"/>
    <w:rsid w:val="000126B3"/>
    <w:rsid w:val="00023660"/>
    <w:rsid w:val="00023B92"/>
    <w:rsid w:val="000439A4"/>
    <w:rsid w:val="00043BF6"/>
    <w:rsid w:val="0005288C"/>
    <w:rsid w:val="00053D85"/>
    <w:rsid w:val="0007317A"/>
    <w:rsid w:val="00080581"/>
    <w:rsid w:val="000868A0"/>
    <w:rsid w:val="00092770"/>
    <w:rsid w:val="000B53CE"/>
    <w:rsid w:val="000C14D5"/>
    <w:rsid w:val="000C5CE0"/>
    <w:rsid w:val="000D0006"/>
    <w:rsid w:val="00103786"/>
    <w:rsid w:val="00125CB5"/>
    <w:rsid w:val="001417DD"/>
    <w:rsid w:val="001B4629"/>
    <w:rsid w:val="001B5E06"/>
    <w:rsid w:val="001D7D93"/>
    <w:rsid w:val="00215A02"/>
    <w:rsid w:val="002337EF"/>
    <w:rsid w:val="002F6FC3"/>
    <w:rsid w:val="00323DBE"/>
    <w:rsid w:val="00367F92"/>
    <w:rsid w:val="003D6280"/>
    <w:rsid w:val="00413601"/>
    <w:rsid w:val="00461068"/>
    <w:rsid w:val="004C7097"/>
    <w:rsid w:val="005120C6"/>
    <w:rsid w:val="005166AA"/>
    <w:rsid w:val="00523813"/>
    <w:rsid w:val="00546CF0"/>
    <w:rsid w:val="005846E8"/>
    <w:rsid w:val="005A47A9"/>
    <w:rsid w:val="005B03B7"/>
    <w:rsid w:val="005C5323"/>
    <w:rsid w:val="005D14C0"/>
    <w:rsid w:val="005E5E46"/>
    <w:rsid w:val="00642B43"/>
    <w:rsid w:val="00685B4E"/>
    <w:rsid w:val="006E4FAF"/>
    <w:rsid w:val="006F5777"/>
    <w:rsid w:val="007029C2"/>
    <w:rsid w:val="00705E8A"/>
    <w:rsid w:val="007119BC"/>
    <w:rsid w:val="00713026"/>
    <w:rsid w:val="007256E7"/>
    <w:rsid w:val="0078591C"/>
    <w:rsid w:val="007A4BF9"/>
    <w:rsid w:val="007C03C1"/>
    <w:rsid w:val="007C720F"/>
    <w:rsid w:val="00810F1B"/>
    <w:rsid w:val="00815E9F"/>
    <w:rsid w:val="00830597"/>
    <w:rsid w:val="00836006"/>
    <w:rsid w:val="00850A4E"/>
    <w:rsid w:val="008B7E34"/>
    <w:rsid w:val="008C7843"/>
    <w:rsid w:val="00917019"/>
    <w:rsid w:val="0092332C"/>
    <w:rsid w:val="00960973"/>
    <w:rsid w:val="00986602"/>
    <w:rsid w:val="009C5750"/>
    <w:rsid w:val="009F62DA"/>
    <w:rsid w:val="00A23B9F"/>
    <w:rsid w:val="00A423F2"/>
    <w:rsid w:val="00A76C52"/>
    <w:rsid w:val="00AB0D53"/>
    <w:rsid w:val="00AC2E75"/>
    <w:rsid w:val="00AF2B76"/>
    <w:rsid w:val="00B01CC5"/>
    <w:rsid w:val="00B20945"/>
    <w:rsid w:val="00B372C0"/>
    <w:rsid w:val="00B50523"/>
    <w:rsid w:val="00B61EE7"/>
    <w:rsid w:val="00BD1999"/>
    <w:rsid w:val="00BF520D"/>
    <w:rsid w:val="00C0285B"/>
    <w:rsid w:val="00C178C8"/>
    <w:rsid w:val="00C26B06"/>
    <w:rsid w:val="00C65BC6"/>
    <w:rsid w:val="00C801B8"/>
    <w:rsid w:val="00C965B5"/>
    <w:rsid w:val="00CA7E93"/>
    <w:rsid w:val="00CC29FF"/>
    <w:rsid w:val="00CF45E9"/>
    <w:rsid w:val="00D101EF"/>
    <w:rsid w:val="00D17718"/>
    <w:rsid w:val="00D2300E"/>
    <w:rsid w:val="00D46135"/>
    <w:rsid w:val="00DA1166"/>
    <w:rsid w:val="00DA158B"/>
    <w:rsid w:val="00DB41E5"/>
    <w:rsid w:val="00DD5C77"/>
    <w:rsid w:val="00DE50DB"/>
    <w:rsid w:val="00E60C53"/>
    <w:rsid w:val="00E72078"/>
    <w:rsid w:val="00EB1278"/>
    <w:rsid w:val="00ED3BC5"/>
    <w:rsid w:val="00F037BE"/>
    <w:rsid w:val="00F4595F"/>
    <w:rsid w:val="00F60A59"/>
    <w:rsid w:val="00F77A7C"/>
    <w:rsid w:val="04D07424"/>
    <w:rsid w:val="05BD7F1B"/>
    <w:rsid w:val="062A532C"/>
    <w:rsid w:val="0B2D3352"/>
    <w:rsid w:val="0C0A0CF9"/>
    <w:rsid w:val="0E6174B2"/>
    <w:rsid w:val="15347BD0"/>
    <w:rsid w:val="15A30E1D"/>
    <w:rsid w:val="15D554A4"/>
    <w:rsid w:val="160728D5"/>
    <w:rsid w:val="1707088F"/>
    <w:rsid w:val="19153875"/>
    <w:rsid w:val="20F9358F"/>
    <w:rsid w:val="224624A4"/>
    <w:rsid w:val="278B5B69"/>
    <w:rsid w:val="2BAA42F0"/>
    <w:rsid w:val="2BD55811"/>
    <w:rsid w:val="352E5F92"/>
    <w:rsid w:val="386F48F8"/>
    <w:rsid w:val="3A953A39"/>
    <w:rsid w:val="3E2E3B14"/>
    <w:rsid w:val="44B3260D"/>
    <w:rsid w:val="46A86FFD"/>
    <w:rsid w:val="51E35CD2"/>
    <w:rsid w:val="55FC7ABE"/>
    <w:rsid w:val="60802022"/>
    <w:rsid w:val="633C08FC"/>
    <w:rsid w:val="661F2B1E"/>
    <w:rsid w:val="677671A1"/>
    <w:rsid w:val="6A9415E1"/>
    <w:rsid w:val="70092D5A"/>
    <w:rsid w:val="7D1F1BED"/>
    <w:rsid w:val="7D790F2E"/>
    <w:rsid w:val="7E95352E"/>
    <w:rsid w:val="7EA34D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jc w:val="both"/>
    </w:pPr>
    <w:rPr>
      <w:rFonts w:ascii="Times New Roman" w:hAnsi="Times New Roman" w:eastAsia="宋体" w:cstheme="minorBidi"/>
      <w:kern w:val="2"/>
      <w:sz w:val="24"/>
      <w:szCs w:val="22"/>
      <w:lang w:val="en-US" w:eastAsia="zh-CN" w:bidi="ar-SA"/>
      <w14:ligatures w14:val="standardContextual"/>
    </w:rPr>
  </w:style>
  <w:style w:type="paragraph" w:styleId="2">
    <w:name w:val="heading 1"/>
    <w:basedOn w:val="1"/>
    <w:next w:val="1"/>
    <w:link w:val="18"/>
    <w:qFormat/>
    <w:uiPriority w:val="9"/>
    <w:pPr>
      <w:keepNext/>
      <w:keepLines/>
      <w:spacing w:before="200" w:beforeLines="200" w:after="100" w:afterLines="100"/>
      <w:outlineLvl w:val="0"/>
    </w:pPr>
    <w:rPr>
      <w:rFonts w:cstheme="majorBidi"/>
      <w:b/>
      <w:sz w:val="32"/>
      <w:szCs w:val="48"/>
    </w:rPr>
  </w:style>
  <w:style w:type="paragraph" w:styleId="3">
    <w:name w:val="heading 2"/>
    <w:basedOn w:val="1"/>
    <w:next w:val="1"/>
    <w:link w:val="19"/>
    <w:unhideWhenUsed/>
    <w:qFormat/>
    <w:uiPriority w:val="9"/>
    <w:pPr>
      <w:keepNext/>
      <w:keepLines/>
      <w:spacing w:before="360" w:after="360"/>
      <w:outlineLvl w:val="1"/>
    </w:pPr>
    <w:rPr>
      <w:rFonts w:eastAsia="黑体" w:cstheme="majorBidi"/>
      <w:b/>
      <w:sz w:val="32"/>
      <w:szCs w:val="40"/>
    </w:rPr>
  </w:style>
  <w:style w:type="paragraph" w:styleId="4">
    <w:name w:val="heading 3"/>
    <w:basedOn w:val="1"/>
    <w:next w:val="1"/>
    <w:link w:val="20"/>
    <w:unhideWhenUsed/>
    <w:qFormat/>
    <w:uiPriority w:val="9"/>
    <w:pPr>
      <w:keepNext/>
      <w:keepLines/>
      <w:spacing w:before="50" w:beforeLines="50" w:after="50" w:afterLines="50"/>
      <w:outlineLvl w:val="2"/>
    </w:pPr>
    <w:rPr>
      <w:rFonts w:cstheme="majorBidi"/>
      <w:b/>
      <w:sz w:val="28"/>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0"/>
    <w:pPr>
      <w:spacing w:line="240" w:lineRule="auto"/>
    </w:pPr>
    <w:rPr>
      <w:rFonts w:ascii="Arial" w:hAnsi="Arial" w:eastAsia="黑体"/>
      <w:sz w:val="20"/>
      <w:szCs w:val="24"/>
      <w14:ligatures w14:val="none"/>
    </w:rPr>
  </w:style>
  <w:style w:type="paragraph" w:styleId="12">
    <w:name w:val="footer"/>
    <w:basedOn w:val="1"/>
    <w:link w:val="40"/>
    <w:unhideWhenUsed/>
    <w:qFormat/>
    <w:uiPriority w:val="99"/>
    <w:pPr>
      <w:tabs>
        <w:tab w:val="center" w:pos="4153"/>
        <w:tab w:val="right" w:pos="8306"/>
      </w:tabs>
      <w:snapToGrid w:val="0"/>
      <w:spacing w:line="240" w:lineRule="atLeast"/>
      <w:jc w:val="left"/>
    </w:pPr>
    <w:rPr>
      <w:sz w:val="18"/>
      <w:szCs w:val="18"/>
    </w:rPr>
  </w:style>
  <w:style w:type="paragraph" w:styleId="13">
    <w:name w:val="header"/>
    <w:basedOn w:val="1"/>
    <w:link w:val="39"/>
    <w:unhideWhenUsed/>
    <w:qFormat/>
    <w:uiPriority w:val="99"/>
    <w:pPr>
      <w:tabs>
        <w:tab w:val="center" w:pos="4153"/>
        <w:tab w:val="right" w:pos="8306"/>
      </w:tabs>
      <w:snapToGrid w:val="0"/>
      <w:spacing w:line="240" w:lineRule="atLeast"/>
      <w:jc w:val="center"/>
    </w:pPr>
    <w:rPr>
      <w:sz w:val="18"/>
      <w:szCs w:val="18"/>
    </w:rPr>
  </w:style>
  <w:style w:type="paragraph" w:styleId="14">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8">
    <w:name w:val="标题 1 字符"/>
    <w:basedOn w:val="17"/>
    <w:link w:val="2"/>
    <w:qFormat/>
    <w:uiPriority w:val="9"/>
    <w:rPr>
      <w:rFonts w:ascii="Times New Roman" w:hAnsi="Times New Roman" w:eastAsia="宋体" w:cstheme="majorBidi"/>
      <w:b/>
      <w:sz w:val="32"/>
      <w:szCs w:val="48"/>
    </w:rPr>
  </w:style>
  <w:style w:type="character" w:customStyle="1" w:styleId="19">
    <w:name w:val="标题 2 字符"/>
    <w:basedOn w:val="17"/>
    <w:link w:val="3"/>
    <w:qFormat/>
    <w:uiPriority w:val="9"/>
    <w:rPr>
      <w:rFonts w:ascii="Times New Roman" w:hAnsi="Times New Roman" w:eastAsia="黑体" w:cstheme="majorBidi"/>
      <w:b/>
      <w:sz w:val="32"/>
      <w:szCs w:val="40"/>
    </w:rPr>
  </w:style>
  <w:style w:type="character" w:customStyle="1" w:styleId="20">
    <w:name w:val="标题 3 字符"/>
    <w:basedOn w:val="17"/>
    <w:link w:val="4"/>
    <w:qFormat/>
    <w:uiPriority w:val="9"/>
    <w:rPr>
      <w:rFonts w:ascii="Times New Roman" w:hAnsi="Times New Roman" w:eastAsia="宋体" w:cstheme="majorBidi"/>
      <w:b/>
      <w:sz w:val="28"/>
      <w:szCs w:val="32"/>
    </w:rPr>
  </w:style>
  <w:style w:type="character" w:customStyle="1" w:styleId="21">
    <w:name w:val="标题 4 字符"/>
    <w:basedOn w:val="17"/>
    <w:link w:val="5"/>
    <w:semiHidden/>
    <w:qFormat/>
    <w:uiPriority w:val="9"/>
    <w:rPr>
      <w:rFonts w:cstheme="majorBidi"/>
      <w:color w:val="104862" w:themeColor="accent1" w:themeShade="BF"/>
      <w:sz w:val="28"/>
      <w:szCs w:val="28"/>
    </w:rPr>
  </w:style>
  <w:style w:type="character" w:customStyle="1" w:styleId="22">
    <w:name w:val="标题 5 字符"/>
    <w:basedOn w:val="17"/>
    <w:link w:val="6"/>
    <w:semiHidden/>
    <w:qFormat/>
    <w:uiPriority w:val="9"/>
    <w:rPr>
      <w:rFonts w:cstheme="majorBidi"/>
      <w:color w:val="104862" w:themeColor="accent1" w:themeShade="BF"/>
      <w:sz w:val="24"/>
      <w:szCs w:val="24"/>
    </w:rPr>
  </w:style>
  <w:style w:type="character" w:customStyle="1" w:styleId="23">
    <w:name w:val="标题 6 字符"/>
    <w:basedOn w:val="17"/>
    <w:link w:val="7"/>
    <w:semiHidden/>
    <w:qFormat/>
    <w:uiPriority w:val="9"/>
    <w:rPr>
      <w:rFonts w:cstheme="majorBidi"/>
      <w:b/>
      <w:bCs/>
      <w:color w:val="104862" w:themeColor="accent1" w:themeShade="BF"/>
    </w:rPr>
  </w:style>
  <w:style w:type="character" w:customStyle="1" w:styleId="24">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7"/>
    <w:link w:val="33"/>
    <w:qFormat/>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paragraph" w:customStyle="1" w:styleId="36">
    <w:name w:val="摘要"/>
    <w:basedOn w:val="2"/>
    <w:link w:val="37"/>
    <w:qFormat/>
    <w:uiPriority w:val="0"/>
    <w:pPr>
      <w:spacing w:before="0" w:beforeLines="0" w:after="0" w:afterLines="0"/>
    </w:pPr>
    <w:rPr>
      <w:b w:val="0"/>
      <w:sz w:val="21"/>
      <w:szCs w:val="40"/>
    </w:rPr>
  </w:style>
  <w:style w:type="character" w:customStyle="1" w:styleId="37">
    <w:name w:val="摘要 字符"/>
    <w:basedOn w:val="18"/>
    <w:link w:val="36"/>
    <w:qFormat/>
    <w:uiPriority w:val="0"/>
    <w:rPr>
      <w:rFonts w:ascii="Times New Roman" w:hAnsi="Times New Roman" w:eastAsia="宋体" w:cstheme="majorBidi"/>
      <w:b w:val="0"/>
      <w:sz w:val="32"/>
      <w:szCs w:val="40"/>
    </w:rPr>
  </w:style>
  <w:style w:type="character" w:customStyle="1" w:styleId="38">
    <w:name w:val="index"/>
    <w:basedOn w:val="17"/>
    <w:qFormat/>
    <w:uiPriority w:val="0"/>
  </w:style>
  <w:style w:type="character" w:customStyle="1" w:styleId="39">
    <w:name w:val="页眉 字符"/>
    <w:basedOn w:val="17"/>
    <w:link w:val="13"/>
    <w:qFormat/>
    <w:uiPriority w:val="99"/>
    <w:rPr>
      <w:rFonts w:ascii="Times New Roman" w:hAnsi="Times New Roman" w:eastAsia="宋体"/>
      <w:sz w:val="18"/>
      <w:szCs w:val="18"/>
    </w:rPr>
  </w:style>
  <w:style w:type="character" w:customStyle="1" w:styleId="40">
    <w:name w:val="页脚 字符"/>
    <w:basedOn w:val="17"/>
    <w:link w:val="12"/>
    <w:qFormat/>
    <w:uiPriority w:val="99"/>
    <w:rPr>
      <w:rFonts w:ascii="Times New Roman" w:hAnsi="Times New Roman" w:eastAsia="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3413</Words>
  <Characters>5115</Characters>
  <Lines>231</Lines>
  <Paragraphs>101</Paragraphs>
  <TotalTime>7</TotalTime>
  <ScaleCrop>false</ScaleCrop>
  <LinksUpToDate>false</LinksUpToDate>
  <CharactersWithSpaces>5166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2025-05-20T13:12:00Z</dcterms:created>
  <dc:creator>Forge Calvin</dc:creator>
  <cp:lastModifiedBy>核动力独木舟</cp:lastModifiedBy>
  <dcterms:modified xsi:type="dcterms:W3CDTF">2026-01-15T13:45:19Z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32A7BF6D689145DCA4B260D0C6BBD044_13</vt:lpwstr>
  </property>
  <property fmtid="{D5CDD505-2E9C-101B-9397-08002B2CF9AE}" pid="4" name="KSOTemplateDocerSaveRecord">
    <vt:lpwstr>eyJoZGlkIjoiMGQ4ZWY5MDZlN2IwN2EzN2E2MmE4ZWU2OWE3YmZmNTIiLCJ1c2VySWQiOiIzNDE5MzI3MjkifQ==</vt:lpwstr>
  </property>
</Properties>
</file>