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38B36A" w14:textId="1347BBEF" w:rsidR="005A4ABF" w:rsidRPr="009660F7" w:rsidRDefault="005A4ABF" w:rsidP="005A4ABF">
      <w:pPr>
        <w:jc w:val="center"/>
        <w:rPr>
          <w:rFonts w:ascii="宋体" w:eastAsia="宋体" w:hAnsi="宋体"/>
          <w:sz w:val="32"/>
          <w:szCs w:val="32"/>
        </w:rPr>
      </w:pPr>
      <w:bookmarkStart w:id="0" w:name="_Toc492537596"/>
      <w:r w:rsidRPr="009660F7">
        <w:rPr>
          <w:rFonts w:ascii="宋体" w:eastAsia="宋体" w:hAnsi="宋体" w:hint="eastAsia"/>
          <w:sz w:val="32"/>
          <w:szCs w:val="32"/>
        </w:rPr>
        <w:t>机化2201 黄钊伟 2022013106</w:t>
      </w:r>
    </w:p>
    <w:p w14:paraId="4B91AF94" w14:textId="70D6C3D3" w:rsidR="005A4ABF" w:rsidRPr="009660F7" w:rsidRDefault="005A4ABF" w:rsidP="005A4ABF">
      <w:pPr>
        <w:jc w:val="center"/>
        <w:rPr>
          <w:rFonts w:ascii="宋体" w:eastAsia="宋体" w:hAnsi="宋体"/>
          <w:sz w:val="32"/>
          <w:szCs w:val="32"/>
        </w:rPr>
      </w:pPr>
      <w:r w:rsidRPr="009660F7">
        <w:rPr>
          <w:rFonts w:ascii="宋体" w:eastAsia="宋体" w:hAnsi="宋体" w:hint="eastAsia"/>
          <w:sz w:val="32"/>
          <w:szCs w:val="32"/>
        </w:rPr>
        <w:t>实验小组：黄钊伟，高泉</w:t>
      </w:r>
    </w:p>
    <w:p w14:paraId="38DF2119" w14:textId="3E6BC7A5" w:rsidR="00B04296" w:rsidRPr="009660F7" w:rsidRDefault="00B04296" w:rsidP="00B04296">
      <w:pPr>
        <w:jc w:val="center"/>
        <w:rPr>
          <w:rFonts w:ascii="宋体" w:eastAsia="宋体" w:hAnsi="宋体"/>
          <w:sz w:val="32"/>
          <w:szCs w:val="32"/>
        </w:rPr>
      </w:pPr>
      <w:r w:rsidRPr="009660F7">
        <w:rPr>
          <w:rFonts w:ascii="宋体" w:eastAsia="宋体" w:hAnsi="宋体" w:hint="eastAsia"/>
          <w:sz w:val="32"/>
          <w:szCs w:val="32"/>
        </w:rPr>
        <w:t>实验</w:t>
      </w:r>
      <w:bookmarkEnd w:id="0"/>
      <w:r w:rsidRPr="009660F7">
        <w:rPr>
          <w:rFonts w:ascii="宋体" w:eastAsia="宋体" w:hAnsi="宋体" w:hint="eastAsia"/>
          <w:sz w:val="32"/>
          <w:szCs w:val="32"/>
        </w:rPr>
        <w:t>三 集成运算放大器的基本应用—模拟运算电路</w:t>
      </w:r>
    </w:p>
    <w:p w14:paraId="580D1F31" w14:textId="319B2843" w:rsidR="00B04296" w:rsidRPr="009660F7" w:rsidRDefault="00B04296" w:rsidP="00B04296">
      <w:pPr>
        <w:rPr>
          <w:rFonts w:ascii="宋体" w:eastAsia="宋体" w:hAnsi="宋体"/>
          <w:sz w:val="24"/>
          <w:szCs w:val="24"/>
        </w:rPr>
      </w:pPr>
      <w:r w:rsidRPr="009660F7">
        <w:rPr>
          <w:rFonts w:ascii="宋体" w:eastAsia="宋体" w:hAnsi="宋体" w:hint="eastAsia"/>
          <w:sz w:val="24"/>
          <w:szCs w:val="24"/>
        </w:rPr>
        <w:t>一、实验目的：</w:t>
      </w:r>
    </w:p>
    <w:p w14:paraId="0A7284AE" w14:textId="77777777" w:rsidR="00B04296" w:rsidRPr="009660F7" w:rsidRDefault="00B04296" w:rsidP="00B04296">
      <w:pPr>
        <w:pStyle w:val="a3"/>
        <w:ind w:firstLine="480"/>
        <w:rPr>
          <w:rFonts w:ascii="宋体" w:hAnsi="宋体"/>
        </w:rPr>
      </w:pPr>
      <w:r w:rsidRPr="009660F7">
        <w:rPr>
          <w:rFonts w:ascii="宋体" w:hAnsi="宋体" w:hint="eastAsia"/>
        </w:rPr>
        <w:t>1、研究由集成运算放大器组成的比例、加法、减法和积分等基本运算电路的功能。</w:t>
      </w:r>
    </w:p>
    <w:p w14:paraId="6658AD92" w14:textId="77777777" w:rsidR="00B04296" w:rsidRPr="009660F7" w:rsidRDefault="00B04296" w:rsidP="00B04296">
      <w:pPr>
        <w:pStyle w:val="a3"/>
        <w:ind w:firstLine="480"/>
        <w:rPr>
          <w:rFonts w:ascii="宋体" w:hAnsi="宋体"/>
        </w:rPr>
      </w:pPr>
      <w:r w:rsidRPr="009660F7">
        <w:rPr>
          <w:rFonts w:ascii="宋体" w:hAnsi="宋体" w:hint="eastAsia"/>
        </w:rPr>
        <w:t>2、了解运算放大器在实际应用时应考虑的一些问题。</w:t>
      </w:r>
    </w:p>
    <w:p w14:paraId="79FC1DB8" w14:textId="60FDBC4A" w:rsidR="00B04296" w:rsidRPr="009660F7" w:rsidRDefault="00B04296">
      <w:pPr>
        <w:rPr>
          <w:rFonts w:ascii="宋体" w:eastAsia="宋体" w:hAnsi="宋体"/>
          <w:sz w:val="24"/>
          <w:szCs w:val="24"/>
        </w:rPr>
      </w:pPr>
      <w:r w:rsidRPr="009660F7">
        <w:rPr>
          <w:rFonts w:ascii="宋体" w:eastAsia="宋体" w:hAnsi="宋体" w:hint="eastAsia"/>
          <w:sz w:val="24"/>
          <w:szCs w:val="24"/>
        </w:rPr>
        <w:t>二、实验设备与器件：</w:t>
      </w:r>
    </w:p>
    <w:p w14:paraId="00659712" w14:textId="77777777" w:rsidR="00B04296" w:rsidRPr="009660F7" w:rsidRDefault="00B04296" w:rsidP="00B04296">
      <w:pPr>
        <w:spacing w:line="460" w:lineRule="atLeast"/>
        <w:ind w:left="480"/>
        <w:rPr>
          <w:rFonts w:ascii="宋体" w:eastAsia="宋体" w:hAnsi="宋体" w:cs="Times New Roman"/>
          <w:color w:val="000000"/>
          <w:kern w:val="0"/>
          <w:sz w:val="24"/>
          <w:szCs w:val="24"/>
          <w14:ligatures w14:val="none"/>
        </w:rPr>
      </w:pPr>
      <w:r w:rsidRPr="009660F7">
        <w:rPr>
          <w:rFonts w:ascii="宋体" w:eastAsia="宋体" w:hAnsi="宋体" w:cs="Times New Roman" w:hint="eastAsia"/>
          <w:color w:val="000000"/>
          <w:kern w:val="0"/>
          <w:sz w:val="24"/>
          <w:szCs w:val="24"/>
          <w14:ligatures w14:val="none"/>
        </w:rPr>
        <w:t xml:space="preserve">1、计算机　　    </w:t>
      </w:r>
      <w:r w:rsidRPr="009660F7">
        <w:rPr>
          <w:rFonts w:ascii="宋体" w:eastAsia="宋体" w:hAnsi="宋体" w:cs="Times New Roman"/>
          <w:color w:val="000000"/>
          <w:kern w:val="0"/>
          <w:sz w:val="24"/>
          <w:szCs w:val="24"/>
          <w14:ligatures w14:val="none"/>
        </w:rPr>
        <w:t xml:space="preserve">      </w:t>
      </w:r>
      <w:r w:rsidRPr="009660F7">
        <w:rPr>
          <w:rFonts w:ascii="宋体" w:eastAsia="宋体" w:hAnsi="宋体" w:cs="Times New Roman" w:hint="eastAsia"/>
          <w:color w:val="000000"/>
          <w:kern w:val="0"/>
          <w:sz w:val="24"/>
          <w:szCs w:val="24"/>
          <w14:ligatures w14:val="none"/>
        </w:rPr>
        <w:t>2、</w:t>
      </w:r>
      <w:proofErr w:type="spellStart"/>
      <w:r w:rsidRPr="009660F7">
        <w:rPr>
          <w:rFonts w:ascii="宋体" w:eastAsia="宋体" w:hAnsi="宋体" w:cs="Times New Roman" w:hint="eastAsia"/>
          <w:color w:val="000000"/>
          <w:kern w:val="0"/>
          <w:sz w:val="24"/>
          <w:szCs w:val="24"/>
          <w14:ligatures w14:val="none"/>
        </w:rPr>
        <w:t>MyDaq</w:t>
      </w:r>
      <w:proofErr w:type="spellEnd"/>
      <w:r w:rsidRPr="009660F7">
        <w:rPr>
          <w:rFonts w:ascii="宋体" w:eastAsia="宋体" w:hAnsi="宋体" w:cs="Times New Roman" w:hint="eastAsia"/>
          <w:color w:val="000000"/>
          <w:kern w:val="0"/>
          <w:sz w:val="24"/>
          <w:szCs w:val="24"/>
          <w14:ligatures w14:val="none"/>
        </w:rPr>
        <w:t>口袋电子创新套件</w:t>
      </w:r>
    </w:p>
    <w:p w14:paraId="546146B5" w14:textId="77777777" w:rsidR="00B04296" w:rsidRPr="009660F7" w:rsidRDefault="00B04296" w:rsidP="00B04296">
      <w:pPr>
        <w:spacing w:line="460" w:lineRule="atLeast"/>
        <w:ind w:firstLineChars="200" w:firstLine="480"/>
        <w:rPr>
          <w:rFonts w:ascii="宋体" w:eastAsia="宋体" w:hAnsi="宋体" w:cs="Times New Roman"/>
          <w:color w:val="000000"/>
          <w:kern w:val="0"/>
          <w:sz w:val="24"/>
          <w:szCs w:val="24"/>
          <w14:ligatures w14:val="none"/>
        </w:rPr>
      </w:pPr>
      <w:r w:rsidRPr="009660F7">
        <w:rPr>
          <w:rFonts w:ascii="宋体" w:eastAsia="宋体" w:hAnsi="宋体" w:cs="Times New Roman" w:hint="eastAsia"/>
          <w:color w:val="000000"/>
          <w:kern w:val="0"/>
          <w:sz w:val="24"/>
          <w:szCs w:val="24"/>
          <w14:ligatures w14:val="none"/>
        </w:rPr>
        <w:t xml:space="preserve">3、实验电路板 </w:t>
      </w:r>
      <w:r w:rsidRPr="009660F7">
        <w:rPr>
          <w:rFonts w:ascii="宋体" w:eastAsia="宋体" w:hAnsi="宋体" w:cs="Times New Roman"/>
          <w:color w:val="000000"/>
          <w:kern w:val="0"/>
          <w:sz w:val="24"/>
          <w:szCs w:val="24"/>
          <w14:ligatures w14:val="none"/>
        </w:rPr>
        <w:t xml:space="preserve">         4</w:t>
      </w:r>
      <w:r w:rsidRPr="009660F7">
        <w:rPr>
          <w:rFonts w:ascii="宋体" w:eastAsia="宋体" w:hAnsi="宋体" w:cs="Times New Roman" w:hint="eastAsia"/>
          <w:color w:val="000000"/>
          <w:kern w:val="0"/>
          <w:sz w:val="24"/>
          <w:szCs w:val="24"/>
          <w14:ligatures w14:val="none"/>
        </w:rPr>
        <w:t>、模拟电子电路实验箱</w:t>
      </w:r>
    </w:p>
    <w:p w14:paraId="32E27E4C" w14:textId="77777777" w:rsidR="00B04296" w:rsidRPr="009660F7" w:rsidRDefault="00B04296" w:rsidP="00B04296">
      <w:pPr>
        <w:spacing w:line="460" w:lineRule="atLeast"/>
        <w:ind w:firstLineChars="200" w:firstLine="480"/>
        <w:rPr>
          <w:rFonts w:ascii="宋体" w:eastAsia="宋体" w:hAnsi="宋体" w:cs="Times New Roman"/>
          <w:color w:val="000000"/>
          <w:kern w:val="0"/>
          <w:sz w:val="24"/>
          <w:szCs w:val="24"/>
          <w14:ligatures w14:val="none"/>
        </w:rPr>
      </w:pPr>
      <w:r w:rsidRPr="009660F7">
        <w:rPr>
          <w:rFonts w:ascii="宋体" w:eastAsia="宋体" w:hAnsi="宋体" w:cs="Times New Roman" w:hint="eastAsia"/>
          <w:color w:val="000000"/>
          <w:kern w:val="0"/>
          <w:sz w:val="24"/>
          <w:szCs w:val="24"/>
          <w14:ligatures w14:val="none"/>
        </w:rPr>
        <w:t xml:space="preserve">5、万用表 </w:t>
      </w:r>
      <w:r w:rsidRPr="009660F7">
        <w:rPr>
          <w:rFonts w:ascii="宋体" w:eastAsia="宋体" w:hAnsi="宋体" w:cs="Times New Roman"/>
          <w:color w:val="000000"/>
          <w:kern w:val="0"/>
          <w:sz w:val="24"/>
          <w:szCs w:val="24"/>
          <w14:ligatures w14:val="none"/>
        </w:rPr>
        <w:t xml:space="preserve">             6</w:t>
      </w:r>
      <w:r w:rsidRPr="009660F7">
        <w:rPr>
          <w:rFonts w:ascii="宋体" w:eastAsia="宋体" w:hAnsi="宋体" w:cs="Times New Roman" w:hint="eastAsia"/>
          <w:color w:val="000000"/>
          <w:kern w:val="0"/>
          <w:sz w:val="24"/>
          <w:szCs w:val="24"/>
          <w14:ligatures w14:val="none"/>
        </w:rPr>
        <w:t>、集成运放芯片UA</w:t>
      </w:r>
      <w:r w:rsidRPr="009660F7">
        <w:rPr>
          <w:rFonts w:ascii="宋体" w:eastAsia="宋体" w:hAnsi="宋体" w:cs="Times New Roman"/>
          <w:color w:val="000000"/>
          <w:kern w:val="0"/>
          <w:sz w:val="24"/>
          <w:szCs w:val="24"/>
          <w14:ligatures w14:val="none"/>
        </w:rPr>
        <w:t>741</w:t>
      </w:r>
      <w:r w:rsidRPr="009660F7">
        <w:rPr>
          <w:rFonts w:ascii="宋体" w:eastAsia="宋体" w:hAnsi="宋体" w:cs="Times New Roman" w:hint="eastAsia"/>
          <w:color w:val="000000"/>
          <w:kern w:val="0"/>
          <w:sz w:val="24"/>
          <w:szCs w:val="24"/>
          <w14:ligatures w14:val="none"/>
        </w:rPr>
        <w:t>CP</w:t>
      </w:r>
    </w:p>
    <w:p w14:paraId="40C14865" w14:textId="4FD60EF4" w:rsidR="00B04296" w:rsidRPr="009660F7" w:rsidRDefault="00B04296">
      <w:pPr>
        <w:rPr>
          <w:rFonts w:ascii="宋体" w:eastAsia="宋体" w:hAnsi="宋体"/>
          <w:sz w:val="24"/>
          <w:szCs w:val="24"/>
        </w:rPr>
      </w:pPr>
      <w:r w:rsidRPr="009660F7">
        <w:rPr>
          <w:rFonts w:ascii="宋体" w:eastAsia="宋体" w:hAnsi="宋体" w:hint="eastAsia"/>
          <w:sz w:val="24"/>
          <w:szCs w:val="24"/>
        </w:rPr>
        <w:t>三、实验内容：</w:t>
      </w:r>
    </w:p>
    <w:p w14:paraId="2C67DFD0" w14:textId="27CC6ED7" w:rsidR="00B04296" w:rsidRPr="009660F7" w:rsidRDefault="00B04296" w:rsidP="00B04296">
      <w:pPr>
        <w:pStyle w:val="a3"/>
        <w:ind w:firstLine="480"/>
        <w:rPr>
          <w:rFonts w:ascii="宋体" w:hAnsi="宋体"/>
        </w:rPr>
      </w:pPr>
      <w:r w:rsidRPr="009660F7">
        <w:rPr>
          <w:rFonts w:ascii="宋体" w:hAnsi="宋体" w:hint="eastAsia"/>
        </w:rPr>
        <w:t>1、反向比例运算电路</w:t>
      </w:r>
    </w:p>
    <w:p w14:paraId="7BBFBA25" w14:textId="154FC711" w:rsidR="00B04296" w:rsidRPr="009660F7" w:rsidRDefault="00B04296" w:rsidP="00B04296">
      <w:pPr>
        <w:ind w:firstLineChars="200" w:firstLine="480"/>
        <w:rPr>
          <w:rFonts w:ascii="宋体" w:eastAsia="宋体" w:hAnsi="宋体" w:cs="Times New Roman"/>
          <w:color w:val="000000"/>
          <w:kern w:val="0"/>
          <w:sz w:val="24"/>
          <w:szCs w:val="24"/>
          <w14:ligatures w14:val="none"/>
        </w:rPr>
      </w:pPr>
      <w:r w:rsidRPr="009660F7">
        <w:rPr>
          <w:rFonts w:ascii="宋体" w:eastAsia="宋体" w:hAnsi="宋体" w:cs="Times New Roman" w:hint="eastAsia"/>
          <w:color w:val="000000"/>
          <w:kern w:val="0"/>
          <w:sz w:val="24"/>
          <w:szCs w:val="24"/>
          <w14:ligatures w14:val="none"/>
        </w:rPr>
        <w:t>2、同相比例电路</w:t>
      </w:r>
    </w:p>
    <w:p w14:paraId="62978C64" w14:textId="292CC27D" w:rsidR="00B04296" w:rsidRPr="009660F7" w:rsidRDefault="00B04296" w:rsidP="00B04296">
      <w:pPr>
        <w:pStyle w:val="a3"/>
        <w:ind w:firstLine="480"/>
        <w:jc w:val="left"/>
        <w:rPr>
          <w:rFonts w:ascii="宋体" w:hAnsi="宋体"/>
        </w:rPr>
      </w:pPr>
      <w:r w:rsidRPr="009660F7">
        <w:rPr>
          <w:rFonts w:ascii="宋体" w:hAnsi="宋体" w:hint="eastAsia"/>
        </w:rPr>
        <w:t>3、反相加法运算电路</w:t>
      </w:r>
    </w:p>
    <w:p w14:paraId="14185D14" w14:textId="1C5E2BAF" w:rsidR="00B04296" w:rsidRPr="009660F7" w:rsidRDefault="00B04296" w:rsidP="00B04296">
      <w:pPr>
        <w:pStyle w:val="a3"/>
        <w:ind w:firstLine="480"/>
        <w:jc w:val="left"/>
        <w:rPr>
          <w:rFonts w:ascii="宋体" w:hAnsi="宋体"/>
        </w:rPr>
      </w:pPr>
      <w:r w:rsidRPr="009660F7">
        <w:rPr>
          <w:rFonts w:ascii="宋体" w:hAnsi="宋体" w:hint="eastAsia"/>
        </w:rPr>
        <w:t>4、减法运算电路</w:t>
      </w:r>
    </w:p>
    <w:p w14:paraId="111466F4" w14:textId="63BE926B" w:rsidR="00B04296" w:rsidRPr="009660F7" w:rsidRDefault="000B7399">
      <w:pPr>
        <w:rPr>
          <w:rFonts w:ascii="宋体" w:eastAsia="宋体" w:hAnsi="宋体"/>
          <w:sz w:val="24"/>
          <w:szCs w:val="24"/>
        </w:rPr>
      </w:pPr>
      <w:r w:rsidRPr="009660F7">
        <w:rPr>
          <w:rFonts w:ascii="宋体" w:eastAsia="宋体" w:hAnsi="宋体" w:hint="eastAsia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5F91CCDC" wp14:editId="42A497E5">
            <wp:simplePos x="0" y="0"/>
            <wp:positionH relativeFrom="margin">
              <wp:align>left</wp:align>
            </wp:positionH>
            <wp:positionV relativeFrom="paragraph">
              <wp:posOffset>292297</wp:posOffset>
            </wp:positionV>
            <wp:extent cx="4685665" cy="3903345"/>
            <wp:effectExtent l="0" t="0" r="635" b="1905"/>
            <wp:wrapTopAndBottom/>
            <wp:docPr id="1" name="图片 1" descr="IMG_20240424_1639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0240424_163951"/>
                    <pic:cNvPicPr>
                      <a:picLocks noChangeAspect="1"/>
                    </pic:cNvPicPr>
                  </pic:nvPicPr>
                  <pic:blipFill>
                    <a:blip r:embed="rId5"/>
                    <a:srcRect b="22142"/>
                    <a:stretch>
                      <a:fillRect/>
                    </a:stretch>
                  </pic:blipFill>
                  <pic:spPr>
                    <a:xfrm>
                      <a:off x="0" y="0"/>
                      <a:ext cx="4694459" cy="3910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04296" w:rsidRPr="009660F7">
        <w:rPr>
          <w:rFonts w:ascii="宋体" w:eastAsia="宋体" w:hAnsi="宋体" w:hint="eastAsia"/>
          <w:sz w:val="24"/>
          <w:szCs w:val="24"/>
        </w:rPr>
        <w:t>四、实验数据记录：</w:t>
      </w:r>
    </w:p>
    <w:p w14:paraId="4D9E35BA" w14:textId="79487728" w:rsidR="00B04296" w:rsidRPr="009660F7" w:rsidRDefault="00B04296" w:rsidP="00B04296">
      <w:pPr>
        <w:rPr>
          <w:rFonts w:ascii="宋体" w:eastAsia="宋体" w:hAnsi="宋体"/>
          <w:sz w:val="24"/>
          <w:szCs w:val="24"/>
        </w:rPr>
      </w:pPr>
      <w:r w:rsidRPr="009660F7">
        <w:rPr>
          <w:rFonts w:ascii="宋体" w:eastAsia="宋体" w:hAnsi="宋体" w:hint="eastAsia"/>
          <w:sz w:val="24"/>
          <w:szCs w:val="24"/>
        </w:rPr>
        <w:lastRenderedPageBreak/>
        <w:t>五、实验整理：</w:t>
      </w:r>
    </w:p>
    <w:p w14:paraId="45F0D2BF" w14:textId="77777777" w:rsidR="00B04296" w:rsidRPr="009660F7" w:rsidRDefault="00B04296" w:rsidP="009660F7">
      <w:pPr>
        <w:rPr>
          <w:rFonts w:ascii="宋体" w:eastAsia="宋体" w:hAnsi="宋体"/>
          <w:sz w:val="24"/>
          <w:szCs w:val="24"/>
        </w:rPr>
      </w:pPr>
      <w:r w:rsidRPr="009660F7">
        <w:rPr>
          <w:rFonts w:ascii="宋体" w:eastAsia="宋体" w:hAnsi="宋体" w:hint="eastAsia"/>
          <w:sz w:val="24"/>
          <w:szCs w:val="24"/>
        </w:rPr>
        <w:t>1、 整理实验数据，画出波形图（注意波形间的相位关系）。</w:t>
      </w:r>
    </w:p>
    <w:p w14:paraId="297584F0" w14:textId="77777777" w:rsidR="00B04296" w:rsidRPr="009660F7" w:rsidRDefault="00B04296" w:rsidP="00B04296">
      <w:pPr>
        <w:pStyle w:val="a4"/>
        <w:ind w:left="210" w:firstLineChars="100" w:firstLine="240"/>
        <w:rPr>
          <w:rFonts w:ascii="宋体" w:eastAsia="宋体" w:hAnsi="宋体"/>
          <w:sz w:val="24"/>
          <w:szCs w:val="24"/>
        </w:rPr>
      </w:pPr>
      <w:r w:rsidRPr="009660F7">
        <w:rPr>
          <w:rFonts w:ascii="宋体" w:eastAsia="宋体" w:hAnsi="宋体" w:hint="eastAsia"/>
          <w:sz w:val="24"/>
          <w:szCs w:val="24"/>
        </w:rPr>
        <w:t>波形图如上图实验数据所示。</w:t>
      </w:r>
    </w:p>
    <w:p w14:paraId="4444A153" w14:textId="7758B351" w:rsidR="00B04296" w:rsidRPr="009660F7" w:rsidRDefault="00B04296" w:rsidP="00B04296">
      <w:pPr>
        <w:pStyle w:val="a4"/>
        <w:ind w:left="210" w:firstLineChars="100" w:firstLine="240"/>
        <w:rPr>
          <w:rFonts w:ascii="宋体" w:eastAsia="宋体" w:hAnsi="宋体"/>
          <w:sz w:val="24"/>
          <w:szCs w:val="24"/>
        </w:rPr>
      </w:pPr>
      <w:r w:rsidRPr="009660F7">
        <w:rPr>
          <w:rFonts w:ascii="宋体" w:eastAsia="宋体" w:hAnsi="宋体" w:hint="eastAsia"/>
          <w:sz w:val="24"/>
          <w:szCs w:val="24"/>
        </w:rPr>
        <w:t>反相比例运算电路中Ui与</w:t>
      </w:r>
      <w:proofErr w:type="spellStart"/>
      <w:r w:rsidRPr="009660F7">
        <w:rPr>
          <w:rFonts w:ascii="宋体" w:eastAsia="宋体" w:hAnsi="宋体" w:hint="eastAsia"/>
          <w:sz w:val="24"/>
          <w:szCs w:val="24"/>
        </w:rPr>
        <w:t>Uo</w:t>
      </w:r>
      <w:proofErr w:type="spellEnd"/>
      <w:r w:rsidRPr="009660F7">
        <w:rPr>
          <w:rFonts w:ascii="宋体" w:eastAsia="宋体" w:hAnsi="宋体" w:hint="eastAsia"/>
          <w:sz w:val="24"/>
          <w:szCs w:val="24"/>
        </w:rPr>
        <w:t>的相位关系为反相，且输出电压与输入电压比值与电压放大倍数</w:t>
      </w:r>
      <w:r w:rsidR="005A4ABF" w:rsidRPr="009660F7">
        <w:rPr>
          <w:rFonts w:ascii="宋体" w:eastAsia="宋体" w:hAnsi="宋体" w:hint="eastAsia"/>
          <w:sz w:val="24"/>
          <w:szCs w:val="24"/>
        </w:rPr>
        <w:t>Au</w:t>
      </w:r>
      <w:r w:rsidRPr="009660F7">
        <w:rPr>
          <w:rFonts w:ascii="宋体" w:eastAsia="宋体" w:hAnsi="宋体" w:hint="eastAsia"/>
          <w:sz w:val="24"/>
          <w:szCs w:val="24"/>
        </w:rPr>
        <w:t>大致相同</w:t>
      </w:r>
      <w:r w:rsidR="005A4ABF" w:rsidRPr="009660F7">
        <w:rPr>
          <w:rFonts w:ascii="宋体" w:eastAsia="宋体" w:hAnsi="宋体" w:hint="eastAsia"/>
          <w:sz w:val="24"/>
          <w:szCs w:val="24"/>
        </w:rPr>
        <w:t>，为-10.43</w:t>
      </w:r>
      <w:r w:rsidRPr="009660F7">
        <w:rPr>
          <w:rFonts w:ascii="宋体" w:eastAsia="宋体" w:hAnsi="宋体" w:hint="eastAsia"/>
          <w:sz w:val="24"/>
          <w:szCs w:val="24"/>
        </w:rPr>
        <w:t>；</w:t>
      </w:r>
    </w:p>
    <w:p w14:paraId="1A0F96A5" w14:textId="3A76E223" w:rsidR="00B04296" w:rsidRPr="009660F7" w:rsidRDefault="00B04296" w:rsidP="00B04296">
      <w:pPr>
        <w:pStyle w:val="a4"/>
        <w:ind w:left="210" w:firstLineChars="100" w:firstLine="240"/>
        <w:rPr>
          <w:rFonts w:ascii="宋体" w:eastAsia="宋体" w:hAnsi="宋体"/>
          <w:sz w:val="24"/>
          <w:szCs w:val="24"/>
        </w:rPr>
      </w:pPr>
      <w:r w:rsidRPr="009660F7">
        <w:rPr>
          <w:rFonts w:ascii="宋体" w:eastAsia="宋体" w:hAnsi="宋体" w:hint="eastAsia"/>
          <w:sz w:val="24"/>
          <w:szCs w:val="24"/>
        </w:rPr>
        <w:t>而同相比例运算电路中Ui与</w:t>
      </w:r>
      <w:proofErr w:type="spellStart"/>
      <w:r w:rsidRPr="009660F7">
        <w:rPr>
          <w:rFonts w:ascii="宋体" w:eastAsia="宋体" w:hAnsi="宋体" w:hint="eastAsia"/>
          <w:sz w:val="24"/>
          <w:szCs w:val="24"/>
        </w:rPr>
        <w:t>Uo</w:t>
      </w:r>
      <w:proofErr w:type="spellEnd"/>
      <w:r w:rsidRPr="009660F7">
        <w:rPr>
          <w:rFonts w:ascii="宋体" w:eastAsia="宋体" w:hAnsi="宋体" w:hint="eastAsia"/>
          <w:sz w:val="24"/>
          <w:szCs w:val="24"/>
        </w:rPr>
        <w:t>的相位关系为同相</w:t>
      </w:r>
      <w:r w:rsidR="005A4ABF" w:rsidRPr="009660F7">
        <w:rPr>
          <w:rFonts w:ascii="宋体" w:eastAsia="宋体" w:hAnsi="宋体" w:hint="eastAsia"/>
          <w:sz w:val="24"/>
          <w:szCs w:val="24"/>
        </w:rPr>
        <w:t>，且输出电压与输入电压比值与电压放大倍数Au大致相同，为11.28.</w:t>
      </w:r>
    </w:p>
    <w:p w14:paraId="4E6D332E" w14:textId="64AEE155" w:rsidR="005A4ABF" w:rsidRPr="009660F7" w:rsidRDefault="005A4ABF" w:rsidP="009660F7">
      <w:pPr>
        <w:rPr>
          <w:rFonts w:ascii="宋体" w:eastAsia="宋体" w:hAnsi="宋体"/>
          <w:sz w:val="24"/>
          <w:szCs w:val="24"/>
        </w:rPr>
      </w:pPr>
      <w:r w:rsidRPr="009660F7">
        <w:rPr>
          <w:rFonts w:ascii="宋体" w:eastAsia="宋体" w:hAnsi="宋体" w:hint="eastAsia"/>
          <w:sz w:val="24"/>
          <w:szCs w:val="24"/>
        </w:rPr>
        <w:t>2、复习集成运放线性应用部分内容，根据实验电路参数计算各电路输出电压的理论值。</w:t>
      </w:r>
    </w:p>
    <w:p w14:paraId="16D3695E" w14:textId="5DAE8029" w:rsidR="005A4ABF" w:rsidRPr="009660F7" w:rsidRDefault="005A4ABF" w:rsidP="009660F7">
      <w:pPr>
        <w:pStyle w:val="a4"/>
        <w:ind w:left="210" w:firstLineChars="100" w:firstLine="240"/>
        <w:rPr>
          <w:rFonts w:ascii="宋体" w:eastAsia="宋体" w:hAnsi="宋体"/>
          <w:sz w:val="24"/>
          <w:szCs w:val="24"/>
        </w:rPr>
      </w:pPr>
      <w:r w:rsidRPr="009660F7">
        <w:rPr>
          <w:rFonts w:ascii="宋体" w:eastAsia="宋体" w:hAnsi="宋体" w:hint="eastAsia"/>
          <w:sz w:val="24"/>
          <w:szCs w:val="24"/>
        </w:rPr>
        <w:t>反相比例运算电路中电压放大倍数理论值为-10，故输出电压理论值应为5.52V，实际输出电压为-5.76V；</w:t>
      </w:r>
      <w:r w:rsidRPr="009660F7">
        <w:rPr>
          <w:rFonts w:ascii="宋体" w:eastAsia="宋体" w:hAnsi="宋体"/>
          <w:sz w:val="24"/>
          <w:szCs w:val="24"/>
        </w:rPr>
        <w:t xml:space="preserve"> </w:t>
      </w:r>
    </w:p>
    <w:p w14:paraId="5E60784F" w14:textId="74AC78CF" w:rsidR="005A4ABF" w:rsidRPr="009660F7" w:rsidRDefault="005A4ABF" w:rsidP="00B04296">
      <w:pPr>
        <w:pStyle w:val="a4"/>
        <w:ind w:left="210" w:firstLineChars="100" w:firstLine="240"/>
        <w:rPr>
          <w:rFonts w:ascii="宋体" w:eastAsia="宋体" w:hAnsi="宋体"/>
          <w:sz w:val="24"/>
          <w:szCs w:val="24"/>
        </w:rPr>
      </w:pPr>
      <w:r w:rsidRPr="009660F7">
        <w:rPr>
          <w:rFonts w:ascii="宋体" w:eastAsia="宋体" w:hAnsi="宋体" w:hint="eastAsia"/>
          <w:sz w:val="24"/>
          <w:szCs w:val="24"/>
        </w:rPr>
        <w:t>同相比例运算电路中电压放大倍数理论值为11，故输出电压理论值应为6.16V，实际输出电压为6.32V；</w:t>
      </w:r>
    </w:p>
    <w:p w14:paraId="146EBB68" w14:textId="5C6D1E32" w:rsidR="005A4ABF" w:rsidRPr="009660F7" w:rsidRDefault="005A4ABF" w:rsidP="005A4ABF">
      <w:pPr>
        <w:pStyle w:val="a4"/>
        <w:ind w:left="210" w:firstLineChars="100" w:firstLine="240"/>
        <w:rPr>
          <w:rFonts w:ascii="宋体" w:eastAsia="宋体" w:hAnsi="宋体"/>
          <w:sz w:val="24"/>
          <w:szCs w:val="24"/>
        </w:rPr>
      </w:pPr>
      <w:r w:rsidRPr="009660F7">
        <w:rPr>
          <w:rFonts w:ascii="宋体" w:eastAsia="宋体" w:hAnsi="宋体" w:hint="eastAsia"/>
          <w:sz w:val="24"/>
          <w:szCs w:val="24"/>
        </w:rPr>
        <w:t>反相加法运算电路中当Ui1输入为0.1V，Ui2输入为0.2V时，输出电压的理论值应为-3.00V，实际输出电压为-3.06V；</w:t>
      </w:r>
    </w:p>
    <w:p w14:paraId="5149BAE1" w14:textId="10E6B31B" w:rsidR="005A4ABF" w:rsidRPr="009660F7" w:rsidRDefault="005A4ABF" w:rsidP="005A4ABF">
      <w:pPr>
        <w:pStyle w:val="a4"/>
        <w:ind w:left="210" w:firstLineChars="100" w:firstLine="240"/>
        <w:rPr>
          <w:rFonts w:ascii="宋体" w:eastAsia="宋体" w:hAnsi="宋体"/>
          <w:sz w:val="24"/>
          <w:szCs w:val="24"/>
        </w:rPr>
      </w:pPr>
      <w:r w:rsidRPr="009660F7">
        <w:rPr>
          <w:rFonts w:ascii="宋体" w:eastAsia="宋体" w:hAnsi="宋体" w:hint="eastAsia"/>
          <w:sz w:val="24"/>
          <w:szCs w:val="24"/>
        </w:rPr>
        <w:t>减法运算电路中当Ui1输入为0.3V，Ui2输入为0.2V时，输出电压的理论值应为-1.00V，实际输出电压为-1.04V；</w:t>
      </w:r>
    </w:p>
    <w:p w14:paraId="2391AC63" w14:textId="77777777" w:rsidR="005A4ABF" w:rsidRPr="009660F7" w:rsidRDefault="005A4ABF" w:rsidP="009660F7">
      <w:pPr>
        <w:rPr>
          <w:rFonts w:ascii="宋体" w:eastAsia="宋体" w:hAnsi="宋体"/>
          <w:sz w:val="24"/>
          <w:szCs w:val="24"/>
        </w:rPr>
      </w:pPr>
      <w:r w:rsidRPr="005A4ABF">
        <w:rPr>
          <w:rFonts w:ascii="宋体" w:eastAsia="宋体" w:hAnsi="宋体" w:hint="eastAsia"/>
          <w:sz w:val="24"/>
          <w:szCs w:val="24"/>
        </w:rPr>
        <w:t>3、将理论计算结果和实测数据相比较，分析产生误差的原因。</w:t>
      </w:r>
    </w:p>
    <w:p w14:paraId="283E7A24" w14:textId="7AD09704" w:rsidR="005A4ABF" w:rsidRPr="009660F7" w:rsidRDefault="005A4ABF" w:rsidP="009660F7">
      <w:pPr>
        <w:pStyle w:val="a3"/>
        <w:ind w:firstLineChars="0"/>
        <w:rPr>
          <w:rFonts w:ascii="宋体" w:hAnsi="宋体"/>
        </w:rPr>
      </w:pPr>
      <w:r w:rsidRPr="009660F7">
        <w:rPr>
          <w:rFonts w:ascii="宋体" w:hAnsi="宋体" w:hint="eastAsia"/>
        </w:rPr>
        <w:t>（1）温度漂移：集成运算放大器内部的元件会受到温度变化的影响，导致其性能发生变化，从而产生误差。</w:t>
      </w:r>
    </w:p>
    <w:p w14:paraId="7FE08C1F" w14:textId="3C301CFD" w:rsidR="005A4ABF" w:rsidRPr="009660F7" w:rsidRDefault="005A4ABF" w:rsidP="009660F7">
      <w:pPr>
        <w:pStyle w:val="a3"/>
        <w:ind w:firstLineChars="0"/>
        <w:rPr>
          <w:rFonts w:ascii="宋体" w:hAnsi="宋体"/>
        </w:rPr>
      </w:pPr>
      <w:r w:rsidRPr="009660F7">
        <w:rPr>
          <w:rFonts w:ascii="宋体" w:hAnsi="宋体" w:hint="eastAsia"/>
        </w:rPr>
        <w:t>（2）共模抑制比不足：如果集成运算放大器的共模抑制比不足，即对输入信号中的共模信号的抑制能力不够强，会导致输出中出现与共模信号相关的误差。</w:t>
      </w:r>
    </w:p>
    <w:p w14:paraId="646C6CD2" w14:textId="565D8F4E" w:rsidR="005A4ABF" w:rsidRPr="009660F7" w:rsidRDefault="005A4ABF" w:rsidP="009660F7">
      <w:pPr>
        <w:pStyle w:val="a3"/>
        <w:ind w:firstLineChars="0"/>
        <w:rPr>
          <w:rFonts w:ascii="宋体" w:hAnsi="宋体"/>
        </w:rPr>
      </w:pPr>
      <w:r w:rsidRPr="009660F7">
        <w:rPr>
          <w:rFonts w:ascii="宋体" w:hAnsi="宋体" w:hint="eastAsia"/>
        </w:rPr>
        <w:t>（3）输入偏置电流：集成运算放大器的</w:t>
      </w:r>
      <w:proofErr w:type="gramStart"/>
      <w:r w:rsidRPr="009660F7">
        <w:rPr>
          <w:rFonts w:ascii="宋体" w:hAnsi="宋体" w:hint="eastAsia"/>
        </w:rPr>
        <w:t>输入端会存在</w:t>
      </w:r>
      <w:proofErr w:type="gramEnd"/>
      <w:r w:rsidRPr="009660F7">
        <w:rPr>
          <w:rFonts w:ascii="宋体" w:hAnsi="宋体" w:hint="eastAsia"/>
        </w:rPr>
        <w:t>微小的偏置电流，如果这个偏置电流不平衡，会导致输出产生误差。</w:t>
      </w:r>
    </w:p>
    <w:p w14:paraId="2E979792" w14:textId="54B8989B" w:rsidR="005A4ABF" w:rsidRPr="009660F7" w:rsidRDefault="005A4ABF" w:rsidP="009660F7">
      <w:pPr>
        <w:pStyle w:val="a3"/>
        <w:ind w:firstLineChars="0"/>
        <w:rPr>
          <w:rFonts w:ascii="宋体" w:hAnsi="宋体"/>
        </w:rPr>
      </w:pPr>
      <w:r w:rsidRPr="009660F7">
        <w:rPr>
          <w:rFonts w:ascii="宋体" w:hAnsi="宋体" w:hint="eastAsia"/>
        </w:rPr>
        <w:t>（4）输入偏置电压：输入端的偏置电压也可能引起误差，特别是在差分输入模式下，如果两个输入端的偏置电压不同，会导致误差。</w:t>
      </w:r>
    </w:p>
    <w:p w14:paraId="1E3D425E" w14:textId="750792CF" w:rsidR="005A4ABF" w:rsidRPr="009660F7" w:rsidRDefault="005A4ABF" w:rsidP="009660F7">
      <w:pPr>
        <w:rPr>
          <w:rFonts w:ascii="宋体" w:eastAsia="宋体" w:hAnsi="宋体"/>
          <w:sz w:val="24"/>
          <w:szCs w:val="24"/>
        </w:rPr>
      </w:pPr>
      <w:r w:rsidRPr="009660F7">
        <w:rPr>
          <w:rFonts w:ascii="宋体" w:eastAsia="宋体" w:hAnsi="宋体" w:hint="eastAsia"/>
          <w:sz w:val="24"/>
          <w:szCs w:val="24"/>
        </w:rPr>
        <w:t>4、</w:t>
      </w:r>
      <w:r w:rsidRPr="005A4ABF">
        <w:rPr>
          <w:rFonts w:ascii="宋体" w:eastAsia="宋体" w:hAnsi="宋体" w:hint="eastAsia"/>
          <w:sz w:val="24"/>
          <w:szCs w:val="24"/>
        </w:rPr>
        <w:t>分析讨论实验中出现的现象和问题。</w:t>
      </w:r>
    </w:p>
    <w:p w14:paraId="1193820E" w14:textId="4D138205" w:rsidR="005A4ABF" w:rsidRPr="009660F7" w:rsidRDefault="005A4ABF" w:rsidP="009660F7">
      <w:pPr>
        <w:autoSpaceDE w:val="0"/>
        <w:autoSpaceDN w:val="0"/>
        <w:adjustRightInd w:val="0"/>
        <w:spacing w:line="420" w:lineRule="exact"/>
        <w:ind w:firstLineChars="100" w:firstLine="240"/>
        <w:rPr>
          <w:rFonts w:ascii="宋体" w:eastAsia="宋体" w:hAnsi="宋体" w:cs="Times New Roman"/>
          <w:color w:val="000000"/>
          <w:kern w:val="0"/>
          <w:sz w:val="24"/>
          <w:szCs w:val="24"/>
        </w:rPr>
      </w:pPr>
      <w:r w:rsidRPr="009660F7">
        <w:rPr>
          <w:rFonts w:ascii="宋体" w:eastAsia="宋体" w:hAnsi="宋体" w:cs="Times New Roman" w:hint="eastAsia"/>
          <w:color w:val="000000"/>
          <w:kern w:val="0"/>
          <w:sz w:val="24"/>
          <w:szCs w:val="24"/>
        </w:rPr>
        <w:t>（1）噪声干扰：在实验中，集成运算放大器的输出信号可能会受到噪声的干扰，导致信号质量下降。这可能是由输入信号的干扰、电源干扰、地线干扰等因素引起的。</w:t>
      </w:r>
    </w:p>
    <w:p w14:paraId="62F1207C" w14:textId="0D1A60EB" w:rsidR="005A4ABF" w:rsidRPr="009660F7" w:rsidRDefault="005A4ABF" w:rsidP="009660F7">
      <w:pPr>
        <w:autoSpaceDE w:val="0"/>
        <w:autoSpaceDN w:val="0"/>
        <w:adjustRightInd w:val="0"/>
        <w:spacing w:line="420" w:lineRule="exact"/>
        <w:ind w:firstLineChars="100" w:firstLine="240"/>
        <w:rPr>
          <w:rFonts w:ascii="宋体" w:eastAsia="宋体" w:hAnsi="宋体" w:cs="Times New Roman"/>
          <w:color w:val="000000"/>
          <w:kern w:val="0"/>
          <w:sz w:val="24"/>
          <w:szCs w:val="24"/>
        </w:rPr>
      </w:pPr>
      <w:r w:rsidRPr="009660F7">
        <w:rPr>
          <w:rFonts w:ascii="宋体" w:eastAsia="宋体" w:hAnsi="宋体" w:cs="Times New Roman" w:hint="eastAsia"/>
          <w:color w:val="000000"/>
          <w:kern w:val="0"/>
          <w:sz w:val="24"/>
          <w:szCs w:val="24"/>
        </w:rPr>
        <w:t>（2）输出波形失真：集成运算放大器在实验中可能会出现输出波形失真的情况，如出现削波、饱和等现象。这可能是由于输入信号过大导致放大器输出受限，或者供电电压不足、负载过大等原因引起的。</w:t>
      </w:r>
    </w:p>
    <w:p w14:paraId="5778273D" w14:textId="52AFD42E" w:rsidR="005A4ABF" w:rsidRPr="009660F7" w:rsidRDefault="005A4ABF" w:rsidP="009660F7">
      <w:pPr>
        <w:autoSpaceDE w:val="0"/>
        <w:autoSpaceDN w:val="0"/>
        <w:adjustRightInd w:val="0"/>
        <w:spacing w:line="420" w:lineRule="exact"/>
        <w:ind w:firstLineChars="100" w:firstLine="240"/>
        <w:rPr>
          <w:rFonts w:ascii="宋体" w:eastAsia="宋体" w:hAnsi="宋体" w:cs="Times New Roman"/>
          <w:color w:val="000000"/>
          <w:kern w:val="0"/>
          <w:sz w:val="24"/>
          <w:szCs w:val="24"/>
        </w:rPr>
      </w:pPr>
      <w:r w:rsidRPr="009660F7">
        <w:rPr>
          <w:rFonts w:ascii="宋体" w:eastAsia="宋体" w:hAnsi="宋体" w:cs="Times New Roman" w:hint="eastAsia"/>
          <w:color w:val="000000"/>
          <w:kern w:val="0"/>
          <w:sz w:val="24"/>
          <w:szCs w:val="24"/>
        </w:rPr>
        <w:t>（3）偏置电压不稳定：在实验中，集成运算放大器的输入端可能会出现偏置电压不稳定的情况，这可能导致输出信号的偏移或者波动。这种问题可能是由电源电压不稳定、温度变化等因素引起的。</w:t>
      </w:r>
    </w:p>
    <w:p w14:paraId="5D1027B3" w14:textId="1D0DFE5E" w:rsidR="00B04296" w:rsidRPr="009660F7" w:rsidRDefault="009660F7" w:rsidP="009660F7">
      <w:pPr>
        <w:rPr>
          <w:rFonts w:ascii="宋体" w:eastAsia="宋体" w:hAnsi="宋体"/>
          <w:sz w:val="24"/>
          <w:szCs w:val="24"/>
        </w:rPr>
      </w:pPr>
      <w:r w:rsidRPr="009660F7">
        <w:rPr>
          <w:rFonts w:ascii="宋体" w:eastAsia="宋体" w:hAnsi="宋体" w:hint="eastAsia"/>
          <w:sz w:val="24"/>
          <w:szCs w:val="24"/>
        </w:rPr>
        <w:t>5、为了不损坏集成块，实验中应注意什么问题？</w:t>
      </w:r>
    </w:p>
    <w:p w14:paraId="69D4D5A0" w14:textId="01B62B4E" w:rsidR="009660F7" w:rsidRPr="009660F7" w:rsidRDefault="009660F7" w:rsidP="009660F7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（1）</w:t>
      </w:r>
      <w:r w:rsidRPr="009660F7">
        <w:rPr>
          <w:rFonts w:ascii="宋体" w:eastAsia="宋体" w:hAnsi="宋体" w:hint="eastAsia"/>
          <w:sz w:val="24"/>
          <w:szCs w:val="24"/>
        </w:rPr>
        <w:t>静电放电：避免通过触摸集成运放引脚而引起的静电放电。可以使用静电</w:t>
      </w:r>
      <w:r w:rsidRPr="009660F7">
        <w:rPr>
          <w:rFonts w:ascii="宋体" w:eastAsia="宋体" w:hAnsi="宋体" w:hint="eastAsia"/>
          <w:sz w:val="24"/>
          <w:szCs w:val="24"/>
        </w:rPr>
        <w:lastRenderedPageBreak/>
        <w:t>消除器或通过触摸金属导体接地来释放静电。</w:t>
      </w:r>
    </w:p>
    <w:p w14:paraId="25144C92" w14:textId="77777777" w:rsidR="009660F7" w:rsidRPr="009660F7" w:rsidRDefault="009660F7" w:rsidP="009660F7">
      <w:pPr>
        <w:rPr>
          <w:rFonts w:ascii="宋体" w:eastAsia="宋体" w:hAnsi="宋体"/>
          <w:sz w:val="24"/>
          <w:szCs w:val="24"/>
        </w:rPr>
      </w:pPr>
    </w:p>
    <w:p w14:paraId="65B9C95D" w14:textId="76E401FA" w:rsidR="009660F7" w:rsidRPr="009660F7" w:rsidRDefault="009660F7" w:rsidP="009660F7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（2）</w:t>
      </w:r>
      <w:r w:rsidRPr="009660F7">
        <w:rPr>
          <w:rFonts w:ascii="宋体" w:eastAsia="宋体" w:hAnsi="宋体" w:hint="eastAsia"/>
          <w:sz w:val="24"/>
          <w:szCs w:val="24"/>
        </w:rPr>
        <w:t>电源电压：确保将正确的电源电压应用到集成运放的电源引脚上。检查电压的极性和幅值，以免超出集成运放的额定值。</w:t>
      </w:r>
    </w:p>
    <w:p w14:paraId="716BEE95" w14:textId="44E3691F" w:rsidR="009660F7" w:rsidRPr="009660F7" w:rsidRDefault="009660F7" w:rsidP="009660F7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（3）</w:t>
      </w:r>
      <w:r w:rsidRPr="009660F7">
        <w:rPr>
          <w:rFonts w:ascii="宋体" w:eastAsia="宋体" w:hAnsi="宋体" w:hint="eastAsia"/>
          <w:sz w:val="24"/>
          <w:szCs w:val="24"/>
        </w:rPr>
        <w:t>输入保护：避免在输入端施加超出规定范围的电压，以防止损坏集成运放。可以通过使用保护二极管、限制电阻或输入电压限制器来保护输入端。</w:t>
      </w:r>
    </w:p>
    <w:p w14:paraId="00B0551A" w14:textId="4E68BF47" w:rsidR="009660F7" w:rsidRPr="009660F7" w:rsidRDefault="009660F7" w:rsidP="009660F7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（4）</w:t>
      </w:r>
      <w:r w:rsidRPr="009660F7">
        <w:rPr>
          <w:rFonts w:ascii="宋体" w:eastAsia="宋体" w:hAnsi="宋体" w:hint="eastAsia"/>
          <w:sz w:val="24"/>
          <w:szCs w:val="24"/>
        </w:rPr>
        <w:t>输出负载：确保连接适当的负载到集成运放的输出端，以避免超载和过热。注意负载的阻抗和功率容量。</w:t>
      </w:r>
    </w:p>
    <w:p w14:paraId="07E4A7FA" w14:textId="4B06D139" w:rsidR="009660F7" w:rsidRPr="009660F7" w:rsidRDefault="009660F7" w:rsidP="009660F7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（5）</w:t>
      </w:r>
      <w:r w:rsidRPr="009660F7">
        <w:rPr>
          <w:rFonts w:ascii="宋体" w:eastAsia="宋体" w:hAnsi="宋体" w:hint="eastAsia"/>
          <w:sz w:val="24"/>
          <w:szCs w:val="24"/>
        </w:rPr>
        <w:t>短路保护：当输出端短路时，一些集成运</w:t>
      </w:r>
      <w:proofErr w:type="gramStart"/>
      <w:r w:rsidRPr="009660F7">
        <w:rPr>
          <w:rFonts w:ascii="宋体" w:eastAsia="宋体" w:hAnsi="宋体" w:hint="eastAsia"/>
          <w:sz w:val="24"/>
          <w:szCs w:val="24"/>
        </w:rPr>
        <w:t>放具有</w:t>
      </w:r>
      <w:proofErr w:type="gramEnd"/>
      <w:r w:rsidRPr="009660F7">
        <w:rPr>
          <w:rFonts w:ascii="宋体" w:eastAsia="宋体" w:hAnsi="宋体" w:hint="eastAsia"/>
          <w:sz w:val="24"/>
          <w:szCs w:val="24"/>
        </w:rPr>
        <w:t>内部短路保护功能，但不是所有的都有。避免输出端短路，以免损坏集成运放。</w:t>
      </w:r>
    </w:p>
    <w:p w14:paraId="0864119A" w14:textId="48E9C3BC" w:rsidR="009660F7" w:rsidRPr="009660F7" w:rsidRDefault="009660F7" w:rsidP="009660F7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（6）</w:t>
      </w:r>
      <w:r w:rsidRPr="009660F7">
        <w:rPr>
          <w:rFonts w:ascii="宋体" w:eastAsia="宋体" w:hAnsi="宋体" w:hint="eastAsia"/>
          <w:sz w:val="24"/>
          <w:szCs w:val="24"/>
        </w:rPr>
        <w:t>温度控制：集成运放在超出其温度范围时可能会受损。确保实验环境温度适当，并且不要在高温或低温条件下操作。</w:t>
      </w:r>
    </w:p>
    <w:p w14:paraId="6C20CC47" w14:textId="28638823" w:rsidR="009660F7" w:rsidRPr="009660F7" w:rsidRDefault="009660F7" w:rsidP="009660F7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（7）</w:t>
      </w:r>
      <w:r w:rsidRPr="009660F7">
        <w:rPr>
          <w:rFonts w:ascii="宋体" w:eastAsia="宋体" w:hAnsi="宋体" w:hint="eastAsia"/>
          <w:sz w:val="24"/>
          <w:szCs w:val="24"/>
        </w:rPr>
        <w:t>引脚连接：确保正确连接集成运放的引脚，以避免误接或短接。</w:t>
      </w:r>
    </w:p>
    <w:p w14:paraId="403B9D3B" w14:textId="45CEC4DF" w:rsidR="009660F7" w:rsidRPr="009660F7" w:rsidRDefault="009660F7" w:rsidP="009660F7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（8）</w:t>
      </w:r>
      <w:r w:rsidRPr="009660F7">
        <w:rPr>
          <w:rFonts w:ascii="宋体" w:eastAsia="宋体" w:hAnsi="宋体" w:hint="eastAsia"/>
          <w:sz w:val="24"/>
          <w:szCs w:val="24"/>
        </w:rPr>
        <w:t>静电敏感度：集成电路对静电非常敏感，因此在处理和连接集成运放时要注意避免静电放电。</w:t>
      </w:r>
    </w:p>
    <w:p w14:paraId="18686E90" w14:textId="0D6A7A7D" w:rsidR="009660F7" w:rsidRDefault="009660F7" w:rsidP="009660F7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（9）</w:t>
      </w:r>
      <w:r w:rsidRPr="009660F7">
        <w:rPr>
          <w:rFonts w:ascii="宋体" w:eastAsia="宋体" w:hAnsi="宋体" w:hint="eastAsia"/>
          <w:sz w:val="24"/>
          <w:szCs w:val="24"/>
        </w:rPr>
        <w:t>封装：某些集成运</w:t>
      </w:r>
      <w:proofErr w:type="gramStart"/>
      <w:r w:rsidRPr="009660F7">
        <w:rPr>
          <w:rFonts w:ascii="宋体" w:eastAsia="宋体" w:hAnsi="宋体" w:hint="eastAsia"/>
          <w:sz w:val="24"/>
          <w:szCs w:val="24"/>
        </w:rPr>
        <w:t>放可能</w:t>
      </w:r>
      <w:proofErr w:type="gramEnd"/>
      <w:r w:rsidRPr="009660F7">
        <w:rPr>
          <w:rFonts w:ascii="宋体" w:eastAsia="宋体" w:hAnsi="宋体" w:hint="eastAsia"/>
          <w:sz w:val="24"/>
          <w:szCs w:val="24"/>
        </w:rPr>
        <w:t>有特殊的封装，例如静电敏感封装</w:t>
      </w:r>
      <w:r w:rsidRPr="009660F7">
        <w:rPr>
          <w:rFonts w:ascii="宋体" w:eastAsia="宋体" w:hAnsi="宋体"/>
          <w:sz w:val="24"/>
          <w:szCs w:val="24"/>
        </w:rPr>
        <w:t>，在处理时要特别小心。</w:t>
      </w:r>
    </w:p>
    <w:p w14:paraId="7DDC3FBC" w14:textId="342F9EDD" w:rsidR="009660F7" w:rsidRDefault="009660F7" w:rsidP="009660F7">
      <w:pPr>
        <w:rPr>
          <w:rFonts w:ascii="宋体" w:eastAsia="宋体" w:hAnsi="宋体"/>
          <w:sz w:val="24"/>
          <w:szCs w:val="24"/>
        </w:rPr>
      </w:pPr>
    </w:p>
    <w:p w14:paraId="1CF1EB3B" w14:textId="01246F81" w:rsidR="009660F7" w:rsidRDefault="009660F7" w:rsidP="009660F7">
      <w:pPr>
        <w:rPr>
          <w:rFonts w:ascii="宋体" w:eastAsia="宋体" w:hAnsi="宋体"/>
          <w:sz w:val="24"/>
          <w:szCs w:val="24"/>
        </w:rPr>
      </w:pPr>
      <w:r w:rsidRPr="009660F7">
        <w:rPr>
          <w:rFonts w:ascii="宋体" w:eastAsia="宋体" w:hAnsi="宋体" w:hint="eastAsia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0B4F0DC8" wp14:editId="6DD65139">
            <wp:simplePos x="0" y="0"/>
            <wp:positionH relativeFrom="margin">
              <wp:align>left</wp:align>
            </wp:positionH>
            <wp:positionV relativeFrom="paragraph">
              <wp:posOffset>394970</wp:posOffset>
            </wp:positionV>
            <wp:extent cx="5155565" cy="4294505"/>
            <wp:effectExtent l="0" t="0" r="6985" b="0"/>
            <wp:wrapTopAndBottom/>
            <wp:docPr id="1932938820" name="图片 1932938820" descr="IMG_20240424_1639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0240424_163951"/>
                    <pic:cNvPicPr>
                      <a:picLocks noChangeAspect="1"/>
                    </pic:cNvPicPr>
                  </pic:nvPicPr>
                  <pic:blipFill>
                    <a:blip r:embed="rId5"/>
                    <a:srcRect b="22142"/>
                    <a:stretch>
                      <a:fillRect/>
                    </a:stretch>
                  </pic:blipFill>
                  <pic:spPr>
                    <a:xfrm>
                      <a:off x="0" y="0"/>
                      <a:ext cx="5155565" cy="4294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宋体" w:eastAsia="宋体" w:hAnsi="宋体" w:hint="eastAsia"/>
          <w:sz w:val="24"/>
          <w:szCs w:val="24"/>
        </w:rPr>
        <w:t>附上：老师签字实验数据</w:t>
      </w:r>
    </w:p>
    <w:p w14:paraId="77928300" w14:textId="530BA777" w:rsidR="009660F7" w:rsidRPr="009660F7" w:rsidRDefault="009660F7" w:rsidP="009660F7">
      <w:pPr>
        <w:rPr>
          <w:rFonts w:ascii="宋体" w:eastAsia="宋体" w:hAnsi="宋体"/>
          <w:sz w:val="24"/>
          <w:szCs w:val="24"/>
        </w:rPr>
      </w:pPr>
    </w:p>
    <w:sectPr w:rsidR="009660F7" w:rsidRPr="009660F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9F5B76"/>
    <w:multiLevelType w:val="hybridMultilevel"/>
    <w:tmpl w:val="EF1EECAC"/>
    <w:lvl w:ilvl="0" w:tplc="49A49F2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75A72C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032D57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A64AB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37E08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8B66DF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0D2EAB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F5EC1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4EEC2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8EF3C17"/>
    <w:multiLevelType w:val="hybridMultilevel"/>
    <w:tmpl w:val="F8C8A442"/>
    <w:lvl w:ilvl="0" w:tplc="0DA0F2E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51E72B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FBA9B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70693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DA686D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694F2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572DB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99C90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02006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2318773E"/>
    <w:multiLevelType w:val="hybridMultilevel"/>
    <w:tmpl w:val="D18208C2"/>
    <w:lvl w:ilvl="0" w:tplc="590A68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24A095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0860A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86E441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0F8F8F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7427A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E68D9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AD2259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29A2A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30113DBE"/>
    <w:multiLevelType w:val="hybridMultilevel"/>
    <w:tmpl w:val="B9B28A68"/>
    <w:lvl w:ilvl="0" w:tplc="63DEC47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3E4932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726B6B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F58144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05E5C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610FA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A6C71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EBC7F1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10A1A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39D85007"/>
    <w:multiLevelType w:val="hybridMultilevel"/>
    <w:tmpl w:val="DD303AAA"/>
    <w:lvl w:ilvl="0" w:tplc="DDFA60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514BED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3C809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F6E13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AB6C1F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BACBA2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1B827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E6C2F9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D064F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3D7D128D"/>
    <w:multiLevelType w:val="hybridMultilevel"/>
    <w:tmpl w:val="CDD021D4"/>
    <w:lvl w:ilvl="0" w:tplc="032E4670">
      <w:start w:val="5"/>
      <w:numFmt w:val="japaneseCounting"/>
      <w:lvlText w:val="%1、"/>
      <w:lvlJc w:val="left"/>
      <w:pPr>
        <w:ind w:left="411" w:hanging="411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95037635">
    <w:abstractNumId w:val="1"/>
  </w:num>
  <w:num w:numId="2" w16cid:durableId="434717893">
    <w:abstractNumId w:val="5"/>
  </w:num>
  <w:num w:numId="3" w16cid:durableId="19624017">
    <w:abstractNumId w:val="0"/>
  </w:num>
  <w:num w:numId="4" w16cid:durableId="224729599">
    <w:abstractNumId w:val="2"/>
  </w:num>
  <w:num w:numId="5" w16cid:durableId="610817110">
    <w:abstractNumId w:val="3"/>
  </w:num>
  <w:num w:numId="6" w16cid:durableId="10265181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296"/>
    <w:rsid w:val="000B7399"/>
    <w:rsid w:val="005A4ABF"/>
    <w:rsid w:val="00912D5D"/>
    <w:rsid w:val="009660F7"/>
    <w:rsid w:val="00B04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9B0A7"/>
  <w15:chartTrackingRefBased/>
  <w15:docId w15:val="{D9714310-ECF9-486A-8011-E2675B673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aliases w:val="中标题"/>
    <w:basedOn w:val="a"/>
    <w:next w:val="a"/>
    <w:link w:val="20"/>
    <w:uiPriority w:val="9"/>
    <w:unhideWhenUsed/>
    <w:qFormat/>
    <w:rsid w:val="00B04296"/>
    <w:pPr>
      <w:keepNext/>
      <w:keepLines/>
      <w:spacing w:before="260" w:after="260" w:line="440" w:lineRule="exact"/>
      <w:ind w:leftChars="200" w:left="200"/>
      <w:outlineLvl w:val="1"/>
    </w:pPr>
    <w:rPr>
      <w:rFonts w:ascii="Cambria" w:eastAsia="宋体" w:hAnsi="Cambria" w:cs="Times New Roman"/>
      <w:b/>
      <w:bCs/>
      <w:color w:val="000000"/>
      <w:kern w:val="0"/>
      <w:sz w:val="24"/>
      <w:szCs w:val="32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aliases w:val="中标题 字符"/>
    <w:basedOn w:val="a0"/>
    <w:link w:val="2"/>
    <w:uiPriority w:val="9"/>
    <w:rsid w:val="00B04296"/>
    <w:rPr>
      <w:rFonts w:ascii="Cambria" w:eastAsia="宋体" w:hAnsi="Cambria" w:cs="Times New Roman"/>
      <w:b/>
      <w:bCs/>
      <w:color w:val="000000"/>
      <w:kern w:val="0"/>
      <w:sz w:val="24"/>
      <w:szCs w:val="32"/>
      <w14:ligatures w14:val="none"/>
    </w:rPr>
  </w:style>
  <w:style w:type="paragraph" w:styleId="a3">
    <w:name w:val="No Spacing"/>
    <w:aliases w:val="排版"/>
    <w:uiPriority w:val="1"/>
    <w:qFormat/>
    <w:rsid w:val="00B04296"/>
    <w:pPr>
      <w:widowControl w:val="0"/>
      <w:adjustRightInd w:val="0"/>
      <w:spacing w:line="440" w:lineRule="exact"/>
      <w:ind w:firstLineChars="200" w:firstLine="200"/>
      <w:jc w:val="both"/>
    </w:pPr>
    <w:rPr>
      <w:rFonts w:ascii="Garamond" w:eastAsia="宋体" w:hAnsi="Garamond" w:cs="Times New Roman"/>
      <w:color w:val="000000"/>
      <w:kern w:val="0"/>
      <w:sz w:val="24"/>
      <w:szCs w:val="24"/>
      <w14:ligatures w14:val="none"/>
    </w:rPr>
  </w:style>
  <w:style w:type="paragraph" w:styleId="a4">
    <w:name w:val="List Paragraph"/>
    <w:basedOn w:val="a"/>
    <w:uiPriority w:val="34"/>
    <w:qFormat/>
    <w:rsid w:val="00B0429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01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42500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1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2760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32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68502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71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88814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59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018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265</Words>
  <Characters>1512</Characters>
  <Application>Microsoft Office Word</Application>
  <DocSecurity>0</DocSecurity>
  <Lines>12</Lines>
  <Paragraphs>3</Paragraphs>
  <ScaleCrop>false</ScaleCrop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Forge Karlvin</dc:creator>
  <cp:keywords/>
  <dc:description/>
  <cp:lastModifiedBy>Forge Karlvin</cp:lastModifiedBy>
  <cp:revision>3</cp:revision>
  <dcterms:created xsi:type="dcterms:W3CDTF">2024-04-30T06:16:00Z</dcterms:created>
  <dcterms:modified xsi:type="dcterms:W3CDTF">2024-04-30T07:13:00Z</dcterms:modified>
</cp:coreProperties>
</file>