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0F5BE" w14:textId="5DE7076D" w:rsidR="00E95220" w:rsidRDefault="00E95220">
      <w:pPr>
        <w:rPr>
          <w:sz w:val="32"/>
          <w:szCs w:val="32"/>
        </w:rPr>
      </w:pPr>
      <w:r w:rsidRPr="00E95220">
        <w:rPr>
          <w:rFonts w:hint="eastAsia"/>
          <w:sz w:val="32"/>
          <w:szCs w:val="32"/>
        </w:rPr>
        <w:t>班级：机化2</w:t>
      </w:r>
      <w:r w:rsidRPr="00E95220">
        <w:rPr>
          <w:sz w:val="32"/>
          <w:szCs w:val="32"/>
        </w:rPr>
        <w:t xml:space="preserve">201    </w:t>
      </w:r>
      <w:r>
        <w:rPr>
          <w:sz w:val="32"/>
          <w:szCs w:val="32"/>
        </w:rPr>
        <w:t xml:space="preserve">    </w:t>
      </w:r>
      <w:r w:rsidRPr="00E95220">
        <w:rPr>
          <w:rFonts w:hint="eastAsia"/>
          <w:sz w:val="32"/>
          <w:szCs w:val="32"/>
        </w:rPr>
        <w:t xml:space="preserve">姓名：黄钊伟 </w:t>
      </w:r>
      <w:r w:rsidRPr="00E95220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   </w:t>
      </w:r>
      <w:r w:rsidRPr="00E95220">
        <w:rPr>
          <w:rFonts w:hint="eastAsia"/>
          <w:sz w:val="32"/>
          <w:szCs w:val="32"/>
        </w:rPr>
        <w:t>学号：2</w:t>
      </w:r>
      <w:r w:rsidRPr="00E95220">
        <w:rPr>
          <w:sz w:val="32"/>
          <w:szCs w:val="32"/>
        </w:rPr>
        <w:t>022013106</w:t>
      </w:r>
    </w:p>
    <w:p w14:paraId="213045A2" w14:textId="77777777" w:rsidR="008F7C07" w:rsidRDefault="00E95220" w:rsidP="008F7C07">
      <w:pPr>
        <w:jc w:val="center"/>
        <w:rPr>
          <w:rFonts w:ascii="宋体" w:eastAsia="宋体" w:hAnsi="宋体"/>
          <w:b/>
          <w:bCs/>
          <w:sz w:val="48"/>
          <w:szCs w:val="48"/>
        </w:rPr>
      </w:pPr>
      <w:r>
        <w:rPr>
          <w:rFonts w:ascii="宋体" w:eastAsia="宋体" w:hAnsi="宋体" w:hint="eastAsia"/>
          <w:b/>
          <w:bCs/>
          <w:sz w:val="48"/>
          <w:szCs w:val="48"/>
        </w:rPr>
        <w:t>电路元件伏安特性的测绘实验报告</w:t>
      </w:r>
    </w:p>
    <w:p w14:paraId="30B0CC03" w14:textId="399B9858" w:rsidR="008F7C07" w:rsidRPr="00B60732" w:rsidRDefault="008F7C07" w:rsidP="008F7C07">
      <w:pPr>
        <w:rPr>
          <w:rFonts w:ascii="宋体" w:eastAsia="宋体" w:hAnsi="宋体"/>
          <w:b/>
          <w:bCs/>
          <w:sz w:val="30"/>
          <w:szCs w:val="30"/>
        </w:rPr>
      </w:pPr>
      <w:r w:rsidRPr="00B60732">
        <w:rPr>
          <w:rFonts w:ascii="宋体" w:eastAsia="宋体" w:hAnsi="宋体" w:hint="eastAsia"/>
          <w:b/>
          <w:bCs/>
          <w:sz w:val="30"/>
          <w:szCs w:val="30"/>
        </w:rPr>
        <w:t>一、实验目的</w:t>
      </w:r>
    </w:p>
    <w:p w14:paraId="5946F758" w14:textId="77777777" w:rsidR="008F7C07" w:rsidRPr="00B60732" w:rsidRDefault="008F7C07" w:rsidP="008F7C07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1、学会识别常用电路元件的方法。</w:t>
      </w:r>
    </w:p>
    <w:p w14:paraId="128BD90B" w14:textId="77777777" w:rsidR="008F7C07" w:rsidRPr="00B60732" w:rsidRDefault="008F7C07" w:rsidP="008F7C07">
      <w:pPr>
        <w:pStyle w:val="a3"/>
        <w:ind w:firstLineChars="0" w:firstLine="0"/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2、掌握线性电阻、非线性电阻元件伏安特性的逐点测试法。</w:t>
      </w:r>
    </w:p>
    <w:p w14:paraId="1A1227F5" w14:textId="77777777" w:rsidR="008F7C07" w:rsidRPr="00B60732" w:rsidRDefault="008F7C07" w:rsidP="008F7C07">
      <w:pPr>
        <w:pStyle w:val="a3"/>
        <w:ind w:firstLineChars="0" w:firstLine="0"/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3、掌握实验装置上直流电工仪表和设备的使用方法。</w:t>
      </w:r>
    </w:p>
    <w:p w14:paraId="459394E1" w14:textId="77777777" w:rsidR="008F7C07" w:rsidRPr="00B60732" w:rsidRDefault="008F7C07" w:rsidP="008F7C07">
      <w:pPr>
        <w:rPr>
          <w:rFonts w:ascii="宋体" w:eastAsia="宋体" w:hAnsi="宋体"/>
          <w:b/>
          <w:bCs/>
          <w:sz w:val="30"/>
          <w:szCs w:val="30"/>
        </w:rPr>
      </w:pPr>
      <w:r w:rsidRPr="00B60732">
        <w:rPr>
          <w:rFonts w:ascii="宋体" w:eastAsia="宋体" w:hAnsi="宋体" w:hint="eastAsia"/>
          <w:b/>
          <w:bCs/>
          <w:sz w:val="30"/>
          <w:szCs w:val="30"/>
        </w:rPr>
        <w:t>二、实验原理</w:t>
      </w:r>
    </w:p>
    <w:p w14:paraId="5E2ED731" w14:textId="77777777" w:rsidR="00B60732" w:rsidRPr="00B60732" w:rsidRDefault="00B60732" w:rsidP="00B60732">
      <w:pPr>
        <w:ind w:firstLineChars="200" w:firstLine="600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任何一个二端元件的特性可用该元件上的端电压</w:t>
      </w:r>
      <w:r w:rsidRPr="00B60732">
        <w:rPr>
          <w:rFonts w:ascii="宋体" w:eastAsia="宋体" w:hAnsi="宋体"/>
          <w:sz w:val="30"/>
          <w:szCs w:val="30"/>
        </w:rPr>
        <w:t xml:space="preserve"> U 与通过该元件的电流 I之间的函数关系 I＝f(U)来表示，即用 I-U 平面上的一条曲线来表征，这条曲线 称为该元件的伏安特性曲线。 </w:t>
      </w:r>
    </w:p>
    <w:p w14:paraId="460263A5" w14:textId="77777777" w:rsidR="00B60732" w:rsidRPr="00B60732" w:rsidRDefault="00B60732" w:rsidP="00B60732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 xml:space="preserve">1、线性电阻器的伏安特性曲线是一条通过坐标原点的直线，该直线的斜率等于该电阻器的电阻值。 </w:t>
      </w:r>
    </w:p>
    <w:p w14:paraId="64B5798C" w14:textId="77777777" w:rsidR="00B60732" w:rsidRPr="00B60732" w:rsidRDefault="00B60732" w:rsidP="00B60732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2、一般的白炽灯在工作时灯丝处于高温状态，其灯丝电阻随着温度的升高而增大，通过白炽灯的电流越大，其温度越高，阻值也越大，一般灯泡的“冷电阻”与“热电阻”的阻值可相差几倍至十几倍.</w:t>
      </w:r>
    </w:p>
    <w:p w14:paraId="2104CA13" w14:textId="77777777" w:rsidR="00B60732" w:rsidRPr="00B60732" w:rsidRDefault="00B60732" w:rsidP="00B60732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3、一般的半导体二极管是一个非线性电阻元件，正向压降很小（一般的</w:t>
      </w:r>
      <w:proofErr w:type="gramStart"/>
      <w:r w:rsidRPr="00B60732">
        <w:rPr>
          <w:rFonts w:ascii="宋体" w:eastAsia="宋体" w:hAnsi="宋体"/>
          <w:sz w:val="30"/>
          <w:szCs w:val="30"/>
        </w:rPr>
        <w:t>锗管约</w:t>
      </w:r>
      <w:proofErr w:type="gramEnd"/>
      <w:r w:rsidRPr="00B60732">
        <w:rPr>
          <w:rFonts w:ascii="宋体" w:eastAsia="宋体" w:hAnsi="宋体"/>
          <w:sz w:val="30"/>
          <w:szCs w:val="30"/>
        </w:rPr>
        <w:t>为 0.2～0.3V，硅管约为 0.5～0.7V），正向电流随正向压降的升高而急骤上升，而反向电压从</w:t>
      </w:r>
      <w:proofErr w:type="gramStart"/>
      <w:r w:rsidRPr="00B60732">
        <w:rPr>
          <w:rFonts w:ascii="宋体" w:eastAsia="宋体" w:hAnsi="宋体"/>
          <w:sz w:val="30"/>
          <w:szCs w:val="30"/>
        </w:rPr>
        <w:t>零一直</w:t>
      </w:r>
      <w:proofErr w:type="gramEnd"/>
      <w:r w:rsidRPr="00B60732">
        <w:rPr>
          <w:rFonts w:ascii="宋体" w:eastAsia="宋体" w:hAnsi="宋体"/>
          <w:sz w:val="30"/>
          <w:szCs w:val="30"/>
        </w:rPr>
        <w:t>增加到十多至几十伏时，其反向电流增加很小，粗略地可视为零。可见，二极管具有单向导电性，但反向电压加得过高，超过管子</w:t>
      </w:r>
      <w:r w:rsidRPr="00B60732">
        <w:rPr>
          <w:rFonts w:ascii="宋体" w:eastAsia="宋体" w:hAnsi="宋体"/>
          <w:sz w:val="30"/>
          <w:szCs w:val="30"/>
        </w:rPr>
        <w:lastRenderedPageBreak/>
        <w:t xml:space="preserve">的极限值，则会导致管子击穿损坏。 </w:t>
      </w:r>
    </w:p>
    <w:p w14:paraId="0DE90DA7" w14:textId="77777777" w:rsidR="00B60732" w:rsidRPr="00B60732" w:rsidRDefault="00B60732" w:rsidP="00B60732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4、稳压二极管是一种特殊的半导体二极管，其正向特性与普通二极管类似，但其反向特性较特别，在反向电压开始增加时，其反向电流几乎为零，但当反向电压增加到某一数值时（称为管子的稳压值，有各种不同</w:t>
      </w:r>
      <w:proofErr w:type="gramStart"/>
      <w:r w:rsidRPr="00B60732">
        <w:rPr>
          <w:rFonts w:ascii="宋体" w:eastAsia="宋体" w:hAnsi="宋体"/>
          <w:sz w:val="30"/>
          <w:szCs w:val="30"/>
        </w:rPr>
        <w:t>稳压值</w:t>
      </w:r>
      <w:proofErr w:type="gramEnd"/>
      <w:r w:rsidRPr="00B60732">
        <w:rPr>
          <w:rFonts w:ascii="宋体" w:eastAsia="宋体" w:hAnsi="宋体"/>
          <w:sz w:val="30"/>
          <w:szCs w:val="30"/>
        </w:rPr>
        <w:t>的稳压管）电流将突然增加，以后它的端电压将维持恒定，不再随外加的反向电压升高而增大。</w:t>
      </w:r>
    </w:p>
    <w:p w14:paraId="67A26A52" w14:textId="3370EAB6" w:rsidR="008F7C07" w:rsidRPr="00B60732" w:rsidRDefault="008F7C07" w:rsidP="00B60732">
      <w:pPr>
        <w:rPr>
          <w:rFonts w:ascii="宋体" w:eastAsia="宋体" w:hAnsi="宋体"/>
          <w:b/>
          <w:bCs/>
          <w:sz w:val="30"/>
          <w:szCs w:val="30"/>
        </w:rPr>
      </w:pPr>
      <w:r w:rsidRPr="00B60732">
        <w:rPr>
          <w:rFonts w:ascii="宋体" w:eastAsia="宋体" w:hAnsi="宋体" w:hint="eastAsia"/>
          <w:b/>
          <w:bCs/>
          <w:sz w:val="30"/>
          <w:szCs w:val="30"/>
        </w:rPr>
        <w:t>三、实验注意事项</w:t>
      </w:r>
    </w:p>
    <w:p w14:paraId="0ECF1A2B" w14:textId="2BFEBA1A" w:rsidR="008F7C07" w:rsidRPr="00B60732" w:rsidRDefault="008F7C07" w:rsidP="008F7C07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1、测二极管正向特性时，稳压电源输出应由小至大逐渐增加，应时刻注意电流表读数不得</w:t>
      </w:r>
      <w:r w:rsidRPr="00B60732">
        <w:rPr>
          <w:rFonts w:ascii="宋体" w:eastAsia="宋体" w:hAnsi="宋体" w:hint="eastAsia"/>
          <w:sz w:val="30"/>
          <w:szCs w:val="30"/>
        </w:rPr>
        <w:t>超过</w:t>
      </w:r>
      <w:r w:rsidRPr="00B60732">
        <w:rPr>
          <w:rFonts w:ascii="宋体" w:eastAsia="宋体" w:hAnsi="宋体"/>
          <w:sz w:val="30"/>
          <w:szCs w:val="30"/>
        </w:rPr>
        <w:t>25mA，稳压源输出端切勿碰线短路。</w:t>
      </w:r>
    </w:p>
    <w:p w14:paraId="2305912F" w14:textId="279F7957" w:rsidR="008F7C07" w:rsidRPr="00B60732" w:rsidRDefault="008F7C07" w:rsidP="008F7C07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2、进行不同实验时，应先估算电压和电流值，合理选择仪表的量程，勿使仪表超量程，仪</w:t>
      </w:r>
      <w:r w:rsidRPr="00B60732">
        <w:rPr>
          <w:rFonts w:ascii="宋体" w:eastAsia="宋体" w:hAnsi="宋体" w:hint="eastAsia"/>
          <w:sz w:val="30"/>
          <w:szCs w:val="30"/>
        </w:rPr>
        <w:t>表的极性亦不可接错。</w:t>
      </w:r>
    </w:p>
    <w:p w14:paraId="46AD081D" w14:textId="746E546D" w:rsidR="00E95220" w:rsidRPr="00B60732" w:rsidRDefault="00E95220" w:rsidP="008F7C07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  <w:b/>
          <w:bCs/>
          <w:sz w:val="30"/>
          <w:szCs w:val="30"/>
        </w:rPr>
      </w:pPr>
      <w:r w:rsidRPr="00B60732">
        <w:rPr>
          <w:rFonts w:ascii="宋体" w:eastAsia="宋体" w:hAnsi="宋体" w:hint="eastAsia"/>
          <w:b/>
          <w:bCs/>
          <w:sz w:val="30"/>
          <w:szCs w:val="30"/>
        </w:rPr>
        <w:t>数据记录与处理</w:t>
      </w:r>
    </w:p>
    <w:p w14:paraId="5190FAB3" w14:textId="17DCED84" w:rsidR="00E95220" w:rsidRPr="00B60732" w:rsidRDefault="008F7C07" w:rsidP="008F7C07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1、</w:t>
      </w:r>
      <w:r w:rsidR="00E95220" w:rsidRPr="00B60732">
        <w:rPr>
          <w:rFonts w:ascii="宋体" w:eastAsia="宋体" w:hAnsi="宋体" w:hint="eastAsia"/>
          <w:sz w:val="30"/>
          <w:szCs w:val="30"/>
        </w:rPr>
        <w:t>实验数据记录：</w:t>
      </w:r>
    </w:p>
    <w:p w14:paraId="03A7FADD" w14:textId="5BD103F9" w:rsidR="00E95220" w:rsidRPr="00B60732" w:rsidRDefault="00E95220">
      <w:pPr>
        <w:rPr>
          <w:sz w:val="30"/>
          <w:szCs w:val="30"/>
        </w:rPr>
      </w:pPr>
      <w:r w:rsidRPr="00B60732">
        <w:rPr>
          <w:rFonts w:ascii="宋体" w:eastAsia="宋体" w:hAnsi="宋体" w:hint="eastAsia"/>
          <w:noProof/>
          <w:sz w:val="30"/>
          <w:szCs w:val="30"/>
        </w:rPr>
        <w:lastRenderedPageBreak/>
        <w:drawing>
          <wp:inline distT="0" distB="0" distL="114300" distR="114300" wp14:anchorId="7C925D78" wp14:editId="4D15DE6A">
            <wp:extent cx="4115610" cy="4269740"/>
            <wp:effectExtent l="76200" t="0" r="56515" b="0"/>
            <wp:docPr id="1" name="图片 1" descr="IMG_20231130_153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1130_1533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46633" cy="43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D778" w14:textId="6F83335C" w:rsidR="00E95220" w:rsidRPr="00B60732" w:rsidRDefault="008F7C07" w:rsidP="008F7C07">
      <w:pPr>
        <w:rPr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2、</w:t>
      </w:r>
      <w:r w:rsidR="00E95220" w:rsidRPr="00B60732">
        <w:rPr>
          <w:rFonts w:ascii="宋体" w:eastAsia="宋体" w:hAnsi="宋体" w:hint="eastAsia"/>
          <w:sz w:val="30"/>
          <w:szCs w:val="30"/>
        </w:rPr>
        <w:t>实验数据处理：</w:t>
      </w:r>
    </w:p>
    <w:p w14:paraId="175CE595" w14:textId="78DEF971" w:rsidR="00A47B2A" w:rsidRPr="00B60732" w:rsidRDefault="00A47B2A" w:rsidP="00A47B2A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线性电阻器伏安特性曲线：</w:t>
      </w:r>
    </w:p>
    <w:p w14:paraId="2415F183" w14:textId="476CCF68" w:rsidR="00A47B2A" w:rsidRPr="00B60732" w:rsidRDefault="00000000" w:rsidP="00A47B2A">
      <w:pPr>
        <w:pStyle w:val="a3"/>
        <w:ind w:left="720" w:firstLineChars="0" w:firstLine="0"/>
        <w:rPr>
          <w:sz w:val="30"/>
          <w:szCs w:val="30"/>
        </w:rPr>
      </w:pPr>
      <w:r>
        <w:rPr>
          <w:noProof/>
          <w:sz w:val="30"/>
          <w:szCs w:val="30"/>
        </w:rPr>
        <w:pict w14:anchorId="345D9B5A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71.6pt;margin-top:195.45pt;width:43pt;height:21.15pt;z-index:251659264">
            <v:textbox>
              <w:txbxContent>
                <w:p w14:paraId="3B5B7F52" w14:textId="6D38201A" w:rsidR="00A47B2A" w:rsidRDefault="00A47B2A">
                  <w:r>
                    <w:rPr>
                      <w:rFonts w:hint="eastAsia"/>
                    </w:rPr>
                    <w:t>I</w:t>
                  </w:r>
                  <w:r>
                    <w:t>/</w:t>
                  </w:r>
                  <w:r>
                    <w:rPr>
                      <w:rFonts w:hint="eastAsia"/>
                    </w:rPr>
                    <w:t>m</w:t>
                  </w:r>
                  <w:r>
                    <w:t>A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pict w14:anchorId="7695D409">
          <v:shape id="_x0000_s2050" type="#_x0000_t202" style="position:absolute;left:0;text-align:left;margin-left:38.3pt;margin-top:4.9pt;width:36.3pt;height:23.55pt;z-index:251658240">
            <v:textbox>
              <w:txbxContent>
                <w:p w14:paraId="55C70550" w14:textId="0A00AA57" w:rsidR="00A47B2A" w:rsidRDefault="00A47B2A">
                  <w:r>
                    <w:rPr>
                      <w:rFonts w:hint="eastAsia"/>
                    </w:rPr>
                    <w:t>U</w:t>
                  </w:r>
                  <w:r w:rsidRPr="00A47B2A">
                    <w:rPr>
                      <w:sz w:val="13"/>
                      <w:szCs w:val="15"/>
                    </w:rPr>
                    <w:t>R</w:t>
                  </w:r>
                  <w:r>
                    <w:rPr>
                      <w:sz w:val="20"/>
                      <w:szCs w:val="21"/>
                    </w:rPr>
                    <w:t>/V</w:t>
                  </w:r>
                </w:p>
              </w:txbxContent>
            </v:textbox>
          </v:shape>
        </w:pict>
      </w:r>
      <w:r w:rsidR="00A47B2A" w:rsidRPr="00B60732">
        <w:rPr>
          <w:noProof/>
          <w:sz w:val="30"/>
          <w:szCs w:val="30"/>
        </w:rPr>
        <w:drawing>
          <wp:inline distT="0" distB="0" distL="114300" distR="114300" wp14:anchorId="5B732636" wp14:editId="4C3C7BF9">
            <wp:extent cx="4826000" cy="2743200"/>
            <wp:effectExtent l="0" t="0" r="0" b="0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3D16A11" w14:textId="53958A50" w:rsidR="00A47B2A" w:rsidRPr="00B60732" w:rsidRDefault="00A47B2A" w:rsidP="003C33C9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半导体二极管伏安特性曲线：</w:t>
      </w:r>
    </w:p>
    <w:p w14:paraId="19A8E369" w14:textId="7DDD9668" w:rsidR="00D12584" w:rsidRPr="00B60732" w:rsidRDefault="00D12584" w:rsidP="00D12584">
      <w:pPr>
        <w:pStyle w:val="a3"/>
        <w:ind w:left="720" w:firstLineChars="0" w:firstLine="0"/>
        <w:rPr>
          <w:sz w:val="30"/>
          <w:szCs w:val="30"/>
        </w:rPr>
      </w:pPr>
      <w:r w:rsidRPr="00B60732">
        <w:rPr>
          <w:noProof/>
          <w:sz w:val="30"/>
          <w:szCs w:val="30"/>
        </w:rPr>
        <w:lastRenderedPageBreak/>
        <w:drawing>
          <wp:inline distT="0" distB="0" distL="0" distR="0" wp14:anchorId="2755B6B7" wp14:editId="294E5AF0">
            <wp:extent cx="3357923" cy="3995467"/>
            <wp:effectExtent l="0" t="0" r="0" b="0"/>
            <wp:docPr id="1119489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137" cy="400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C9FA" w14:textId="1CE3BDAA" w:rsidR="003C33C9" w:rsidRPr="00B60732" w:rsidRDefault="003C33C9" w:rsidP="003C33C9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稳压二极管伏安特性曲线：</w:t>
      </w:r>
    </w:p>
    <w:p w14:paraId="26E07F90" w14:textId="2ED53794" w:rsidR="00D12584" w:rsidRPr="00B60732" w:rsidRDefault="00D12584" w:rsidP="00D12584">
      <w:pPr>
        <w:pStyle w:val="a3"/>
        <w:ind w:left="720" w:firstLineChars="0" w:firstLine="0"/>
        <w:rPr>
          <w:sz w:val="30"/>
          <w:szCs w:val="30"/>
        </w:rPr>
      </w:pPr>
      <w:r w:rsidRPr="00B60732">
        <w:rPr>
          <w:noProof/>
          <w:sz w:val="30"/>
          <w:szCs w:val="30"/>
        </w:rPr>
        <w:drawing>
          <wp:inline distT="0" distB="0" distL="0" distR="0" wp14:anchorId="4C7E910F" wp14:editId="2E8A0632">
            <wp:extent cx="3442239" cy="3534656"/>
            <wp:effectExtent l="0" t="0" r="0" b="0"/>
            <wp:docPr id="575849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26" cy="354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E345" w14:textId="2150FBF1" w:rsidR="008F7C07" w:rsidRPr="00B60732" w:rsidRDefault="008F7C07" w:rsidP="008F7C07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3、</w:t>
      </w:r>
      <w:r w:rsidRPr="00B60732">
        <w:rPr>
          <w:rFonts w:ascii="宋体" w:eastAsia="宋体" w:hAnsi="宋体" w:hint="eastAsia"/>
          <w:sz w:val="30"/>
          <w:szCs w:val="30"/>
        </w:rPr>
        <w:t>各元件特性总结：</w:t>
      </w:r>
    </w:p>
    <w:p w14:paraId="7E29947E" w14:textId="5F834937" w:rsidR="00B60732" w:rsidRPr="00B60732" w:rsidRDefault="00B60732" w:rsidP="00B60732">
      <w:pPr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(</w:t>
      </w:r>
      <w:r w:rsidRPr="00B60732">
        <w:rPr>
          <w:rFonts w:ascii="宋体" w:eastAsia="宋体" w:hAnsi="宋体"/>
          <w:sz w:val="30"/>
          <w:szCs w:val="30"/>
        </w:rPr>
        <w:t>1) 对于线性导体来说，其伏安特性曲线通常是一条过原点的</w:t>
      </w:r>
      <w:r w:rsidRPr="00B60732">
        <w:rPr>
          <w:rFonts w:ascii="宋体" w:eastAsia="宋体" w:hAnsi="宋体"/>
          <w:sz w:val="30"/>
          <w:szCs w:val="30"/>
        </w:rPr>
        <w:lastRenderedPageBreak/>
        <w:t>直线，这表明电流和电压之间存在直接比例关系。也就是说，当导体两端的电压增加时，流过的电流也会相应地增加；反之亦然。</w:t>
      </w:r>
    </w:p>
    <w:p w14:paraId="0B920AF5" w14:textId="5B15DBB6" w:rsidR="00B60732" w:rsidRPr="00B60732" w:rsidRDefault="00B60732" w:rsidP="00B60732">
      <w:pPr>
        <w:rPr>
          <w:rFonts w:ascii="宋体" w:eastAsia="宋体" w:hAnsi="宋体"/>
          <w:sz w:val="30"/>
          <w:szCs w:val="30"/>
        </w:rPr>
      </w:pPr>
      <w:r w:rsidRPr="00B60732">
        <w:rPr>
          <w:sz w:val="30"/>
          <w:szCs w:val="30"/>
        </w:rPr>
        <w:t>(2)</w:t>
      </w:r>
      <w:r w:rsidRPr="00B60732">
        <w:rPr>
          <w:rFonts w:ascii="宋体" w:eastAsia="宋体" w:hAnsi="宋体"/>
          <w:sz w:val="30"/>
          <w:szCs w:val="30"/>
        </w:rPr>
        <w:t xml:space="preserve"> 正向特性，即外加正向电压时，当电压超过某一数值后，二极管会出现明显的正向电流，这个电压值被称为导通电压。当流过二极管的电流比较大时，二极管两端的电压</w:t>
      </w:r>
      <w:r w:rsidRPr="00B60732">
        <w:rPr>
          <w:rFonts w:ascii="宋体" w:eastAsia="宋体" w:hAnsi="宋体" w:hint="eastAsia"/>
          <w:sz w:val="30"/>
          <w:szCs w:val="30"/>
        </w:rPr>
        <w:t>变化不大。</w:t>
      </w:r>
      <w:r w:rsidRPr="00B60732">
        <w:rPr>
          <w:rFonts w:ascii="宋体" w:eastAsia="宋体" w:hAnsi="宋体"/>
          <w:sz w:val="30"/>
          <w:szCs w:val="30"/>
        </w:rPr>
        <w:t>如果反向电压小于反向击穿电压，由少数载流子形成的反向电流很小，且与反向电压的大小基本无关。从这些特性可以看出，二极管是非线性器件，并且具有单向导电性。</w:t>
      </w:r>
    </w:p>
    <w:p w14:paraId="126E3BD5" w14:textId="787F6166" w:rsidR="00B60732" w:rsidRPr="00B60732" w:rsidRDefault="00B60732" w:rsidP="00B60732">
      <w:pPr>
        <w:rPr>
          <w:rFonts w:ascii="宋体" w:eastAsia="宋体" w:hAnsi="宋体"/>
          <w:sz w:val="30"/>
          <w:szCs w:val="30"/>
        </w:rPr>
      </w:pPr>
      <w:r w:rsidRPr="00B60732">
        <w:rPr>
          <w:sz w:val="30"/>
          <w:szCs w:val="30"/>
        </w:rPr>
        <w:t>(3)</w:t>
      </w:r>
      <w:r w:rsidRPr="00B60732">
        <w:rPr>
          <w:rFonts w:ascii="宋体" w:eastAsia="宋体" w:hAnsi="宋体"/>
          <w:sz w:val="30"/>
          <w:szCs w:val="30"/>
        </w:rPr>
        <w:t xml:space="preserve"> 当稳压二极管处于正向偏置时，其伏安特性曲线与普通二极管一致。</w:t>
      </w:r>
      <w:r w:rsidRPr="00B60732">
        <w:rPr>
          <w:rFonts w:ascii="宋体" w:eastAsia="宋体" w:hAnsi="宋体" w:hint="eastAsia"/>
          <w:sz w:val="30"/>
          <w:szCs w:val="30"/>
        </w:rPr>
        <w:t>当稳压二极管处于反向偏置时，电压较小时反向电流很少，电压基本不变</w:t>
      </w:r>
    </w:p>
    <w:p w14:paraId="18BD9D8C" w14:textId="77777777" w:rsidR="00B60732" w:rsidRPr="00B60732" w:rsidRDefault="00B60732" w:rsidP="00B60732">
      <w:pPr>
        <w:jc w:val="left"/>
        <w:rPr>
          <w:rFonts w:ascii="宋体" w:eastAsia="宋体" w:hAnsi="宋体"/>
          <w:b/>
          <w:bCs/>
          <w:sz w:val="30"/>
          <w:szCs w:val="30"/>
        </w:rPr>
      </w:pPr>
      <w:r w:rsidRPr="00B60732">
        <w:rPr>
          <w:rFonts w:ascii="宋体" w:eastAsia="宋体" w:hAnsi="宋体" w:hint="eastAsia"/>
          <w:b/>
          <w:bCs/>
          <w:sz w:val="30"/>
          <w:szCs w:val="30"/>
        </w:rPr>
        <w:t>五、误差分析</w:t>
      </w:r>
    </w:p>
    <w:p w14:paraId="3D51C738" w14:textId="77777777" w:rsidR="00B60732" w:rsidRPr="00B60732" w:rsidRDefault="00B60732" w:rsidP="00C2412B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伏安特性曲线实验中的误差来源可能包括</w:t>
      </w:r>
      <w:r w:rsidRPr="00B60732">
        <w:rPr>
          <w:rFonts w:ascii="宋体" w:eastAsia="宋体" w:hAnsi="宋体"/>
          <w:sz w:val="30"/>
          <w:szCs w:val="30"/>
        </w:rPr>
        <w:t>:</w:t>
      </w:r>
    </w:p>
    <w:p w14:paraId="18D1AE38" w14:textId="1E0C702F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1</w:t>
      </w:r>
      <w:r w:rsidRPr="00B60732">
        <w:rPr>
          <w:rFonts w:ascii="宋体" w:eastAsia="宋体" w:hAnsi="宋体"/>
          <w:sz w:val="30"/>
          <w:szCs w:val="30"/>
        </w:rPr>
        <w:t>、</w:t>
      </w:r>
      <w:r w:rsidRPr="00B60732">
        <w:rPr>
          <w:rFonts w:ascii="宋体" w:eastAsia="宋体" w:hAnsi="宋体" w:hint="eastAsia"/>
          <w:sz w:val="30"/>
          <w:szCs w:val="30"/>
        </w:rPr>
        <w:t>测量误差：由于电流表和电压表的精度限制，以及测量环境的不稳定，可能导致测量结果存在误差。</w:t>
      </w:r>
    </w:p>
    <w:p w14:paraId="33C0F023" w14:textId="5E3870DF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2</w:t>
      </w:r>
      <w:r w:rsidRPr="00B60732">
        <w:rPr>
          <w:rFonts w:ascii="宋体" w:eastAsia="宋体" w:hAnsi="宋体"/>
          <w:sz w:val="30"/>
          <w:szCs w:val="30"/>
        </w:rPr>
        <w:t>、</w:t>
      </w:r>
      <w:r w:rsidRPr="00B60732">
        <w:rPr>
          <w:rFonts w:ascii="宋体" w:eastAsia="宋体" w:hAnsi="宋体" w:hint="eastAsia"/>
          <w:sz w:val="30"/>
          <w:szCs w:val="30"/>
        </w:rPr>
        <w:t>电路连接误差：实验中使用的滑动变阻器可能存在接触不良或电阻不均的情况，这会影响电路中的电流和电压，从而导致实验结果的误差。</w:t>
      </w:r>
    </w:p>
    <w:p w14:paraId="42A0F064" w14:textId="364F04E3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3</w:t>
      </w:r>
      <w:r w:rsidRPr="00B60732">
        <w:rPr>
          <w:rFonts w:ascii="宋体" w:eastAsia="宋体" w:hAnsi="宋体"/>
          <w:sz w:val="30"/>
          <w:szCs w:val="30"/>
        </w:rPr>
        <w:t>、</w:t>
      </w:r>
      <w:r w:rsidRPr="00B60732">
        <w:rPr>
          <w:rFonts w:ascii="宋体" w:eastAsia="宋体" w:hAnsi="宋体" w:hint="eastAsia"/>
          <w:sz w:val="30"/>
          <w:szCs w:val="30"/>
        </w:rPr>
        <w:t>热效应误差：在实验过程中，小电珠的灯丝会随着温度的升高而电阻增大，这会导致电流和电压的变化，从而影响实验结果。</w:t>
      </w:r>
    </w:p>
    <w:p w14:paraId="44F3EEA6" w14:textId="107B4532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lastRenderedPageBreak/>
        <w:t>4</w:t>
      </w:r>
      <w:r w:rsidRPr="00B60732">
        <w:rPr>
          <w:rFonts w:ascii="宋体" w:eastAsia="宋体" w:hAnsi="宋体"/>
          <w:sz w:val="30"/>
          <w:szCs w:val="30"/>
        </w:rPr>
        <w:t>、</w:t>
      </w:r>
      <w:r w:rsidRPr="00B60732">
        <w:rPr>
          <w:rFonts w:ascii="宋体" w:eastAsia="宋体" w:hAnsi="宋体" w:hint="eastAsia"/>
          <w:sz w:val="30"/>
          <w:szCs w:val="30"/>
        </w:rPr>
        <w:t>电源内阻误差：如果电源的内阻不为零，那么在实验过程中，电源内阻上的电压也会对实验结果产生影响</w:t>
      </w:r>
    </w:p>
    <w:p w14:paraId="5D173E74" w14:textId="3EB4B9CC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5</w:t>
      </w:r>
      <w:r w:rsidRPr="00B60732">
        <w:rPr>
          <w:rFonts w:ascii="宋体" w:eastAsia="宋体" w:hAnsi="宋体"/>
          <w:sz w:val="30"/>
          <w:szCs w:val="30"/>
        </w:rPr>
        <w:t>、</w:t>
      </w:r>
      <w:r w:rsidRPr="00B60732">
        <w:rPr>
          <w:rFonts w:ascii="宋体" w:eastAsia="宋体" w:hAnsi="宋体" w:hint="eastAsia"/>
          <w:sz w:val="30"/>
          <w:szCs w:val="30"/>
        </w:rPr>
        <w:t>操作误差：在进行实验操作时，如果操作不当或者不规范，也可能对实验结果产生影响。</w:t>
      </w:r>
    </w:p>
    <w:p w14:paraId="5FC3D469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为了减小误差，可以采取以下措施</w:t>
      </w:r>
      <w:r w:rsidRPr="00B60732">
        <w:rPr>
          <w:rFonts w:ascii="宋体" w:eastAsia="宋体" w:hAnsi="宋体"/>
          <w:sz w:val="30"/>
          <w:szCs w:val="30"/>
        </w:rPr>
        <w:t>:</w:t>
      </w:r>
    </w:p>
    <w:p w14:paraId="76B8AC0A" w14:textId="3E01F3A4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1</w:t>
      </w:r>
      <w:r w:rsidRPr="00B60732">
        <w:rPr>
          <w:rFonts w:ascii="宋体" w:eastAsia="宋体" w:hAnsi="宋体"/>
          <w:sz w:val="30"/>
          <w:szCs w:val="30"/>
        </w:rPr>
        <w:t>、</w:t>
      </w:r>
      <w:r w:rsidRPr="00B60732">
        <w:rPr>
          <w:rFonts w:ascii="宋体" w:eastAsia="宋体" w:hAnsi="宋体" w:hint="eastAsia"/>
          <w:sz w:val="30"/>
          <w:szCs w:val="30"/>
        </w:rPr>
        <w:t>选择合适的电流表和电压表量程，尽量使测量时指针的偏角大一些，减小读数时的误差。</w:t>
      </w:r>
    </w:p>
    <w:p w14:paraId="25ACEB0E" w14:textId="75116660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2、</w:t>
      </w:r>
      <w:r w:rsidRPr="00B60732">
        <w:rPr>
          <w:rFonts w:ascii="宋体" w:eastAsia="宋体" w:hAnsi="宋体" w:hint="eastAsia"/>
          <w:sz w:val="30"/>
          <w:szCs w:val="30"/>
        </w:rPr>
        <w:t>调节滑动变阻器时，尽量使电压从零开始连续变化，以减小电路连接误差。</w:t>
      </w:r>
    </w:p>
    <w:p w14:paraId="35A37E43" w14:textId="5FBA9476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3、</w:t>
      </w:r>
      <w:r w:rsidRPr="00B60732">
        <w:rPr>
          <w:rFonts w:ascii="宋体" w:eastAsia="宋体" w:hAnsi="宋体" w:hint="eastAsia"/>
          <w:sz w:val="30"/>
          <w:szCs w:val="30"/>
        </w:rPr>
        <w:t>在画伏安特性曲线时，要尽量使描出的点占满整个坐标纸，连线一定要用平滑的曲线</w:t>
      </w:r>
      <w:r w:rsidRPr="00B60732">
        <w:rPr>
          <w:rFonts w:ascii="宋体" w:eastAsia="宋体" w:hAnsi="宋体"/>
          <w:sz w:val="30"/>
          <w:szCs w:val="30"/>
        </w:rPr>
        <w:t>,</w:t>
      </w:r>
      <w:r w:rsidRPr="00B60732">
        <w:rPr>
          <w:rFonts w:ascii="宋体" w:eastAsia="宋体" w:hAnsi="宋体" w:hint="eastAsia"/>
          <w:sz w:val="30"/>
          <w:szCs w:val="30"/>
        </w:rPr>
        <w:t>能画成折线</w:t>
      </w:r>
    </w:p>
    <w:p w14:paraId="5C2F9366" w14:textId="51D2B1B1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4、</w:t>
      </w:r>
      <w:r w:rsidRPr="00B60732">
        <w:rPr>
          <w:rFonts w:ascii="宋体" w:eastAsia="宋体" w:hAnsi="宋体" w:hint="eastAsia"/>
          <w:sz w:val="30"/>
          <w:szCs w:val="30"/>
        </w:rPr>
        <w:t>在进行实验操作时，要严格按照实验步骤进行，避免操作不当或不规范的情况。</w:t>
      </w:r>
    </w:p>
    <w:p w14:paraId="6000558D" w14:textId="2DCACC72" w:rsidR="008F7C07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5、</w:t>
      </w:r>
      <w:r w:rsidRPr="00B60732">
        <w:rPr>
          <w:rFonts w:ascii="宋体" w:eastAsia="宋体" w:hAnsi="宋体" w:hint="eastAsia"/>
          <w:sz w:val="30"/>
          <w:szCs w:val="30"/>
        </w:rPr>
        <w:t>在数据处理时，可以采用多种方法进行分析，例如解方程组法和</w:t>
      </w:r>
      <w:proofErr w:type="gramStart"/>
      <w:r w:rsidRPr="00B60732">
        <w:rPr>
          <w:rFonts w:ascii="宋体" w:eastAsia="宋体" w:hAnsi="宋体" w:hint="eastAsia"/>
          <w:sz w:val="30"/>
          <w:szCs w:val="30"/>
        </w:rPr>
        <w:t>图象</w:t>
      </w:r>
      <w:proofErr w:type="gramEnd"/>
      <w:r w:rsidRPr="00B60732">
        <w:rPr>
          <w:rFonts w:ascii="宋体" w:eastAsia="宋体" w:hAnsi="宋体" w:hint="eastAsia"/>
          <w:sz w:val="30"/>
          <w:szCs w:val="30"/>
        </w:rPr>
        <w:t>法等，以减小数据处理时的误差。</w:t>
      </w:r>
    </w:p>
    <w:p w14:paraId="3A22D7AC" w14:textId="77777777" w:rsidR="00B60732" w:rsidRPr="00B60732" w:rsidRDefault="00B60732" w:rsidP="00B60732">
      <w:pPr>
        <w:jc w:val="left"/>
        <w:rPr>
          <w:rFonts w:ascii="宋体" w:eastAsia="宋体" w:hAnsi="宋体"/>
          <w:b/>
          <w:bCs/>
          <w:sz w:val="30"/>
          <w:szCs w:val="30"/>
        </w:rPr>
      </w:pPr>
      <w:r w:rsidRPr="00B60732">
        <w:rPr>
          <w:rFonts w:ascii="宋体" w:eastAsia="宋体" w:hAnsi="宋体" w:hint="eastAsia"/>
          <w:b/>
          <w:bCs/>
          <w:sz w:val="30"/>
          <w:szCs w:val="30"/>
        </w:rPr>
        <w:t>六、思考题</w:t>
      </w:r>
    </w:p>
    <w:p w14:paraId="65B8AE6F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（</w:t>
      </w:r>
      <w:r w:rsidRPr="00B60732">
        <w:rPr>
          <w:rFonts w:ascii="宋体" w:eastAsia="宋体" w:hAnsi="宋体"/>
          <w:sz w:val="30"/>
          <w:szCs w:val="30"/>
        </w:rPr>
        <w:t>1）线性电阻与非线性电阻的概念是什么？电阻器与二极管的伏安特性有何区别？</w:t>
      </w:r>
    </w:p>
    <w:p w14:paraId="7908C711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线性电阻：线性电阻是不会随输入的电压电流值得改变而改变</w:t>
      </w:r>
    </w:p>
    <w:p w14:paraId="60C9C2D9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非线性电阻：</w:t>
      </w:r>
      <w:r w:rsidRPr="00B60732">
        <w:rPr>
          <w:rFonts w:ascii="宋体" w:eastAsia="宋体" w:hAnsi="宋体"/>
          <w:sz w:val="30"/>
          <w:szCs w:val="30"/>
        </w:rPr>
        <w:t>I-U特性曲线是一条非线性曲线的电子器件</w:t>
      </w:r>
    </w:p>
    <w:p w14:paraId="6755CEDC" w14:textId="709AB04D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电阻器与二极管的伏安特性的区别：电阻的伏安特性是一条斜直线，而二极管的伏安特性是一条近似反</w:t>
      </w:r>
      <w:r w:rsidRPr="00B60732">
        <w:rPr>
          <w:rFonts w:ascii="宋体" w:eastAsia="宋体" w:hAnsi="宋体"/>
          <w:sz w:val="30"/>
          <w:szCs w:val="30"/>
        </w:rPr>
        <w:t>S形的曲线。</w:t>
      </w:r>
    </w:p>
    <w:p w14:paraId="7A8AF8FC" w14:textId="796A7C58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lastRenderedPageBreak/>
        <w:t>(2） 设某器件伏安特性曲线的函数式为I=f(U)，</w:t>
      </w:r>
      <w:proofErr w:type="gramStart"/>
      <w:r w:rsidRPr="00B60732">
        <w:rPr>
          <w:rFonts w:ascii="宋体" w:eastAsia="宋体" w:hAnsi="宋体"/>
          <w:sz w:val="30"/>
          <w:szCs w:val="30"/>
        </w:rPr>
        <w:t>试回在</w:t>
      </w:r>
      <w:proofErr w:type="gramEnd"/>
      <w:r w:rsidRPr="00B60732">
        <w:rPr>
          <w:rFonts w:ascii="宋体" w:eastAsia="宋体" w:hAnsi="宋体"/>
          <w:sz w:val="30"/>
          <w:szCs w:val="30"/>
        </w:rPr>
        <w:t>逐点绘制曲线时，其坐标变量</w:t>
      </w:r>
      <w:r w:rsidRPr="00B60732">
        <w:rPr>
          <w:rFonts w:ascii="宋体" w:eastAsia="宋体" w:hAnsi="宋体" w:hint="eastAsia"/>
          <w:sz w:val="30"/>
          <w:szCs w:val="30"/>
        </w:rPr>
        <w:t>应如何放置？</w:t>
      </w:r>
    </w:p>
    <w:p w14:paraId="407ED0CF" w14:textId="4D2EB21C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在绘制伏安特性曲线时，坐标轴的放置方法可以：</w:t>
      </w:r>
    </w:p>
    <w:p w14:paraId="5C1D7961" w14:textId="05313E46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1.设定电压范围：首先，确定要研究的电压范围。通常，这个范围是根据器件的工作电压来设定的,</w:t>
      </w:r>
    </w:p>
    <w:p w14:paraId="71C65274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2.选取电压点：在这个电压范围内，选择一系列你感兴趣的电压点。这些点应该是均匀分布的，以便能够准确地描绘出整个曲线的形状。</w:t>
      </w:r>
    </w:p>
    <w:p w14:paraId="605632A3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3.计算电流值：对于每一个选定的电压点，使用伏安特性曲线的函数式I=f(U)来计算对应的电流值.</w:t>
      </w:r>
    </w:p>
    <w:p w14:paraId="65E172DA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4.绘制曲线：将电流值与对应的电压点一一对应，并用平滑的曲线将它们连接起来。这个曲线就是你的伏</w:t>
      </w:r>
    </w:p>
    <w:p w14:paraId="14FFF4A8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5.完善坐标轴：最后，根据需要，可以</w:t>
      </w:r>
      <w:proofErr w:type="gramStart"/>
      <w:r w:rsidRPr="00B60732">
        <w:rPr>
          <w:rFonts w:ascii="宋体" w:eastAsia="宋体" w:hAnsi="宋体"/>
          <w:sz w:val="30"/>
          <w:szCs w:val="30"/>
        </w:rPr>
        <w:t>在坐</w:t>
      </w:r>
      <w:proofErr w:type="gramEnd"/>
      <w:r w:rsidRPr="00B60732">
        <w:rPr>
          <w:rFonts w:ascii="宋体" w:eastAsia="宋体" w:hAnsi="宋体"/>
          <w:sz w:val="30"/>
          <w:szCs w:val="30"/>
        </w:rPr>
        <w:t>标轴上添加适当的标记和单位，使得图形更加清晰易读.</w:t>
      </w:r>
    </w:p>
    <w:p w14:paraId="3A59943E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(3)</w:t>
      </w:r>
    </w:p>
    <w:p w14:paraId="1998E5BE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稳压二极管与普通二极管有何区别，其用途如何？</w:t>
      </w:r>
    </w:p>
    <w:p w14:paraId="19B26DFC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稳压二极管和普通二极管在结构和工作原理上存在显著的差异，同时它们的应用领域也有所不同。</w:t>
      </w:r>
    </w:p>
    <w:p w14:paraId="38EA7652" w14:textId="1373BC3C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1.结构和原理区别：普通二极管：它只有一个PN结，主要用于整流、限幅和隔离等电路功能。其工作原理是基于PN结的正向导通和反向截止特性；稳压二极管：它在PN结上附加了一个额外的控制电路，常包括输入、输出和控制端三个端子。通过控</w:t>
      </w:r>
      <w:r w:rsidRPr="00B60732">
        <w:rPr>
          <w:rFonts w:ascii="宋体" w:eastAsia="宋体" w:hAnsi="宋体"/>
          <w:sz w:val="30"/>
          <w:szCs w:val="30"/>
        </w:rPr>
        <w:lastRenderedPageBreak/>
        <w:t>制端的电压可以影响PN结的电容，进而控制输出端的电压。</w:t>
      </w:r>
      <w:r w:rsidRPr="00B60732">
        <w:rPr>
          <w:rFonts w:ascii="宋体" w:eastAsia="宋体" w:hAnsi="宋体" w:hint="eastAsia"/>
          <w:sz w:val="30"/>
          <w:szCs w:val="30"/>
        </w:rPr>
        <w:t>其工作原理是基于不同的稳压电路结构，如电流稳压和电压稳压等。</w:t>
      </w:r>
    </w:p>
    <w:p w14:paraId="15C9FBC9" w14:textId="77777777" w:rsidR="00B60732" w:rsidRPr="00B60732" w:rsidRDefault="00B60732" w:rsidP="00B60732">
      <w:pPr>
        <w:jc w:val="left"/>
        <w:rPr>
          <w:rFonts w:ascii="宋体" w:eastAsia="宋体" w:hAnsi="宋体"/>
          <w:sz w:val="30"/>
          <w:szCs w:val="30"/>
        </w:rPr>
      </w:pPr>
      <w:r w:rsidRPr="00B60732">
        <w:rPr>
          <w:rFonts w:ascii="宋体" w:eastAsia="宋体" w:hAnsi="宋体"/>
          <w:sz w:val="30"/>
          <w:szCs w:val="30"/>
        </w:rPr>
        <w:t>2.用途区别：普通二极管：主要用于整流电路、限幅电路和隔离电路。可以将交流电信号整流成直流电信号，在振荡电子管和固态逆变器中实现逆变功能，还可以用于电流驱动，如电子开关</w:t>
      </w:r>
      <w:proofErr w:type="gramStart"/>
      <w:r w:rsidRPr="00B60732">
        <w:rPr>
          <w:rFonts w:ascii="宋体" w:eastAsia="宋体" w:hAnsi="宋体"/>
          <w:sz w:val="30"/>
          <w:szCs w:val="30"/>
        </w:rPr>
        <w:t>或钳位电路</w:t>
      </w:r>
      <w:proofErr w:type="gramEnd"/>
      <w:r w:rsidRPr="00B60732">
        <w:rPr>
          <w:rFonts w:ascii="宋体" w:eastAsia="宋体" w:hAnsi="宋体"/>
          <w:sz w:val="30"/>
          <w:szCs w:val="30"/>
        </w:rPr>
        <w:t>中；稳压二极管：主要用于电气、电子领域的电压稳定和电源滤波。可以将输入电压稳定到指定的输出电压，常应用于各种电源稳压或对电路和器件进行保护。此外，还可以用于充电、放电控制，常用于无记忆电池的反冲电流保护。</w:t>
      </w:r>
    </w:p>
    <w:p w14:paraId="03927862" w14:textId="29F6955B" w:rsidR="00032FD1" w:rsidRDefault="00B60732" w:rsidP="00B60732">
      <w:pPr>
        <w:jc w:val="left"/>
        <w:rPr>
          <w:rFonts w:ascii="宋体" w:eastAsia="宋体" w:hAnsi="宋体" w:hint="eastAsia"/>
          <w:sz w:val="30"/>
          <w:szCs w:val="30"/>
        </w:rPr>
      </w:pPr>
      <w:r w:rsidRPr="00B60732">
        <w:rPr>
          <w:rFonts w:ascii="宋体" w:eastAsia="宋体" w:hAnsi="宋体" w:hint="eastAsia"/>
          <w:sz w:val="30"/>
          <w:szCs w:val="30"/>
        </w:rPr>
        <w:t>综上所述，稳压二极管和普通二极管在结构和原理上不同，导致它们的应用领域也有所区别。稳压二极管更注重电压的稳定和滤波，而普通二极管则主要用于整流、电源开关、逆变等功能。</w:t>
      </w:r>
    </w:p>
    <w:p w14:paraId="2565F858" w14:textId="5B025562" w:rsidR="00032FD1" w:rsidRDefault="00032FD1" w:rsidP="00B60732">
      <w:pPr>
        <w:jc w:val="left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附件：原始实验数据</w:t>
      </w:r>
    </w:p>
    <w:p w14:paraId="379CBA11" w14:textId="129AED4E" w:rsidR="00032FD1" w:rsidRPr="00032FD1" w:rsidRDefault="00032FD1" w:rsidP="00B60732">
      <w:pPr>
        <w:jc w:val="left"/>
        <w:rPr>
          <w:rFonts w:ascii="宋体" w:eastAsia="宋体" w:hAnsi="宋体" w:hint="eastAsia"/>
          <w:sz w:val="30"/>
          <w:szCs w:val="30"/>
        </w:rPr>
      </w:pPr>
      <w:r w:rsidRPr="00B60732">
        <w:rPr>
          <w:rFonts w:ascii="宋体" w:eastAsia="宋体" w:hAnsi="宋体" w:hint="eastAsia"/>
          <w:noProof/>
          <w:sz w:val="30"/>
          <w:szCs w:val="30"/>
        </w:rPr>
        <w:drawing>
          <wp:inline distT="0" distB="0" distL="114300" distR="114300" wp14:anchorId="5C8E759E" wp14:editId="2B543BEA">
            <wp:extent cx="2708396" cy="2791981"/>
            <wp:effectExtent l="38100" t="0" r="15875" b="0"/>
            <wp:docPr id="343864012" name="图片 343864012" descr="IMG_20231130_153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1130_1533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42711" cy="28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FD1" w:rsidRPr="00032F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22075" w14:textId="77777777" w:rsidR="00C24F76" w:rsidRDefault="00C24F76" w:rsidP="008F7C07">
      <w:r>
        <w:separator/>
      </w:r>
    </w:p>
  </w:endnote>
  <w:endnote w:type="continuationSeparator" w:id="0">
    <w:p w14:paraId="6FF9FEF2" w14:textId="77777777" w:rsidR="00C24F76" w:rsidRDefault="00C24F76" w:rsidP="008F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47D5" w14:textId="77777777" w:rsidR="00C24F76" w:rsidRDefault="00C24F76" w:rsidP="008F7C07">
      <w:r>
        <w:separator/>
      </w:r>
    </w:p>
  </w:footnote>
  <w:footnote w:type="continuationSeparator" w:id="0">
    <w:p w14:paraId="7DBCF7FD" w14:textId="77777777" w:rsidR="00C24F76" w:rsidRDefault="00C24F76" w:rsidP="008F7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641B"/>
    <w:multiLevelType w:val="hybridMultilevel"/>
    <w:tmpl w:val="67440BC4"/>
    <w:lvl w:ilvl="0" w:tplc="C9787A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C02D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2049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44D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C251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DEE6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D4FD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48CF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585D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70D72"/>
    <w:multiLevelType w:val="hybridMultilevel"/>
    <w:tmpl w:val="4EBCE9E8"/>
    <w:lvl w:ilvl="0" w:tplc="5DDE681A">
      <w:start w:val="4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7A9528B"/>
    <w:multiLevelType w:val="hybridMultilevel"/>
    <w:tmpl w:val="626A12CE"/>
    <w:lvl w:ilvl="0" w:tplc="A02056B8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7A5F0E"/>
    <w:multiLevelType w:val="hybridMultilevel"/>
    <w:tmpl w:val="7D20A422"/>
    <w:lvl w:ilvl="0" w:tplc="348406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BB456B0"/>
    <w:multiLevelType w:val="hybridMultilevel"/>
    <w:tmpl w:val="B010D4B6"/>
    <w:lvl w:ilvl="0" w:tplc="6AD6026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FBF6C46"/>
    <w:multiLevelType w:val="hybridMultilevel"/>
    <w:tmpl w:val="E1B6881E"/>
    <w:lvl w:ilvl="0" w:tplc="F774B2F4">
      <w:start w:val="1"/>
      <w:numFmt w:val="japaneseCounting"/>
      <w:lvlText w:val="%1、"/>
      <w:lvlJc w:val="left"/>
      <w:pPr>
        <w:ind w:left="726" w:hanging="72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3417215">
    <w:abstractNumId w:val="0"/>
  </w:num>
  <w:num w:numId="2" w16cid:durableId="1929727474">
    <w:abstractNumId w:val="5"/>
  </w:num>
  <w:num w:numId="3" w16cid:durableId="740062323">
    <w:abstractNumId w:val="4"/>
  </w:num>
  <w:num w:numId="4" w16cid:durableId="2063477123">
    <w:abstractNumId w:val="2"/>
  </w:num>
  <w:num w:numId="5" w16cid:durableId="1619024722">
    <w:abstractNumId w:val="3"/>
  </w:num>
  <w:num w:numId="6" w16cid:durableId="436561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220"/>
    <w:rsid w:val="00032FD1"/>
    <w:rsid w:val="00107783"/>
    <w:rsid w:val="003C33C9"/>
    <w:rsid w:val="008F7C07"/>
    <w:rsid w:val="00A46B79"/>
    <w:rsid w:val="00A47B2A"/>
    <w:rsid w:val="00B60732"/>
    <w:rsid w:val="00C2412B"/>
    <w:rsid w:val="00C24F76"/>
    <w:rsid w:val="00D12584"/>
    <w:rsid w:val="00E54B4C"/>
    <w:rsid w:val="00E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564AC38"/>
  <w15:chartTrackingRefBased/>
  <w15:docId w15:val="{19A717FB-16D1-4EBE-A589-A25E956C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220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E952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8F7C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F7C0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F7C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F7C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4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8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6185\OneDrive\&#26700;&#38754;\&#30005;&#24037;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线性电阻器伏安特性曲线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078284293410692E-2"/>
          <c:y val="0.18039370078740158"/>
          <c:w val="0.89155926232905103"/>
          <c:h val="0.65879593175853013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[电工.xlsx]Sheet1!$A$1:$A$6</c:f>
              <c:numCache>
                <c:formatCode>General</c:formatCode>
                <c:ptCount val="6"/>
                <c:pt idx="0">
                  <c:v>0.2</c:v>
                </c:pt>
                <c:pt idx="1">
                  <c:v>21.4</c:v>
                </c:pt>
                <c:pt idx="2">
                  <c:v>42.5</c:v>
                </c:pt>
                <c:pt idx="3">
                  <c:v>63.6</c:v>
                </c:pt>
                <c:pt idx="4">
                  <c:v>84.8</c:v>
                </c:pt>
                <c:pt idx="5">
                  <c:v>106</c:v>
                </c:pt>
              </c:numCache>
            </c:numRef>
          </c:xVal>
          <c:yVal>
            <c:numRef>
              <c:f>[电工.xlsx]Sheet1!$B$1:$B$6</c:f>
              <c:numCache>
                <c:formatCode>General</c:formatCode>
                <c:ptCount val="6"/>
                <c:pt idx="0">
                  <c:v>3.0000000000000001E-3</c:v>
                </c:pt>
                <c:pt idx="1">
                  <c:v>1.91</c:v>
                </c:pt>
                <c:pt idx="2">
                  <c:v>3.8</c:v>
                </c:pt>
                <c:pt idx="3">
                  <c:v>5.85</c:v>
                </c:pt>
                <c:pt idx="4">
                  <c:v>7.8</c:v>
                </c:pt>
                <c:pt idx="5">
                  <c:v>9.76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7BA-4C1F-A645-491C099795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637489"/>
        <c:axId val="30025764"/>
      </c:scatterChart>
      <c:valAx>
        <c:axId val="3563748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bg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0025764"/>
        <c:crosses val="autoZero"/>
        <c:crossBetween val="midCat"/>
      </c:valAx>
      <c:valAx>
        <c:axId val="300257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5637489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9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bg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0.82318</cdr:x>
      <cdr:y>0.89356</cdr:y>
    </cdr:from>
    <cdr:to>
      <cdr:x>1</cdr:x>
      <cdr:y>1</cdr:y>
    </cdr:to>
    <cdr:sp macro="" textlink="">
      <cdr:nvSpPr>
        <cdr:cNvPr id="2" name="文本框 1"/>
        <cdr:cNvSpPr txBox="1"/>
      </cdr:nvSpPr>
      <cdr:spPr>
        <a:xfrm xmlns:a="http://schemas.openxmlformats.org/drawingml/2006/main">
          <a:off x="3972644" y="2451206"/>
          <a:ext cx="853355" cy="29199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2023-12-07T13:38:00Z</dcterms:created>
  <dcterms:modified xsi:type="dcterms:W3CDTF">2023-12-07T15:08:00Z</dcterms:modified>
</cp:coreProperties>
</file>